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A7C" w:rsidRPr="00BA3188" w:rsidRDefault="00CA5A7C" w:rsidP="00CA5A7C">
      <w:pPr>
        <w:ind w:right="-91"/>
        <w:jc w:val="center"/>
        <w:rPr>
          <w:rFonts w:eastAsia="Calibri"/>
          <w:b/>
          <w:sz w:val="20"/>
          <w:szCs w:val="20"/>
          <w:lang w:val="es-MX" w:eastAsia="en-US"/>
        </w:rPr>
      </w:pPr>
    </w:p>
    <w:p w:rsidR="00CA5A7C" w:rsidRPr="00BA3188" w:rsidRDefault="00CA5A7C" w:rsidP="00CA5A7C">
      <w:pPr>
        <w:ind w:right="-91"/>
        <w:jc w:val="center"/>
        <w:rPr>
          <w:rFonts w:eastAsia="Calibri"/>
          <w:b/>
          <w:sz w:val="20"/>
          <w:szCs w:val="20"/>
          <w:lang w:val="es-MX" w:eastAsia="en-US"/>
        </w:rPr>
      </w:pPr>
      <w:r w:rsidRPr="00BA3188">
        <w:rPr>
          <w:rFonts w:eastAsia="Calibri"/>
          <w:b/>
          <w:sz w:val="20"/>
          <w:szCs w:val="20"/>
          <w:lang w:val="es-MX" w:eastAsia="en-US"/>
        </w:rPr>
        <w:t>EVALUACIÓN INTERNA INTEGRAL 2017-2018 DEL PROGRAMA</w:t>
      </w:r>
    </w:p>
    <w:p w:rsidR="00CA5A7C" w:rsidRPr="00BA3188" w:rsidRDefault="00CA5A7C" w:rsidP="00CA5A7C">
      <w:pPr>
        <w:ind w:right="-91"/>
        <w:jc w:val="center"/>
        <w:rPr>
          <w:rFonts w:eastAsia="Calibri"/>
          <w:b/>
          <w:sz w:val="20"/>
          <w:szCs w:val="20"/>
          <w:lang w:val="es-MX" w:eastAsia="en-US"/>
        </w:rPr>
      </w:pPr>
      <w:r w:rsidRPr="00BA3188">
        <w:rPr>
          <w:rFonts w:eastAsia="Calibri"/>
          <w:b/>
          <w:sz w:val="20"/>
          <w:szCs w:val="20"/>
          <w:lang w:val="es-MX" w:eastAsia="en-US"/>
        </w:rPr>
        <w:t>SOCIAL “RECUPERACIÓN URBANA TLALPAN</w:t>
      </w:r>
      <w:r w:rsidR="00457246" w:rsidRPr="00BA3188">
        <w:rPr>
          <w:rFonts w:eastAsia="Calibri"/>
          <w:b/>
          <w:sz w:val="20"/>
          <w:szCs w:val="20"/>
          <w:lang w:val="es-MX" w:eastAsia="en-US"/>
        </w:rPr>
        <w:t xml:space="preserve"> 2017</w:t>
      </w:r>
      <w:r w:rsidRPr="00BA3188">
        <w:rPr>
          <w:rFonts w:eastAsia="Calibri"/>
          <w:b/>
          <w:sz w:val="20"/>
          <w:szCs w:val="20"/>
          <w:lang w:val="es-MX" w:eastAsia="en-US"/>
        </w:rPr>
        <w:t>”</w:t>
      </w:r>
    </w:p>
    <w:p w:rsidR="00CA5A7C" w:rsidRPr="00BA3188" w:rsidRDefault="00CA5A7C" w:rsidP="00CA5A7C">
      <w:pPr>
        <w:ind w:right="-91"/>
        <w:jc w:val="center"/>
        <w:rPr>
          <w:rFonts w:eastAsia="Calibri"/>
          <w:sz w:val="20"/>
          <w:szCs w:val="20"/>
          <w:lang w:val="es-MX" w:eastAsia="en-US"/>
        </w:rPr>
      </w:pPr>
    </w:p>
    <w:p w:rsidR="00CA5A7C" w:rsidRPr="00BA3188" w:rsidRDefault="00CA5A7C" w:rsidP="00CA5A7C">
      <w:pPr>
        <w:ind w:right="-91"/>
        <w:jc w:val="center"/>
        <w:rPr>
          <w:rFonts w:eastAsia="Calibri"/>
          <w:sz w:val="20"/>
          <w:szCs w:val="20"/>
          <w:lang w:val="es-MX" w:eastAsia="en-US"/>
        </w:rPr>
      </w:pPr>
    </w:p>
    <w:p w:rsidR="00CA5A7C" w:rsidRPr="00BA3188" w:rsidRDefault="00CA5A7C" w:rsidP="00CA5A7C">
      <w:pPr>
        <w:ind w:right="-91"/>
        <w:jc w:val="center"/>
        <w:rPr>
          <w:rFonts w:eastAsia="Calibri"/>
          <w:sz w:val="20"/>
          <w:szCs w:val="20"/>
          <w:lang w:val="es-MX" w:eastAsia="en-US"/>
        </w:rPr>
      </w:pPr>
    </w:p>
    <w:p w:rsidR="00CA5A7C" w:rsidRPr="00BA3188" w:rsidRDefault="00CA5A7C" w:rsidP="00CA5A7C">
      <w:pPr>
        <w:numPr>
          <w:ilvl w:val="0"/>
          <w:numId w:val="7"/>
        </w:numPr>
        <w:ind w:left="284" w:right="-91" w:hanging="284"/>
        <w:contextualSpacing/>
        <w:jc w:val="both"/>
        <w:rPr>
          <w:rFonts w:eastAsia="Calibri"/>
          <w:b/>
          <w:sz w:val="20"/>
          <w:szCs w:val="20"/>
          <w:lang w:val="es-MX" w:eastAsia="en-US"/>
        </w:rPr>
      </w:pPr>
      <w:r w:rsidRPr="00BA3188">
        <w:rPr>
          <w:rFonts w:eastAsia="Calibri"/>
          <w:b/>
          <w:sz w:val="20"/>
          <w:szCs w:val="20"/>
          <w:lang w:val="es-MX" w:eastAsia="en-US"/>
        </w:rPr>
        <w:t>DESCRIPCIÓN DEL PROGRAMA SOCIAL.</w:t>
      </w:r>
    </w:p>
    <w:p w:rsidR="00CA5A7C" w:rsidRPr="00BA3188" w:rsidRDefault="00CA5A7C" w:rsidP="00CA5A7C">
      <w:pPr>
        <w:ind w:right="-91"/>
        <w:jc w:val="both"/>
        <w:rPr>
          <w:rFonts w:eastAsia="Calibri"/>
          <w:sz w:val="20"/>
          <w:szCs w:val="20"/>
          <w:lang w:val="es-MX" w:eastAsia="en-US"/>
        </w:rPr>
      </w:pPr>
    </w:p>
    <w:tbl>
      <w:tblPr>
        <w:tblStyle w:val="Cuadrculadetablaclara7"/>
        <w:tblW w:w="0" w:type="auto"/>
        <w:tblLook w:val="04A0" w:firstRow="1" w:lastRow="0" w:firstColumn="1" w:lastColumn="0" w:noHBand="0" w:noVBand="1"/>
      </w:tblPr>
      <w:tblGrid>
        <w:gridCol w:w="2547"/>
        <w:gridCol w:w="4678"/>
        <w:gridCol w:w="1559"/>
      </w:tblGrid>
      <w:tr w:rsidR="00CA5A7C" w:rsidRPr="00BA3188" w:rsidTr="007F2964">
        <w:trPr>
          <w:trHeight w:val="575"/>
        </w:trPr>
        <w:tc>
          <w:tcPr>
            <w:tcW w:w="2547" w:type="dxa"/>
            <w:shd w:val="clear" w:color="auto" w:fill="F2F2F2"/>
            <w:vAlign w:val="center"/>
          </w:tcPr>
          <w:p w:rsidR="00CA5A7C" w:rsidRPr="00BA3188" w:rsidRDefault="00CA5A7C" w:rsidP="00CA5A7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 del Programa Social.</w:t>
            </w:r>
          </w:p>
        </w:tc>
        <w:tc>
          <w:tcPr>
            <w:tcW w:w="4678" w:type="dxa"/>
            <w:shd w:val="clear" w:color="auto" w:fill="F2F2F2"/>
            <w:vAlign w:val="center"/>
          </w:tcPr>
          <w:p w:rsidR="00CA5A7C" w:rsidRPr="00BA3188" w:rsidRDefault="00CA5A7C" w:rsidP="00CA5A7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2017</w:t>
            </w:r>
          </w:p>
        </w:tc>
        <w:tc>
          <w:tcPr>
            <w:tcW w:w="1559" w:type="dxa"/>
            <w:shd w:val="clear" w:color="auto" w:fill="F2F2F2"/>
            <w:vAlign w:val="center"/>
          </w:tcPr>
          <w:p w:rsidR="00CA5A7C" w:rsidRPr="00BA3188" w:rsidRDefault="00CA5A7C" w:rsidP="00CA5A7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 en caso de cambios.</w:t>
            </w:r>
          </w:p>
        </w:tc>
      </w:tr>
      <w:tr w:rsidR="00CA5A7C" w:rsidRPr="00BA3188" w:rsidTr="007F2964">
        <w:trPr>
          <w:trHeight w:val="413"/>
        </w:trPr>
        <w:tc>
          <w:tcPr>
            <w:tcW w:w="2547" w:type="dxa"/>
            <w:shd w:val="clear" w:color="auto" w:fill="FFFFFF" w:themeFill="background1"/>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Nombre del Programa Social.</w:t>
            </w:r>
          </w:p>
        </w:tc>
        <w:tc>
          <w:tcPr>
            <w:tcW w:w="4678" w:type="dxa"/>
            <w:shd w:val="clear" w:color="auto" w:fill="FFFFFF" w:themeFill="background1"/>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Recuperación Urbana Tlalpan 2017.</w:t>
            </w:r>
          </w:p>
        </w:tc>
        <w:tc>
          <w:tcPr>
            <w:tcW w:w="1559" w:type="dxa"/>
            <w:shd w:val="clear" w:color="auto" w:fill="FFFFFF" w:themeFill="background1"/>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9706D5">
        <w:trPr>
          <w:trHeight w:val="631"/>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Problema central atendido por el Programa Social.</w:t>
            </w:r>
          </w:p>
        </w:tc>
        <w:tc>
          <w:tcPr>
            <w:tcW w:w="4678" w:type="dxa"/>
            <w:vAlign w:val="center"/>
          </w:tcPr>
          <w:p w:rsidR="00CA5A7C" w:rsidRPr="00BA3188" w:rsidRDefault="0029222C" w:rsidP="00CA5A7C">
            <w:pPr>
              <w:autoSpaceDE w:val="0"/>
              <w:autoSpaceDN w:val="0"/>
              <w:adjustRightInd w:val="0"/>
              <w:jc w:val="both"/>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La falta de servicios urbanos y</w:t>
            </w:r>
            <w:r w:rsidR="00EB44C0" w:rsidRPr="00BA3188">
              <w:rPr>
                <w:rFonts w:ascii="Times New Roman" w:eastAsia="Calibri" w:hAnsi="Times New Roman"/>
                <w:color w:val="000000"/>
                <w:sz w:val="20"/>
                <w:szCs w:val="20"/>
                <w:lang w:val="es-MX" w:eastAsia="en-US"/>
              </w:rPr>
              <w:t xml:space="preserve"> la vulnerabilidad social</w:t>
            </w:r>
            <w:r w:rsidR="00CA5A7C" w:rsidRPr="00BA3188">
              <w:rPr>
                <w:rFonts w:ascii="Times New Roman" w:eastAsia="Calibri" w:hAnsi="Times New Roman"/>
                <w:color w:val="000000"/>
                <w:sz w:val="20"/>
                <w:szCs w:val="20"/>
                <w:lang w:val="es-MX" w:eastAsia="en-US"/>
              </w:rPr>
              <w:t>.</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A83CF8">
        <w:trPr>
          <w:trHeight w:val="2895"/>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Objetivo General.</w:t>
            </w:r>
          </w:p>
        </w:tc>
        <w:tc>
          <w:tcPr>
            <w:tcW w:w="4678" w:type="dxa"/>
            <w:vAlign w:val="center"/>
          </w:tcPr>
          <w:p w:rsidR="00CA5A7C" w:rsidRPr="00BA3188" w:rsidRDefault="00CA5A7C" w:rsidP="00CA5A7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Dignificar los espacios urbanos de la demarcación, proporcionando a sus habitantes, a través de servicios urbanos, un entorno público agradable y seguro, con especial énfasis en la recolección eficiente de desechos en vía pública, la reparación de luminarias en zonas de mayor incidencia delictiva y en la recuperación tanto de áreas verdes como de la imagen de las calles, colonias y pueblos.</w:t>
            </w:r>
          </w:p>
          <w:p w:rsidR="00CA5A7C" w:rsidRPr="00BA3188" w:rsidRDefault="00CA5A7C" w:rsidP="00CA5A7C">
            <w:pPr>
              <w:jc w:val="both"/>
              <w:rPr>
                <w:rFonts w:ascii="Times New Roman" w:eastAsia="Calibri" w:hAnsi="Times New Roman"/>
                <w:sz w:val="20"/>
                <w:szCs w:val="20"/>
                <w:lang w:val="es-MX" w:eastAsia="en-US"/>
              </w:rPr>
            </w:pPr>
          </w:p>
          <w:p w:rsidR="00CA5A7C" w:rsidRPr="00BA3188" w:rsidRDefault="00CA5A7C" w:rsidP="00CA5A7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 través de 70 brigadistas y dos coordinadores que desarrollarán actividades de recuperación urbana, específicamente relacionadas con la identificación y atención de riesgos físicos, derivados de la falta de iluminación o existencia de elementos que pongan en peligro la seguridad de las personas.</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A83CF8">
        <w:trPr>
          <w:trHeight w:val="2128"/>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Objetivo Específicos</w:t>
            </w:r>
          </w:p>
        </w:tc>
        <w:tc>
          <w:tcPr>
            <w:tcW w:w="4678" w:type="dxa"/>
            <w:vAlign w:val="center"/>
          </w:tcPr>
          <w:p w:rsidR="00CA5A7C" w:rsidRPr="00BA3188" w:rsidRDefault="00CA5A7C" w:rsidP="00CA5A7C">
            <w:pPr>
              <w:numPr>
                <w:ilvl w:val="0"/>
                <w:numId w:val="2"/>
              </w:numPr>
              <w:ind w:left="175" w:hanging="175"/>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Poda de árboles en riesgo de desgajamiento que puedan acarrear accidentes a la ciudadanía, obstrucción de sistema de seguridad o de luminarias en zonas de alto índice delincuencial.</w:t>
            </w:r>
          </w:p>
          <w:p w:rsidR="00CA5A7C" w:rsidRPr="00BA3188" w:rsidRDefault="00CA5A7C" w:rsidP="00CA5A7C">
            <w:pPr>
              <w:numPr>
                <w:ilvl w:val="0"/>
                <w:numId w:val="2"/>
              </w:numPr>
              <w:ind w:left="175" w:hanging="175"/>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Limpieza calles cuyo exceso de basura incrementa el riesgo de inundaciones y charcos por taponeo de alcantarillas.</w:t>
            </w:r>
          </w:p>
          <w:p w:rsidR="00CA5A7C" w:rsidRPr="00BA3188" w:rsidRDefault="00CA5A7C" w:rsidP="00CA5A7C">
            <w:pPr>
              <w:numPr>
                <w:ilvl w:val="0"/>
                <w:numId w:val="2"/>
              </w:numPr>
              <w:ind w:left="175" w:hanging="175"/>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Reparación de luminarias apagadas que dejan a transeúntes en situación de inseguridad.</w:t>
            </w:r>
          </w:p>
          <w:p w:rsidR="00CA5A7C" w:rsidRPr="00BA3188" w:rsidRDefault="00CA5A7C" w:rsidP="00CA5A7C">
            <w:pPr>
              <w:numPr>
                <w:ilvl w:val="0"/>
                <w:numId w:val="2"/>
              </w:numPr>
              <w:ind w:left="175" w:hanging="175"/>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Eliminación de contaminación visual por exceso de propaganda y grafiti en mobiliario urbano.</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A83CF8">
        <w:trPr>
          <w:trHeight w:val="840"/>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Objetivo del Programa Social (descripción y cuantificación).</w:t>
            </w:r>
          </w:p>
        </w:tc>
        <w:tc>
          <w:tcPr>
            <w:tcW w:w="4678" w:type="dxa"/>
            <w:vAlign w:val="center"/>
          </w:tcPr>
          <w:p w:rsidR="00CA5A7C" w:rsidRPr="00BA3188" w:rsidRDefault="00CA5A7C" w:rsidP="00CA5A7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población objetivo del programa corresponde a los 677,104 habitantes de la delegación Tlalpan.</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9706D5">
        <w:trPr>
          <w:trHeight w:val="552"/>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Área encargada de la operación del Programa Social.</w:t>
            </w:r>
          </w:p>
        </w:tc>
        <w:tc>
          <w:tcPr>
            <w:tcW w:w="4678" w:type="dxa"/>
            <w:vAlign w:val="center"/>
          </w:tcPr>
          <w:p w:rsidR="00CA5A7C" w:rsidRPr="00BA3188" w:rsidRDefault="00CA5A7C" w:rsidP="00CA5A7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Dirección de Proyectos y Programas de Servicios Urbanos.</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A83CF8">
        <w:trPr>
          <w:trHeight w:val="846"/>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Bienes y/o servicios que otorgo el programa social, periodicidad de entrega y en qué cantidad.</w:t>
            </w:r>
          </w:p>
        </w:tc>
        <w:tc>
          <w:tcPr>
            <w:tcW w:w="4678" w:type="dxa"/>
            <w:vAlign w:val="center"/>
          </w:tcPr>
          <w:p w:rsidR="00CA5A7C" w:rsidRPr="00BA3188" w:rsidRDefault="00CA5A7C" w:rsidP="00CA5A7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Los diferentes servicios urbanos llevados a cabo por los beneficiarios del Programa se describen en el Informe de Actividades 2017. </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9706D5">
        <w:trPr>
          <w:trHeight w:val="570"/>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Presupuesto del programa social.</w:t>
            </w:r>
          </w:p>
        </w:tc>
        <w:tc>
          <w:tcPr>
            <w:tcW w:w="4678" w:type="dxa"/>
            <w:vAlign w:val="center"/>
          </w:tcPr>
          <w:p w:rsidR="00CA5A7C" w:rsidRPr="00BA3188" w:rsidRDefault="00CA5A7C" w:rsidP="00CA5A7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presupuesto ejercido para este Programa en el año 2017 fue de $3,000,000.00</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CA5A7C" w:rsidRPr="00BA3188" w:rsidTr="009706D5">
        <w:trPr>
          <w:trHeight w:val="550"/>
        </w:trPr>
        <w:tc>
          <w:tcPr>
            <w:tcW w:w="2547"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Cobertura geográfica del programa social.</w:t>
            </w:r>
          </w:p>
        </w:tc>
        <w:tc>
          <w:tcPr>
            <w:tcW w:w="4678" w:type="dxa"/>
            <w:vAlign w:val="center"/>
          </w:tcPr>
          <w:p w:rsidR="00CA5A7C" w:rsidRPr="00BA3188" w:rsidRDefault="00CA5A7C" w:rsidP="00CA5A7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Las colonias y pueblos de la Delegación Tlalpan conforme a un cronograma de atención. </w:t>
            </w:r>
          </w:p>
        </w:tc>
        <w:tc>
          <w:tcPr>
            <w:tcW w:w="1559" w:type="dxa"/>
            <w:vAlign w:val="center"/>
          </w:tcPr>
          <w:p w:rsidR="00CA5A7C" w:rsidRPr="00BA3188" w:rsidRDefault="00CA5A7C" w:rsidP="00CA5A7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bl>
    <w:p w:rsidR="00D60E1F" w:rsidRDefault="00D60E1F" w:rsidP="007F07F6">
      <w:pPr>
        <w:jc w:val="both"/>
        <w:rPr>
          <w:rFonts w:eastAsia="Calibri"/>
          <w:sz w:val="20"/>
          <w:szCs w:val="20"/>
          <w:lang w:val="es-MX" w:eastAsia="en-US"/>
        </w:rPr>
      </w:pPr>
    </w:p>
    <w:p w:rsidR="004F24F8" w:rsidRDefault="004F24F8" w:rsidP="007F07F6">
      <w:pPr>
        <w:jc w:val="both"/>
        <w:rPr>
          <w:rFonts w:eastAsia="Calibri"/>
          <w:sz w:val="20"/>
          <w:szCs w:val="20"/>
          <w:lang w:val="es-MX" w:eastAsia="en-US"/>
        </w:rPr>
      </w:pPr>
    </w:p>
    <w:p w:rsidR="004F24F8" w:rsidRDefault="004F24F8" w:rsidP="007F07F6">
      <w:pPr>
        <w:jc w:val="both"/>
        <w:rPr>
          <w:rFonts w:eastAsia="Calibri"/>
          <w:sz w:val="20"/>
          <w:szCs w:val="20"/>
          <w:lang w:val="es-MX" w:eastAsia="en-US"/>
        </w:rPr>
      </w:pPr>
    </w:p>
    <w:p w:rsidR="004F24F8" w:rsidRDefault="004F24F8" w:rsidP="007F07F6">
      <w:pPr>
        <w:jc w:val="both"/>
        <w:rPr>
          <w:rFonts w:eastAsia="Calibri"/>
          <w:sz w:val="20"/>
          <w:szCs w:val="20"/>
          <w:lang w:val="es-MX" w:eastAsia="en-US"/>
        </w:rPr>
      </w:pPr>
    </w:p>
    <w:p w:rsidR="004F24F8" w:rsidRDefault="004F24F8" w:rsidP="007F07F6">
      <w:pPr>
        <w:jc w:val="both"/>
        <w:rPr>
          <w:rFonts w:eastAsia="Calibri"/>
          <w:sz w:val="20"/>
          <w:szCs w:val="20"/>
          <w:lang w:val="es-MX" w:eastAsia="en-US"/>
        </w:rPr>
      </w:pPr>
    </w:p>
    <w:p w:rsidR="004F24F8" w:rsidRPr="00BA3188" w:rsidRDefault="004F24F8" w:rsidP="007F07F6">
      <w:pPr>
        <w:jc w:val="both"/>
        <w:rPr>
          <w:rFonts w:eastAsia="Calibri"/>
          <w:sz w:val="20"/>
          <w:szCs w:val="20"/>
          <w:lang w:val="es-MX" w:eastAsia="en-US"/>
        </w:rPr>
      </w:pPr>
    </w:p>
    <w:p w:rsidR="007F07F6" w:rsidRPr="00BA3188" w:rsidRDefault="007F07F6" w:rsidP="007F07F6">
      <w:pPr>
        <w:numPr>
          <w:ilvl w:val="0"/>
          <w:numId w:val="4"/>
        </w:numPr>
        <w:ind w:left="284" w:hanging="284"/>
        <w:contextualSpacing/>
        <w:jc w:val="both"/>
        <w:rPr>
          <w:rFonts w:eastAsia="Calibri"/>
          <w:b/>
          <w:sz w:val="20"/>
          <w:szCs w:val="20"/>
          <w:lang w:val="es-MX" w:eastAsia="en-US"/>
        </w:rPr>
      </w:pPr>
      <w:r w:rsidRPr="00BA3188">
        <w:rPr>
          <w:rFonts w:eastAsia="Calibri"/>
          <w:b/>
          <w:sz w:val="20"/>
          <w:szCs w:val="20"/>
          <w:lang w:val="es-MX" w:eastAsia="en-US"/>
        </w:rPr>
        <w:t>Describir los aspectos contenidos en el siguiente cuadro:</w:t>
      </w:r>
    </w:p>
    <w:p w:rsidR="007F07F6" w:rsidRPr="00BA3188" w:rsidRDefault="007F07F6" w:rsidP="007F07F6">
      <w:pPr>
        <w:jc w:val="both"/>
        <w:rPr>
          <w:rFonts w:eastAsia="Calibri"/>
          <w:sz w:val="20"/>
          <w:szCs w:val="20"/>
          <w:lang w:val="es-MX" w:eastAsia="en-US"/>
        </w:rPr>
      </w:pPr>
    </w:p>
    <w:tbl>
      <w:tblPr>
        <w:tblStyle w:val="Cuadrculadetablaclara8"/>
        <w:tblW w:w="0" w:type="auto"/>
        <w:tblLook w:val="04A0" w:firstRow="1" w:lastRow="0" w:firstColumn="1" w:lastColumn="0" w:noHBand="0" w:noVBand="1"/>
      </w:tblPr>
      <w:tblGrid>
        <w:gridCol w:w="2689"/>
        <w:gridCol w:w="6139"/>
      </w:tblGrid>
      <w:tr w:rsidR="007F2964" w:rsidRPr="00BA3188" w:rsidTr="007F2964">
        <w:trPr>
          <w:trHeight w:val="358"/>
        </w:trPr>
        <w:tc>
          <w:tcPr>
            <w:tcW w:w="2689" w:type="dxa"/>
            <w:shd w:val="clear" w:color="auto" w:fill="F2F2F2"/>
            <w:vAlign w:val="center"/>
          </w:tcPr>
          <w:p w:rsidR="007F2964" w:rsidRPr="00BA3188" w:rsidRDefault="007F2964" w:rsidP="007F296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 del Programa Social</w:t>
            </w:r>
          </w:p>
        </w:tc>
        <w:tc>
          <w:tcPr>
            <w:tcW w:w="6139" w:type="dxa"/>
            <w:shd w:val="clear" w:color="auto" w:fill="F2F2F2"/>
            <w:vAlign w:val="center"/>
          </w:tcPr>
          <w:p w:rsidR="007F2964" w:rsidRPr="00BA3188" w:rsidRDefault="007F2964" w:rsidP="007F296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Descripción</w:t>
            </w:r>
          </w:p>
        </w:tc>
      </w:tr>
      <w:tr w:rsidR="007F2964" w:rsidRPr="00BA3188" w:rsidTr="009706D5">
        <w:trPr>
          <w:trHeight w:val="278"/>
        </w:trPr>
        <w:tc>
          <w:tcPr>
            <w:tcW w:w="2689" w:type="dxa"/>
            <w:vAlign w:val="center"/>
          </w:tcPr>
          <w:p w:rsidR="007F2964" w:rsidRPr="00BA3188" w:rsidRDefault="007F2964" w:rsidP="007F296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Año de Creación.</w:t>
            </w:r>
          </w:p>
        </w:tc>
        <w:tc>
          <w:tcPr>
            <w:tcW w:w="6139" w:type="dxa"/>
            <w:vAlign w:val="center"/>
          </w:tcPr>
          <w:p w:rsidR="007F2964" w:rsidRPr="00BA3188" w:rsidRDefault="007F2964" w:rsidP="007F296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2017</w:t>
            </w:r>
          </w:p>
        </w:tc>
      </w:tr>
      <w:tr w:rsidR="007F2964" w:rsidRPr="00BA3188" w:rsidTr="00A83CF8">
        <w:trPr>
          <w:trHeight w:val="918"/>
        </w:trPr>
        <w:tc>
          <w:tcPr>
            <w:tcW w:w="2689" w:type="dxa"/>
            <w:vAlign w:val="center"/>
          </w:tcPr>
          <w:p w:rsidR="007F2964" w:rsidRPr="00BA3188" w:rsidRDefault="007F2964" w:rsidP="0029222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Alineación con el Programa General de Desarrollo del </w:t>
            </w:r>
            <w:r w:rsidR="0029222C" w:rsidRPr="00BA3188">
              <w:rPr>
                <w:rFonts w:ascii="Times New Roman" w:eastAsia="Calibri" w:hAnsi="Times New Roman"/>
                <w:sz w:val="20"/>
                <w:szCs w:val="20"/>
                <w:lang w:val="es-MX" w:eastAsia="en-US"/>
              </w:rPr>
              <w:t>D</w:t>
            </w:r>
            <w:r w:rsidRPr="00BA3188">
              <w:rPr>
                <w:rFonts w:ascii="Times New Roman" w:eastAsia="Calibri" w:hAnsi="Times New Roman"/>
                <w:sz w:val="20"/>
                <w:szCs w:val="20"/>
                <w:lang w:val="es-MX" w:eastAsia="en-US"/>
              </w:rPr>
              <w:t>istrito Federal 2013-2018.</w:t>
            </w:r>
          </w:p>
        </w:tc>
        <w:tc>
          <w:tcPr>
            <w:tcW w:w="6139" w:type="dxa"/>
            <w:vAlign w:val="center"/>
          </w:tcPr>
          <w:p w:rsidR="007F2964" w:rsidRPr="00BA3188" w:rsidRDefault="007F2964" w:rsidP="007F2964">
            <w:pPr>
              <w:jc w:val="both"/>
              <w:rPr>
                <w:rFonts w:ascii="Times New Roman" w:eastAsia="Times New Roman" w:hAnsi="Times New Roman"/>
                <w:sz w:val="20"/>
                <w:szCs w:val="20"/>
                <w:lang w:val="es-MX" w:eastAsia="es-MX"/>
              </w:rPr>
            </w:pPr>
            <w:r w:rsidRPr="00BA3188">
              <w:rPr>
                <w:rFonts w:ascii="Times New Roman" w:eastAsia="Times New Roman" w:hAnsi="Times New Roman"/>
                <w:sz w:val="20"/>
                <w:szCs w:val="20"/>
                <w:lang w:val="es-MX" w:eastAsia="es-MX"/>
              </w:rPr>
              <w:t>Discriminación hacia las Mujeres, así como estrategias para el cumplimiento a la Ley de Igualdad Sustantiva entre Mujeres y Hombres en el Distrito Federal y al Programa General de Igualdad de Oportunidades y no Discriminación Hacia las Mujeres de la Ciudad de México.</w:t>
            </w:r>
          </w:p>
        </w:tc>
      </w:tr>
      <w:tr w:rsidR="007F2964" w:rsidRPr="00BA3188" w:rsidTr="005221DB">
        <w:trPr>
          <w:trHeight w:val="712"/>
        </w:trPr>
        <w:tc>
          <w:tcPr>
            <w:tcW w:w="2689" w:type="dxa"/>
            <w:vAlign w:val="center"/>
          </w:tcPr>
          <w:p w:rsidR="007F2964" w:rsidRPr="00BA3188" w:rsidRDefault="007F2964" w:rsidP="007F296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Alineación con programas sectoriales especiales, institucionales o delegacionales.</w:t>
            </w:r>
          </w:p>
        </w:tc>
        <w:tc>
          <w:tcPr>
            <w:tcW w:w="6139" w:type="dxa"/>
            <w:vAlign w:val="center"/>
          </w:tcPr>
          <w:p w:rsidR="007F2964" w:rsidRPr="00BA3188" w:rsidRDefault="007F2964" w:rsidP="007F2964">
            <w:pPr>
              <w:autoSpaceDE w:val="0"/>
              <w:autoSpaceDN w:val="0"/>
              <w:adjustRightInd w:val="0"/>
              <w:jc w:val="both"/>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Se vincula con el Programa de Desarrollo de la Delegación Tlalpan 2015-2018.</w:t>
            </w:r>
          </w:p>
        </w:tc>
      </w:tr>
      <w:tr w:rsidR="007F2964" w:rsidRPr="00BA3188" w:rsidTr="00A83CF8">
        <w:trPr>
          <w:trHeight w:val="7773"/>
        </w:trPr>
        <w:tc>
          <w:tcPr>
            <w:tcW w:w="2689" w:type="dxa"/>
            <w:vAlign w:val="center"/>
          </w:tcPr>
          <w:p w:rsidR="007F2964" w:rsidRPr="00BA3188" w:rsidRDefault="007F2964" w:rsidP="00AA0E0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Modificaciones en el nombre, los objetivos, los bienes y/o servicios que otorga o no vigencia en 2018.</w:t>
            </w:r>
          </w:p>
        </w:tc>
        <w:tc>
          <w:tcPr>
            <w:tcW w:w="6139" w:type="dxa"/>
            <w:vAlign w:val="center"/>
          </w:tcPr>
          <w:p w:rsidR="008C2361" w:rsidRPr="00BA3188" w:rsidRDefault="00AA0E08" w:rsidP="008C2361">
            <w:p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En </w:t>
            </w:r>
            <w:r w:rsidR="008C2361" w:rsidRPr="00BA3188">
              <w:rPr>
                <w:rFonts w:ascii="Times New Roman" w:eastAsia="Calibri" w:hAnsi="Times New Roman"/>
                <w:sz w:val="20"/>
                <w:szCs w:val="20"/>
                <w:lang w:val="es-MX" w:eastAsia="en-US"/>
              </w:rPr>
              <w:t>l</w:t>
            </w:r>
            <w:r w:rsidR="00B14238" w:rsidRPr="00BA3188">
              <w:rPr>
                <w:rFonts w:ascii="Times New Roman" w:eastAsia="Calibri" w:hAnsi="Times New Roman"/>
                <w:sz w:val="20"/>
                <w:szCs w:val="20"/>
                <w:lang w:val="es-MX" w:eastAsia="en-US"/>
              </w:rPr>
              <w:t>os</w:t>
            </w:r>
            <w:r w:rsidR="008C2361" w:rsidRPr="00BA3188">
              <w:rPr>
                <w:rFonts w:ascii="Times New Roman" w:eastAsia="Calibri" w:hAnsi="Times New Roman"/>
                <w:sz w:val="20"/>
                <w:szCs w:val="20"/>
                <w:lang w:val="es-MX" w:eastAsia="en-US"/>
              </w:rPr>
              <w:t xml:space="preserve"> año</w:t>
            </w:r>
            <w:r w:rsidR="00B14238" w:rsidRPr="00BA3188">
              <w:rPr>
                <w:rFonts w:ascii="Times New Roman" w:eastAsia="Calibri" w:hAnsi="Times New Roman"/>
                <w:sz w:val="20"/>
                <w:szCs w:val="20"/>
                <w:lang w:val="es-MX" w:eastAsia="en-US"/>
              </w:rPr>
              <w:t>s</w:t>
            </w:r>
            <w:r w:rsidR="008C2361" w:rsidRPr="00BA3188">
              <w:rPr>
                <w:rFonts w:ascii="Times New Roman" w:eastAsia="Calibri" w:hAnsi="Times New Roman"/>
                <w:sz w:val="20"/>
                <w:szCs w:val="20"/>
                <w:lang w:val="es-MX" w:eastAsia="en-US"/>
              </w:rPr>
              <w:t xml:space="preserve"> </w:t>
            </w:r>
            <w:r w:rsidR="00B14238" w:rsidRPr="00BA3188">
              <w:rPr>
                <w:rFonts w:ascii="Times New Roman" w:eastAsia="Calibri" w:hAnsi="Times New Roman"/>
                <w:sz w:val="20"/>
                <w:szCs w:val="20"/>
                <w:lang w:val="es-MX" w:eastAsia="en-US"/>
              </w:rPr>
              <w:t>2012-</w:t>
            </w:r>
            <w:r w:rsidR="008C2361" w:rsidRPr="00BA3188">
              <w:rPr>
                <w:rFonts w:ascii="Times New Roman" w:eastAsia="Calibri" w:hAnsi="Times New Roman"/>
                <w:sz w:val="20"/>
                <w:szCs w:val="20"/>
                <w:lang w:val="es-MX" w:eastAsia="en-US"/>
              </w:rPr>
              <w:t xml:space="preserve">2015 existió un programa denominado “Ayudas Sociales de Mantenimiento y Conservación de la </w:t>
            </w:r>
            <w:r w:rsidR="00B0131D" w:rsidRPr="00BA3188">
              <w:rPr>
                <w:rFonts w:ascii="Times New Roman" w:eastAsia="Calibri" w:hAnsi="Times New Roman"/>
                <w:sz w:val="20"/>
                <w:szCs w:val="20"/>
                <w:lang w:val="es-MX" w:eastAsia="en-US"/>
              </w:rPr>
              <w:t>D</w:t>
            </w:r>
            <w:r w:rsidR="008C2361" w:rsidRPr="00BA3188">
              <w:rPr>
                <w:rFonts w:ascii="Times New Roman" w:eastAsia="Calibri" w:hAnsi="Times New Roman"/>
                <w:sz w:val="20"/>
                <w:szCs w:val="20"/>
                <w:lang w:val="es-MX" w:eastAsia="en-US"/>
              </w:rPr>
              <w:t>irección General de Servicios Urbanos” que se puede considerar un antecedente del programa social “Recuperación Urbana Tlalpan</w:t>
            </w:r>
            <w:r w:rsidR="0024157B" w:rsidRPr="00BA3188">
              <w:rPr>
                <w:rFonts w:ascii="Times New Roman" w:eastAsia="Calibri" w:hAnsi="Times New Roman"/>
                <w:sz w:val="20"/>
                <w:szCs w:val="20"/>
                <w:lang w:val="es-MX" w:eastAsia="en-US"/>
              </w:rPr>
              <w:t xml:space="preserve"> 2017</w:t>
            </w:r>
            <w:r w:rsidR="008C2361" w:rsidRPr="00BA3188">
              <w:rPr>
                <w:rFonts w:ascii="Times New Roman" w:eastAsia="Calibri" w:hAnsi="Times New Roman"/>
                <w:sz w:val="20"/>
                <w:szCs w:val="20"/>
                <w:lang w:val="es-MX" w:eastAsia="en-US"/>
              </w:rPr>
              <w:t>”.</w:t>
            </w:r>
          </w:p>
          <w:p w:rsidR="00B14238" w:rsidRPr="00BA3188" w:rsidRDefault="00B14238" w:rsidP="008C2361">
            <w:pPr>
              <w:contextualSpacing/>
              <w:jc w:val="both"/>
              <w:rPr>
                <w:rFonts w:ascii="Times New Roman" w:eastAsia="Calibri" w:hAnsi="Times New Roman"/>
                <w:sz w:val="20"/>
                <w:szCs w:val="20"/>
                <w:lang w:val="es-MX" w:eastAsia="en-US"/>
              </w:rPr>
            </w:pPr>
          </w:p>
          <w:p w:rsidR="00B14238" w:rsidRPr="00BA3188" w:rsidRDefault="00B14238" w:rsidP="008C2361">
            <w:p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programa que antecede a Recuperación Urbana Tlalpan</w:t>
            </w:r>
            <w:r w:rsidR="0024157B" w:rsidRPr="00BA3188">
              <w:rPr>
                <w:rFonts w:ascii="Times New Roman" w:eastAsia="Calibri" w:hAnsi="Times New Roman"/>
                <w:sz w:val="20"/>
                <w:szCs w:val="20"/>
                <w:lang w:val="es-MX" w:eastAsia="en-US"/>
              </w:rPr>
              <w:t xml:space="preserve"> 2017</w:t>
            </w:r>
            <w:r w:rsidR="00DC3728" w:rsidRPr="00BA3188">
              <w:rPr>
                <w:rFonts w:ascii="Times New Roman" w:eastAsia="Calibri" w:hAnsi="Times New Roman"/>
                <w:sz w:val="20"/>
                <w:szCs w:val="20"/>
                <w:lang w:val="es-MX" w:eastAsia="en-US"/>
              </w:rPr>
              <w:t>, “Ayudas Sociales de Mantenimiento y Conservación de la Dirección General de Servicios Urbanos”</w:t>
            </w:r>
            <w:r w:rsidRPr="00BA3188">
              <w:rPr>
                <w:rFonts w:ascii="Times New Roman" w:eastAsia="Calibri" w:hAnsi="Times New Roman"/>
                <w:sz w:val="20"/>
                <w:szCs w:val="20"/>
                <w:lang w:val="es-MX" w:eastAsia="en-US"/>
              </w:rPr>
              <w:t xml:space="preserve"> concluyó en 2015 y entró en revisión durante el año 2016</w:t>
            </w:r>
            <w:r w:rsidR="001564AF" w:rsidRPr="00BA3188">
              <w:rPr>
                <w:rFonts w:ascii="Times New Roman" w:eastAsia="Calibri" w:hAnsi="Times New Roman"/>
                <w:sz w:val="20"/>
                <w:szCs w:val="20"/>
                <w:lang w:val="es-MX" w:eastAsia="en-US"/>
              </w:rPr>
              <w:t xml:space="preserve"> para su reformulación.</w:t>
            </w:r>
          </w:p>
          <w:p w:rsidR="001564AF" w:rsidRPr="00BA3188" w:rsidRDefault="001564AF" w:rsidP="008C2361">
            <w:pPr>
              <w:contextualSpacing/>
              <w:jc w:val="both"/>
              <w:rPr>
                <w:rFonts w:ascii="Times New Roman" w:eastAsia="Calibri" w:hAnsi="Times New Roman"/>
                <w:sz w:val="20"/>
                <w:szCs w:val="20"/>
                <w:lang w:val="es-MX" w:eastAsia="en-US"/>
              </w:rPr>
            </w:pPr>
          </w:p>
          <w:p w:rsidR="001564AF" w:rsidRPr="00BA3188" w:rsidRDefault="001564AF" w:rsidP="00B0131D">
            <w:p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De este análisis fue creado el programa social actual que inicia con sus Reglas de Operación publicadas el </w:t>
            </w:r>
            <w:r w:rsidR="00B0131D" w:rsidRPr="00BA3188">
              <w:rPr>
                <w:rFonts w:ascii="Times New Roman" w:eastAsia="Calibri" w:hAnsi="Times New Roman"/>
                <w:sz w:val="20"/>
                <w:szCs w:val="20"/>
                <w:lang w:val="es-MX" w:eastAsia="en-US"/>
              </w:rPr>
              <w:t>9 de febrero de 2017 y con modificaciones esenciales al programa llamado “Ayudas Sociales de Mantenimiento y Conservación de la Dirección General de Servicios Urbanos”.</w:t>
            </w:r>
          </w:p>
          <w:p w:rsidR="00B0131D" w:rsidRPr="00BA3188" w:rsidRDefault="00B0131D" w:rsidP="00B0131D">
            <w:pPr>
              <w:contextualSpacing/>
              <w:jc w:val="both"/>
              <w:rPr>
                <w:rFonts w:ascii="Times New Roman" w:eastAsia="Calibri" w:hAnsi="Times New Roman"/>
                <w:sz w:val="20"/>
                <w:szCs w:val="20"/>
                <w:lang w:val="es-MX" w:eastAsia="en-US"/>
              </w:rPr>
            </w:pPr>
          </w:p>
          <w:p w:rsidR="00B0131D" w:rsidRPr="00BA3188" w:rsidRDefault="00B0131D" w:rsidP="00B0131D">
            <w:p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w:t>
            </w:r>
            <w:r w:rsidR="005627D8" w:rsidRPr="00BA3188">
              <w:rPr>
                <w:rFonts w:ascii="Times New Roman" w:eastAsia="Calibri" w:hAnsi="Times New Roman"/>
                <w:sz w:val="20"/>
                <w:szCs w:val="20"/>
                <w:lang w:val="es-MX" w:eastAsia="en-US"/>
              </w:rPr>
              <w:t>in dejar de mencionar que ya habían existido programas similares en otras administraciones, pero cada periodo de gobierno delegacional ha sostenido un presupuesto para apoyos económicos en el área de Servicios Urbanos.</w:t>
            </w:r>
          </w:p>
          <w:p w:rsidR="005627D8" w:rsidRPr="00BA3188" w:rsidRDefault="005627D8" w:rsidP="00B0131D">
            <w:pPr>
              <w:contextualSpacing/>
              <w:jc w:val="both"/>
              <w:rPr>
                <w:rFonts w:ascii="Times New Roman" w:eastAsia="Calibri" w:hAnsi="Times New Roman"/>
                <w:sz w:val="20"/>
                <w:szCs w:val="20"/>
                <w:lang w:val="es-MX" w:eastAsia="en-US"/>
              </w:rPr>
            </w:pPr>
          </w:p>
          <w:p w:rsidR="005627D8" w:rsidRPr="00BA3188" w:rsidRDefault="005627D8" w:rsidP="00B0131D">
            <w:pPr>
              <w:contextualSpacing/>
              <w:jc w:val="both"/>
              <w:rPr>
                <w:rFonts w:ascii="Times New Roman" w:eastAsia="Calibri" w:hAnsi="Times New Roman"/>
                <w:sz w:val="20"/>
                <w:szCs w:val="20"/>
                <w:lang w:val="es-MX" w:eastAsia="en-US"/>
              </w:rPr>
            </w:pPr>
          </w:p>
        </w:tc>
      </w:tr>
    </w:tbl>
    <w:p w:rsidR="00225463" w:rsidRPr="00BA3188" w:rsidRDefault="00225463" w:rsidP="00225463">
      <w:pPr>
        <w:jc w:val="both"/>
        <w:rPr>
          <w:rFonts w:eastAsia="Calibri"/>
          <w:sz w:val="20"/>
          <w:szCs w:val="20"/>
          <w:lang w:val="es-MX" w:eastAsia="en-US"/>
        </w:rPr>
      </w:pPr>
    </w:p>
    <w:p w:rsidR="00A83CF8" w:rsidRPr="00BA3188" w:rsidRDefault="00A83CF8" w:rsidP="00225463">
      <w:pPr>
        <w:jc w:val="both"/>
        <w:rPr>
          <w:rFonts w:eastAsia="Calibri"/>
          <w:sz w:val="20"/>
          <w:szCs w:val="20"/>
          <w:lang w:val="es-MX" w:eastAsia="en-US"/>
        </w:rPr>
      </w:pPr>
    </w:p>
    <w:p w:rsidR="00A83CF8" w:rsidRPr="00BA3188" w:rsidRDefault="00A83CF8" w:rsidP="00225463">
      <w:pPr>
        <w:jc w:val="both"/>
        <w:rPr>
          <w:rFonts w:eastAsia="Calibri"/>
          <w:sz w:val="20"/>
          <w:szCs w:val="20"/>
          <w:lang w:val="es-MX" w:eastAsia="en-US"/>
        </w:rPr>
      </w:pPr>
    </w:p>
    <w:p w:rsidR="00A83CF8" w:rsidRPr="00BA3188" w:rsidRDefault="00A83CF8" w:rsidP="00225463">
      <w:pPr>
        <w:jc w:val="both"/>
        <w:rPr>
          <w:rFonts w:eastAsia="Calibri"/>
          <w:sz w:val="20"/>
          <w:szCs w:val="20"/>
          <w:lang w:val="es-MX" w:eastAsia="en-US"/>
        </w:rPr>
      </w:pPr>
    </w:p>
    <w:p w:rsidR="00A83CF8" w:rsidRPr="00BA3188" w:rsidRDefault="00A83CF8" w:rsidP="00225463">
      <w:pPr>
        <w:jc w:val="both"/>
        <w:rPr>
          <w:rFonts w:eastAsia="Calibri"/>
          <w:sz w:val="20"/>
          <w:szCs w:val="20"/>
          <w:lang w:val="es-MX" w:eastAsia="en-US"/>
        </w:rPr>
      </w:pPr>
    </w:p>
    <w:p w:rsidR="00A83CF8" w:rsidRPr="00BA3188" w:rsidRDefault="00A83CF8" w:rsidP="00225463">
      <w:pPr>
        <w:jc w:val="both"/>
        <w:rPr>
          <w:rFonts w:eastAsia="Calibri"/>
          <w:sz w:val="20"/>
          <w:szCs w:val="20"/>
          <w:lang w:val="es-MX" w:eastAsia="en-US"/>
        </w:rPr>
      </w:pPr>
    </w:p>
    <w:p w:rsidR="00225463" w:rsidRPr="00BA3188" w:rsidRDefault="00225463" w:rsidP="00225463">
      <w:pPr>
        <w:numPr>
          <w:ilvl w:val="0"/>
          <w:numId w:val="22"/>
        </w:numPr>
        <w:ind w:left="284" w:hanging="284"/>
        <w:contextualSpacing/>
        <w:jc w:val="both"/>
        <w:rPr>
          <w:rFonts w:eastAsia="Calibri"/>
          <w:b/>
          <w:sz w:val="20"/>
          <w:szCs w:val="20"/>
          <w:lang w:val="es-MX" w:eastAsia="en-US"/>
        </w:rPr>
      </w:pPr>
      <w:r w:rsidRPr="00BA3188">
        <w:rPr>
          <w:rFonts w:eastAsia="Calibri"/>
          <w:b/>
          <w:sz w:val="20"/>
          <w:szCs w:val="20"/>
          <w:lang w:val="es-MX" w:eastAsia="en-US"/>
        </w:rPr>
        <w:t>METODOLOGÍA DE LA EVALUACIÓN INTERNA.</w:t>
      </w:r>
    </w:p>
    <w:p w:rsidR="00225463" w:rsidRPr="00BA3188" w:rsidRDefault="00225463" w:rsidP="00225463">
      <w:pPr>
        <w:ind w:left="1080"/>
        <w:contextualSpacing/>
        <w:jc w:val="both"/>
        <w:rPr>
          <w:rFonts w:eastAsia="Calibri"/>
          <w:sz w:val="20"/>
          <w:szCs w:val="20"/>
          <w:lang w:val="es-MX" w:eastAsia="en-US"/>
        </w:rPr>
      </w:pPr>
    </w:p>
    <w:p w:rsidR="00225463" w:rsidRPr="00BA3188" w:rsidRDefault="00225463" w:rsidP="00225463">
      <w:pPr>
        <w:jc w:val="both"/>
        <w:rPr>
          <w:rFonts w:eastAsia="Calibri"/>
          <w:b/>
          <w:sz w:val="20"/>
          <w:szCs w:val="20"/>
          <w:lang w:val="es-MX" w:eastAsia="en-US"/>
        </w:rPr>
      </w:pPr>
      <w:r w:rsidRPr="00BA3188">
        <w:rPr>
          <w:rFonts w:eastAsia="Calibri"/>
          <w:b/>
          <w:sz w:val="20"/>
          <w:szCs w:val="20"/>
          <w:lang w:val="es-MX" w:eastAsia="en-US"/>
        </w:rPr>
        <w:t>II.1.</w:t>
      </w:r>
      <w:r w:rsidRPr="00BA3188">
        <w:rPr>
          <w:rFonts w:eastAsia="Calibri"/>
          <w:b/>
          <w:sz w:val="20"/>
          <w:szCs w:val="20"/>
          <w:lang w:val="es-MX" w:eastAsia="en-US"/>
        </w:rPr>
        <w:tab/>
        <w:t>Área encargada de la Evaluación Interna.</w:t>
      </w:r>
    </w:p>
    <w:p w:rsidR="00225463" w:rsidRPr="00BA3188" w:rsidRDefault="00225463" w:rsidP="00225463">
      <w:pPr>
        <w:jc w:val="both"/>
        <w:rPr>
          <w:rFonts w:eastAsia="Calibri"/>
          <w:sz w:val="20"/>
          <w:szCs w:val="20"/>
          <w:lang w:val="es-MX" w:eastAsia="en-US"/>
        </w:rPr>
      </w:pPr>
    </w:p>
    <w:p w:rsidR="00225463" w:rsidRPr="00BA3188" w:rsidRDefault="00225463" w:rsidP="00225463">
      <w:pPr>
        <w:jc w:val="both"/>
        <w:rPr>
          <w:rFonts w:eastAsia="Calibri"/>
          <w:sz w:val="20"/>
          <w:szCs w:val="20"/>
          <w:lang w:val="es-MX" w:eastAsia="en-US"/>
        </w:rPr>
      </w:pPr>
      <w:r w:rsidRPr="00BA3188">
        <w:rPr>
          <w:rFonts w:eastAsia="Calibri"/>
          <w:sz w:val="20"/>
          <w:szCs w:val="20"/>
          <w:lang w:val="es-MX" w:eastAsia="en-US"/>
        </w:rPr>
        <w:t>La Evaluación fue hecha por la Dirección General de Servicios Urbanos.</w:t>
      </w:r>
    </w:p>
    <w:tbl>
      <w:tblPr>
        <w:tblStyle w:val="Cuadrculadetablaclara9"/>
        <w:tblpPr w:leftFromText="141" w:rightFromText="141" w:vertAnchor="page" w:horzAnchor="margin" w:tblpY="3951"/>
        <w:tblW w:w="8926" w:type="dxa"/>
        <w:tblLayout w:type="fixed"/>
        <w:tblLook w:val="04A0" w:firstRow="1" w:lastRow="0" w:firstColumn="1" w:lastColumn="0" w:noHBand="0" w:noVBand="1"/>
      </w:tblPr>
      <w:tblGrid>
        <w:gridCol w:w="846"/>
        <w:gridCol w:w="1417"/>
        <w:gridCol w:w="284"/>
        <w:gridCol w:w="425"/>
        <w:gridCol w:w="1134"/>
        <w:gridCol w:w="1843"/>
        <w:gridCol w:w="1984"/>
        <w:gridCol w:w="993"/>
      </w:tblGrid>
      <w:tr w:rsidR="009F543E" w:rsidRPr="00BA3188" w:rsidTr="00915F54">
        <w:trPr>
          <w:trHeight w:val="845"/>
        </w:trPr>
        <w:tc>
          <w:tcPr>
            <w:tcW w:w="846"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Evaluación</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Interna</w:t>
            </w:r>
          </w:p>
        </w:tc>
        <w:tc>
          <w:tcPr>
            <w:tcW w:w="1417"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Puesto</w:t>
            </w:r>
          </w:p>
        </w:tc>
        <w:tc>
          <w:tcPr>
            <w:tcW w:w="284"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S</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x</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o</w:t>
            </w:r>
          </w:p>
        </w:tc>
        <w:tc>
          <w:tcPr>
            <w:tcW w:w="425"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w:t>
            </w:r>
          </w:p>
        </w:tc>
        <w:tc>
          <w:tcPr>
            <w:tcW w:w="1134"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Formación Profesional</w:t>
            </w:r>
          </w:p>
        </w:tc>
        <w:tc>
          <w:tcPr>
            <w:tcW w:w="1843"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Funciones</w:t>
            </w:r>
          </w:p>
        </w:tc>
        <w:tc>
          <w:tcPr>
            <w:tcW w:w="1984"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Experiencia</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M&amp;E</w:t>
            </w:r>
          </w:p>
        </w:tc>
        <w:tc>
          <w:tcPr>
            <w:tcW w:w="993" w:type="dxa"/>
            <w:shd w:val="clear" w:color="auto" w:fill="F2F2F2"/>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Exclusivo</w:t>
            </w:r>
          </w:p>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M&amp;E</w:t>
            </w:r>
          </w:p>
        </w:tc>
      </w:tr>
      <w:tr w:rsidR="009F543E" w:rsidRPr="00BA3188" w:rsidTr="00915F54">
        <w:trPr>
          <w:trHeight w:val="1539"/>
        </w:trPr>
        <w:tc>
          <w:tcPr>
            <w:tcW w:w="846" w:type="dxa"/>
            <w:vAlign w:val="center"/>
          </w:tcPr>
          <w:p w:rsidR="009F543E" w:rsidRPr="00BA3188" w:rsidRDefault="009F543E" w:rsidP="009F543E">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2017</w:t>
            </w:r>
          </w:p>
        </w:tc>
        <w:tc>
          <w:tcPr>
            <w:tcW w:w="1417" w:type="dxa"/>
            <w:vAlign w:val="center"/>
          </w:tcPr>
          <w:p w:rsidR="009F543E" w:rsidRPr="00BA3188" w:rsidRDefault="009F543E" w:rsidP="009F543E">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Directora de Proyectos y Programas de Servicios Urbanos</w:t>
            </w:r>
          </w:p>
        </w:tc>
        <w:tc>
          <w:tcPr>
            <w:tcW w:w="284" w:type="dxa"/>
            <w:vAlign w:val="center"/>
          </w:tcPr>
          <w:p w:rsidR="009F543E" w:rsidRPr="00BA3188" w:rsidRDefault="009F543E" w:rsidP="009F543E">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w:t>
            </w:r>
          </w:p>
        </w:tc>
        <w:tc>
          <w:tcPr>
            <w:tcW w:w="425" w:type="dxa"/>
            <w:vAlign w:val="center"/>
          </w:tcPr>
          <w:p w:rsidR="009F543E" w:rsidRPr="00BA3188" w:rsidRDefault="009F543E" w:rsidP="009F543E">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62</w:t>
            </w:r>
          </w:p>
        </w:tc>
        <w:tc>
          <w:tcPr>
            <w:tcW w:w="1134" w:type="dxa"/>
            <w:vAlign w:val="center"/>
          </w:tcPr>
          <w:p w:rsidR="009F543E" w:rsidRPr="00BA3188" w:rsidRDefault="009F543E" w:rsidP="009F543E">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Licenciatura en Sociología</w:t>
            </w:r>
          </w:p>
        </w:tc>
        <w:tc>
          <w:tcPr>
            <w:tcW w:w="1843" w:type="dxa"/>
            <w:vAlign w:val="center"/>
          </w:tcPr>
          <w:p w:rsidR="009F543E" w:rsidRPr="00BA3188" w:rsidRDefault="009F543E" w:rsidP="009F543E">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Coordinación de las áreas operativas y programas de la Dirección General de Servicios Urbanos (DGSU).</w:t>
            </w:r>
          </w:p>
        </w:tc>
        <w:tc>
          <w:tcPr>
            <w:tcW w:w="1984" w:type="dxa"/>
            <w:vAlign w:val="center"/>
          </w:tcPr>
          <w:p w:rsidR="009F543E" w:rsidRPr="00BA3188" w:rsidRDefault="009F543E" w:rsidP="009F543E">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 en la Coordinación de Asesores, como Secretaria Técnica del Programa Oportunidades. Cuenta con 24 años en el servicio público.</w:t>
            </w:r>
          </w:p>
        </w:tc>
        <w:tc>
          <w:tcPr>
            <w:tcW w:w="993" w:type="dxa"/>
            <w:vAlign w:val="center"/>
          </w:tcPr>
          <w:p w:rsidR="009F543E" w:rsidRPr="00BA3188" w:rsidRDefault="009F543E" w:rsidP="009F543E">
            <w:pPr>
              <w:jc w:val="center"/>
              <w:rPr>
                <w:rFonts w:ascii="Times New Roman" w:eastAsia="Calibri" w:hAnsi="Times New Roman"/>
                <w:b/>
                <w:sz w:val="20"/>
                <w:szCs w:val="20"/>
                <w:lang w:val="es-MX" w:eastAsia="en-US"/>
              </w:rPr>
            </w:pPr>
            <w:r w:rsidRPr="00BA3188">
              <w:rPr>
                <w:rFonts w:ascii="Times New Roman" w:eastAsia="Calibri" w:hAnsi="Times New Roman"/>
                <w:sz w:val="20"/>
                <w:szCs w:val="20"/>
                <w:lang w:val="es-MX" w:eastAsia="en-US"/>
              </w:rPr>
              <w:t>No tiene funciones exclusivas de M&amp;E</w:t>
            </w:r>
          </w:p>
        </w:tc>
      </w:tr>
    </w:tbl>
    <w:p w:rsidR="00225463" w:rsidRPr="00BA3188" w:rsidRDefault="00225463" w:rsidP="00225463">
      <w:pPr>
        <w:jc w:val="both"/>
        <w:rPr>
          <w:rFonts w:eastAsia="Calibri"/>
          <w:sz w:val="20"/>
          <w:szCs w:val="20"/>
          <w:lang w:val="es-MX" w:eastAsia="en-US"/>
        </w:rPr>
      </w:pPr>
    </w:p>
    <w:p w:rsidR="00011EDE" w:rsidRPr="00BA3188" w:rsidRDefault="00011EDE" w:rsidP="005221DB">
      <w:pPr>
        <w:jc w:val="both"/>
        <w:rPr>
          <w:rFonts w:eastAsia="Calibri"/>
          <w:sz w:val="20"/>
          <w:szCs w:val="20"/>
          <w:lang w:val="es-MX" w:eastAsia="en-US"/>
        </w:rPr>
      </w:pPr>
    </w:p>
    <w:p w:rsidR="005221DB" w:rsidRPr="00BA3188" w:rsidRDefault="00011EDE" w:rsidP="005221DB">
      <w:pPr>
        <w:jc w:val="both"/>
        <w:rPr>
          <w:rFonts w:eastAsia="Calibri"/>
          <w:b/>
          <w:sz w:val="20"/>
          <w:szCs w:val="20"/>
          <w:lang w:val="es-MX" w:eastAsia="en-US"/>
        </w:rPr>
      </w:pPr>
      <w:r w:rsidRPr="00BA3188">
        <w:rPr>
          <w:rFonts w:eastAsia="Calibri"/>
          <w:b/>
          <w:sz w:val="20"/>
          <w:szCs w:val="20"/>
          <w:lang w:val="es-MX" w:eastAsia="en-US"/>
        </w:rPr>
        <w:t>II.2.</w:t>
      </w:r>
      <w:r w:rsidRPr="00BA3188">
        <w:rPr>
          <w:rFonts w:eastAsia="Calibri"/>
          <w:b/>
          <w:sz w:val="20"/>
          <w:szCs w:val="20"/>
          <w:lang w:val="es-MX" w:eastAsia="en-US"/>
        </w:rPr>
        <w:tab/>
      </w:r>
      <w:r w:rsidR="005221DB" w:rsidRPr="00BA3188">
        <w:rPr>
          <w:rFonts w:eastAsia="Calibri"/>
          <w:b/>
          <w:sz w:val="20"/>
          <w:szCs w:val="20"/>
          <w:lang w:val="es-MX" w:eastAsia="en-US"/>
        </w:rPr>
        <w:t>METODOLOGÍA DE LA EVALUACIÓN</w:t>
      </w:r>
    </w:p>
    <w:p w:rsidR="005221DB" w:rsidRPr="00BA3188" w:rsidRDefault="005221DB" w:rsidP="005221DB">
      <w:pPr>
        <w:jc w:val="both"/>
        <w:rPr>
          <w:rFonts w:eastAsia="Calibri"/>
          <w:sz w:val="20"/>
          <w:szCs w:val="20"/>
          <w:lang w:val="es-MX" w:eastAsia="en-US"/>
        </w:rPr>
      </w:pPr>
    </w:p>
    <w:p w:rsidR="00915F54" w:rsidRPr="00BA3188" w:rsidRDefault="00915F54" w:rsidP="00D630AE">
      <w:pPr>
        <w:ind w:right="-91"/>
        <w:jc w:val="both"/>
        <w:rPr>
          <w:sz w:val="20"/>
          <w:szCs w:val="20"/>
          <w:lang w:val="es-MX"/>
        </w:rPr>
      </w:pPr>
    </w:p>
    <w:p w:rsidR="00D630AE" w:rsidRPr="00BA3188" w:rsidRDefault="00D630AE" w:rsidP="00D630AE">
      <w:pPr>
        <w:ind w:right="-91"/>
        <w:jc w:val="both"/>
        <w:rPr>
          <w:sz w:val="20"/>
          <w:szCs w:val="20"/>
          <w:lang w:val="es-MX"/>
        </w:rPr>
      </w:pPr>
      <w:r w:rsidRPr="00BA3188">
        <w:rPr>
          <w:sz w:val="20"/>
          <w:szCs w:val="20"/>
          <w:lang w:val="es-MX"/>
        </w:rPr>
        <w:t>La metodología de la evaluación es cuantitativa y cualitativa. Metodología que</w:t>
      </w:r>
      <w:r w:rsidR="002B2D1C" w:rsidRPr="00BA3188">
        <w:rPr>
          <w:sz w:val="20"/>
          <w:szCs w:val="20"/>
          <w:lang w:val="es-MX"/>
        </w:rPr>
        <w:t>,</w:t>
      </w:r>
      <w:r w:rsidRPr="00BA3188">
        <w:rPr>
          <w:sz w:val="20"/>
          <w:szCs w:val="20"/>
          <w:lang w:val="es-MX"/>
        </w:rPr>
        <w:t xml:space="preserve"> a través de diversas estrategias analíticas</w:t>
      </w:r>
      <w:r w:rsidR="002B2D1C" w:rsidRPr="00BA3188">
        <w:rPr>
          <w:sz w:val="20"/>
          <w:szCs w:val="20"/>
          <w:lang w:val="es-MX"/>
        </w:rPr>
        <w:t>,</w:t>
      </w:r>
      <w:r w:rsidRPr="00BA3188">
        <w:rPr>
          <w:sz w:val="20"/>
          <w:szCs w:val="20"/>
          <w:lang w:val="es-MX"/>
        </w:rPr>
        <w:t xml:space="preserve"> permitirá construir y explicar los procesos e interacciones entre los diferentes actores involucrados que hacen posible que el programa social se lleve a cabo y, con ello, una valoración objetiva de las fortalezas y áreas de oportunidad que al respecto se tengan.</w:t>
      </w:r>
    </w:p>
    <w:p w:rsidR="00D630AE" w:rsidRPr="00BA3188" w:rsidRDefault="00D630AE" w:rsidP="00D630AE">
      <w:pPr>
        <w:ind w:right="-91"/>
        <w:jc w:val="both"/>
        <w:rPr>
          <w:sz w:val="20"/>
          <w:szCs w:val="20"/>
          <w:lang w:val="es-MX"/>
        </w:rPr>
      </w:pPr>
    </w:p>
    <w:p w:rsidR="00A83CF8" w:rsidRPr="00BA3188" w:rsidRDefault="00D94F43" w:rsidP="00C12DA3">
      <w:pPr>
        <w:jc w:val="both"/>
        <w:rPr>
          <w:rFonts w:eastAsia="Calibri"/>
          <w:b/>
          <w:sz w:val="20"/>
          <w:szCs w:val="20"/>
          <w:lang w:val="es-MX" w:eastAsia="en-US"/>
        </w:rPr>
      </w:pPr>
      <w:r w:rsidRPr="00BA3188">
        <w:rPr>
          <w:rFonts w:eastAsia="Calibri"/>
          <w:b/>
          <w:sz w:val="20"/>
          <w:szCs w:val="20"/>
          <w:lang w:val="es-MX" w:eastAsia="en-US"/>
        </w:rPr>
        <w:t>II.3.</w:t>
      </w:r>
      <w:r w:rsidRPr="00BA3188">
        <w:rPr>
          <w:rFonts w:eastAsia="Calibri"/>
          <w:b/>
          <w:sz w:val="20"/>
          <w:szCs w:val="20"/>
          <w:lang w:val="es-MX" w:eastAsia="en-US"/>
        </w:rPr>
        <w:tab/>
      </w:r>
      <w:r w:rsidR="00A83CF8" w:rsidRPr="00BA3188">
        <w:rPr>
          <w:rFonts w:eastAsia="Calibri"/>
          <w:b/>
          <w:sz w:val="20"/>
          <w:szCs w:val="20"/>
          <w:lang w:val="es-MX" w:eastAsia="en-US"/>
        </w:rPr>
        <w:t>Fuentes de Información de la Evaluación.</w:t>
      </w:r>
    </w:p>
    <w:p w:rsidR="00915F54" w:rsidRPr="00BA3188" w:rsidRDefault="00915F54" w:rsidP="00C12DA3">
      <w:pPr>
        <w:jc w:val="both"/>
        <w:rPr>
          <w:rFonts w:eastAsia="Calibri"/>
          <w:b/>
          <w:sz w:val="20"/>
          <w:szCs w:val="20"/>
          <w:lang w:val="es-MX" w:eastAsia="en-US"/>
        </w:rPr>
      </w:pPr>
    </w:p>
    <w:p w:rsidR="00A83CF8" w:rsidRPr="00BA3188" w:rsidRDefault="00D94F43" w:rsidP="00C12DA3">
      <w:pPr>
        <w:jc w:val="both"/>
        <w:rPr>
          <w:rFonts w:eastAsia="Calibri"/>
          <w:b/>
          <w:sz w:val="20"/>
          <w:szCs w:val="20"/>
          <w:lang w:val="es-MX" w:eastAsia="en-US"/>
        </w:rPr>
      </w:pPr>
      <w:r w:rsidRPr="00BA3188">
        <w:rPr>
          <w:rFonts w:eastAsia="Calibri"/>
          <w:b/>
          <w:sz w:val="20"/>
          <w:szCs w:val="20"/>
          <w:lang w:val="es-MX" w:eastAsia="en-US"/>
        </w:rPr>
        <w:t>II.3.1.</w:t>
      </w:r>
      <w:r w:rsidRPr="00BA3188">
        <w:rPr>
          <w:rFonts w:eastAsia="Calibri"/>
          <w:b/>
          <w:sz w:val="20"/>
          <w:szCs w:val="20"/>
          <w:lang w:val="es-MX" w:eastAsia="en-US"/>
        </w:rPr>
        <w:tab/>
      </w:r>
      <w:r w:rsidR="00A83CF8" w:rsidRPr="00BA3188">
        <w:rPr>
          <w:rFonts w:eastAsia="Calibri"/>
          <w:b/>
          <w:sz w:val="20"/>
          <w:szCs w:val="20"/>
          <w:lang w:val="es-MX" w:eastAsia="en-US"/>
        </w:rPr>
        <w:t>Información de Gabinete.</w:t>
      </w:r>
    </w:p>
    <w:p w:rsidR="00A83CF8" w:rsidRPr="00BA3188" w:rsidRDefault="00A83CF8" w:rsidP="00C12DA3">
      <w:pPr>
        <w:jc w:val="both"/>
        <w:rPr>
          <w:rFonts w:eastAsia="Calibri"/>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rPr>
          <w:rFonts w:eastAsia="Calibri"/>
          <w:color w:val="000000"/>
          <w:sz w:val="20"/>
          <w:szCs w:val="20"/>
          <w:lang w:val="es-MX" w:eastAsia="en-US"/>
        </w:rPr>
      </w:pPr>
      <w:r w:rsidRPr="00BA3188">
        <w:rPr>
          <w:rFonts w:eastAsia="Calibri"/>
          <w:color w:val="000000"/>
          <w:sz w:val="20"/>
          <w:szCs w:val="20"/>
          <w:lang w:val="es-MX" w:eastAsia="en-US"/>
        </w:rPr>
        <w:t>Instituto Nacional de Geografía e Informática. Censo</w:t>
      </w:r>
      <w:r w:rsidR="006F1534" w:rsidRPr="00BA3188">
        <w:rPr>
          <w:rFonts w:eastAsia="Calibri"/>
          <w:color w:val="000000"/>
          <w:sz w:val="20"/>
          <w:szCs w:val="20"/>
          <w:lang w:val="es-MX" w:eastAsia="en-US"/>
        </w:rPr>
        <w:t xml:space="preserve"> de Población 2010 D.F. México.</w:t>
      </w:r>
    </w:p>
    <w:p w:rsidR="006F1534" w:rsidRPr="00BA3188" w:rsidRDefault="006F1534" w:rsidP="00C12DA3">
      <w:pPr>
        <w:autoSpaceDE w:val="0"/>
        <w:autoSpaceDN w:val="0"/>
        <w:adjustRightInd w:val="0"/>
        <w:ind w:left="142"/>
        <w:contextualSpacing/>
        <w:rPr>
          <w:rFonts w:eastAsia="Calibri"/>
          <w:color w:val="000000"/>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Consejo Nacional de Eva</w:t>
      </w:r>
      <w:r w:rsidR="006F1534" w:rsidRPr="00BA3188">
        <w:rPr>
          <w:rFonts w:eastAsia="Calibri"/>
          <w:color w:val="000000"/>
          <w:sz w:val="20"/>
          <w:szCs w:val="20"/>
          <w:lang w:val="es-MX" w:eastAsia="en-US"/>
        </w:rPr>
        <w:t>luación (Coneval) México. 2010.</w:t>
      </w:r>
    </w:p>
    <w:p w:rsidR="006F1534" w:rsidRPr="00BA3188" w:rsidRDefault="006F1534" w:rsidP="00C12DA3">
      <w:pPr>
        <w:autoSpaceDE w:val="0"/>
        <w:autoSpaceDN w:val="0"/>
        <w:adjustRightInd w:val="0"/>
        <w:ind w:left="142"/>
        <w:contextualSpacing/>
        <w:jc w:val="both"/>
        <w:rPr>
          <w:rFonts w:eastAsia="Calibri"/>
          <w:color w:val="000000"/>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Evalúa-DF. Secretaría de Desarrollo Social del G.D.</w:t>
      </w:r>
      <w:r w:rsidR="006F1534" w:rsidRPr="00BA3188">
        <w:rPr>
          <w:rFonts w:eastAsia="Calibri"/>
          <w:color w:val="000000"/>
          <w:sz w:val="20"/>
          <w:szCs w:val="20"/>
          <w:lang w:val="es-MX" w:eastAsia="en-US"/>
        </w:rPr>
        <w:t>F. México. 2010.</w:t>
      </w: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Cronograma de Actividades 2017 del Programa de “Recuperación Urbana de Tlalpan 2017”.</w:t>
      </w:r>
    </w:p>
    <w:p w:rsidR="006F1534" w:rsidRPr="00BA3188" w:rsidRDefault="006F1534" w:rsidP="00C12DA3">
      <w:pPr>
        <w:autoSpaceDE w:val="0"/>
        <w:autoSpaceDN w:val="0"/>
        <w:adjustRightInd w:val="0"/>
        <w:ind w:left="142"/>
        <w:contextualSpacing/>
        <w:jc w:val="both"/>
        <w:rPr>
          <w:rFonts w:eastAsia="Calibri"/>
          <w:color w:val="000000"/>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Reporte semanal de Actividades de acuerdo con Cronograma.</w:t>
      </w:r>
    </w:p>
    <w:p w:rsidR="006F1534" w:rsidRPr="00BA3188" w:rsidRDefault="006F1534" w:rsidP="00C12DA3">
      <w:pPr>
        <w:autoSpaceDE w:val="0"/>
        <w:autoSpaceDN w:val="0"/>
        <w:adjustRightInd w:val="0"/>
        <w:ind w:left="142"/>
        <w:contextualSpacing/>
        <w:jc w:val="both"/>
        <w:rPr>
          <w:rFonts w:eastAsia="Calibri"/>
          <w:color w:val="000000"/>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Reporte mensual de Actividades de los beneficiarios del Programa.</w:t>
      </w:r>
    </w:p>
    <w:p w:rsidR="006F1534" w:rsidRPr="00BA3188" w:rsidRDefault="006F1534" w:rsidP="00C12DA3">
      <w:pPr>
        <w:autoSpaceDE w:val="0"/>
        <w:autoSpaceDN w:val="0"/>
        <w:adjustRightInd w:val="0"/>
        <w:ind w:left="142"/>
        <w:contextualSpacing/>
        <w:jc w:val="both"/>
        <w:rPr>
          <w:rFonts w:eastAsia="Calibri"/>
          <w:color w:val="000000"/>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Matriz trimestral de indicadores del Programa de Ayuda Social.</w:t>
      </w:r>
    </w:p>
    <w:p w:rsidR="006F1534" w:rsidRPr="00BA3188" w:rsidRDefault="006F1534" w:rsidP="00C12DA3">
      <w:pPr>
        <w:autoSpaceDE w:val="0"/>
        <w:autoSpaceDN w:val="0"/>
        <w:adjustRightInd w:val="0"/>
        <w:ind w:left="142"/>
        <w:contextualSpacing/>
        <w:jc w:val="both"/>
        <w:rPr>
          <w:rFonts w:eastAsia="Calibri"/>
          <w:color w:val="000000"/>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 xml:space="preserve">Reporte de atención de la demanda ciudadana ingresada a través del CESAC de los Enlaces </w:t>
      </w:r>
      <w:r w:rsidR="006F1534" w:rsidRPr="00BA3188">
        <w:rPr>
          <w:rFonts w:eastAsia="Calibri"/>
          <w:color w:val="000000"/>
          <w:sz w:val="20"/>
          <w:szCs w:val="20"/>
          <w:lang w:val="es-MX" w:eastAsia="en-US"/>
        </w:rPr>
        <w:t>de Brigada de Acción Inmediata.</w:t>
      </w:r>
    </w:p>
    <w:p w:rsidR="00915F54" w:rsidRPr="00BA3188" w:rsidRDefault="00915F54" w:rsidP="00915F54">
      <w:pPr>
        <w:pStyle w:val="Prrafodelista"/>
        <w:rPr>
          <w:rFonts w:eastAsia="Calibri"/>
          <w:color w:val="000000"/>
          <w:sz w:val="20"/>
          <w:szCs w:val="20"/>
          <w:lang w:val="es-MX" w:eastAsia="en-US"/>
        </w:rPr>
      </w:pPr>
    </w:p>
    <w:p w:rsidR="00A83CF8" w:rsidRPr="00BA3188" w:rsidRDefault="00A83CF8" w:rsidP="00C12DA3">
      <w:pPr>
        <w:numPr>
          <w:ilvl w:val="0"/>
          <w:numId w:val="8"/>
        </w:numPr>
        <w:autoSpaceDE w:val="0"/>
        <w:autoSpaceDN w:val="0"/>
        <w:adjustRightInd w:val="0"/>
        <w:ind w:left="142" w:hanging="142"/>
        <w:contextualSpacing/>
        <w:jc w:val="both"/>
        <w:rPr>
          <w:rFonts w:eastAsia="Calibri"/>
          <w:color w:val="000000"/>
          <w:sz w:val="20"/>
          <w:szCs w:val="20"/>
          <w:lang w:val="es-MX" w:eastAsia="en-US"/>
        </w:rPr>
      </w:pPr>
      <w:r w:rsidRPr="00BA3188">
        <w:rPr>
          <w:rFonts w:eastAsia="Calibri"/>
          <w:color w:val="000000"/>
          <w:sz w:val="20"/>
          <w:szCs w:val="20"/>
          <w:lang w:val="es-MX" w:eastAsia="en-US"/>
        </w:rPr>
        <w:t xml:space="preserve">Cuestionario de Satisfacción de los </w:t>
      </w:r>
      <w:r w:rsidR="00BA3188">
        <w:rPr>
          <w:rFonts w:eastAsia="Calibri"/>
          <w:color w:val="000000"/>
          <w:sz w:val="20"/>
          <w:szCs w:val="20"/>
          <w:lang w:val="es-MX" w:eastAsia="en-US"/>
        </w:rPr>
        <w:t xml:space="preserve">habitantes de Tlalpan. </w:t>
      </w:r>
    </w:p>
    <w:p w:rsidR="006F1534" w:rsidRPr="00BA3188" w:rsidRDefault="006F1534" w:rsidP="00C12DA3">
      <w:pPr>
        <w:autoSpaceDE w:val="0"/>
        <w:autoSpaceDN w:val="0"/>
        <w:adjustRightInd w:val="0"/>
        <w:ind w:left="142"/>
        <w:contextualSpacing/>
        <w:jc w:val="both"/>
        <w:rPr>
          <w:rFonts w:eastAsia="Calibri"/>
          <w:color w:val="000000"/>
          <w:sz w:val="20"/>
          <w:szCs w:val="20"/>
          <w:lang w:val="es-MX" w:eastAsia="en-US"/>
        </w:rPr>
      </w:pPr>
    </w:p>
    <w:p w:rsidR="00A83CF8" w:rsidRPr="00BA3188" w:rsidRDefault="00A83CF8" w:rsidP="00C12DA3">
      <w:pPr>
        <w:numPr>
          <w:ilvl w:val="0"/>
          <w:numId w:val="8"/>
        </w:numPr>
        <w:ind w:left="142" w:hanging="142"/>
        <w:contextualSpacing/>
        <w:jc w:val="both"/>
        <w:rPr>
          <w:rFonts w:eastAsia="Calibri"/>
          <w:sz w:val="20"/>
          <w:szCs w:val="20"/>
          <w:lang w:val="es-MX" w:eastAsia="en-US"/>
        </w:rPr>
      </w:pPr>
      <w:r w:rsidRPr="00BA3188">
        <w:rPr>
          <w:rFonts w:eastAsia="Calibri"/>
          <w:i/>
          <w:sz w:val="20"/>
          <w:szCs w:val="20"/>
          <w:lang w:val="es-MX" w:eastAsia="en-US"/>
        </w:rPr>
        <w:t>Herramientas de planeación de la política de desarrollo social</w:t>
      </w:r>
      <w:r w:rsidRPr="00BA3188">
        <w:rPr>
          <w:rFonts w:eastAsia="Calibri"/>
          <w:sz w:val="20"/>
          <w:szCs w:val="20"/>
          <w:lang w:val="es-MX" w:eastAsia="en-US"/>
        </w:rPr>
        <w:t>, Consejo de Evaluación del Desarrollo Social de la Ciudad de México.</w:t>
      </w:r>
    </w:p>
    <w:p w:rsidR="00A83CF8" w:rsidRDefault="00A83CF8" w:rsidP="00C12DA3">
      <w:pPr>
        <w:jc w:val="both"/>
        <w:rPr>
          <w:rFonts w:eastAsia="Calibri"/>
          <w:sz w:val="20"/>
          <w:szCs w:val="20"/>
          <w:lang w:val="es-MX" w:eastAsia="en-US"/>
        </w:rPr>
      </w:pPr>
    </w:p>
    <w:p w:rsidR="004F24F8" w:rsidRDefault="004F24F8" w:rsidP="00C12DA3">
      <w:pPr>
        <w:jc w:val="both"/>
        <w:rPr>
          <w:rFonts w:eastAsia="Calibri"/>
          <w:sz w:val="20"/>
          <w:szCs w:val="20"/>
          <w:lang w:val="es-MX" w:eastAsia="en-US"/>
        </w:rPr>
      </w:pPr>
    </w:p>
    <w:p w:rsidR="004F24F8" w:rsidRDefault="004F24F8" w:rsidP="00C12DA3">
      <w:pPr>
        <w:jc w:val="both"/>
        <w:rPr>
          <w:rFonts w:eastAsia="Calibri"/>
          <w:sz w:val="20"/>
          <w:szCs w:val="20"/>
          <w:lang w:val="es-MX" w:eastAsia="en-US"/>
        </w:rPr>
      </w:pPr>
    </w:p>
    <w:p w:rsidR="004F24F8" w:rsidRDefault="004F24F8" w:rsidP="00C12DA3">
      <w:pPr>
        <w:jc w:val="both"/>
        <w:rPr>
          <w:rFonts w:eastAsia="Calibri"/>
          <w:sz w:val="20"/>
          <w:szCs w:val="20"/>
          <w:lang w:val="es-MX" w:eastAsia="en-US"/>
        </w:rPr>
      </w:pPr>
    </w:p>
    <w:p w:rsidR="004F24F8" w:rsidRDefault="004F24F8" w:rsidP="00C12DA3">
      <w:pPr>
        <w:jc w:val="both"/>
        <w:rPr>
          <w:rFonts w:eastAsia="Calibri"/>
          <w:sz w:val="20"/>
          <w:szCs w:val="20"/>
          <w:lang w:val="es-MX" w:eastAsia="en-US"/>
        </w:rPr>
      </w:pPr>
    </w:p>
    <w:p w:rsidR="004F24F8" w:rsidRPr="00BA3188" w:rsidRDefault="004F24F8" w:rsidP="00C12DA3">
      <w:pPr>
        <w:jc w:val="both"/>
        <w:rPr>
          <w:rFonts w:eastAsia="Calibri"/>
          <w:sz w:val="20"/>
          <w:szCs w:val="20"/>
          <w:lang w:val="es-MX" w:eastAsia="en-US"/>
        </w:rPr>
      </w:pPr>
    </w:p>
    <w:p w:rsidR="00A83CF8" w:rsidRPr="00BA3188" w:rsidRDefault="009D0039" w:rsidP="00C12DA3">
      <w:pPr>
        <w:jc w:val="both"/>
        <w:rPr>
          <w:rFonts w:eastAsia="Calibri"/>
          <w:b/>
          <w:sz w:val="20"/>
          <w:szCs w:val="20"/>
          <w:lang w:val="es-MX" w:eastAsia="en-US"/>
        </w:rPr>
      </w:pPr>
      <w:r w:rsidRPr="00BA3188">
        <w:rPr>
          <w:rFonts w:eastAsia="Calibri"/>
          <w:b/>
          <w:sz w:val="20"/>
          <w:szCs w:val="20"/>
          <w:lang w:val="es-MX" w:eastAsia="en-US"/>
        </w:rPr>
        <w:lastRenderedPageBreak/>
        <w:t>II.3.2.</w:t>
      </w:r>
      <w:r w:rsidRPr="00BA3188">
        <w:rPr>
          <w:rFonts w:eastAsia="Calibri"/>
          <w:b/>
          <w:sz w:val="20"/>
          <w:szCs w:val="20"/>
          <w:lang w:val="es-MX" w:eastAsia="en-US"/>
        </w:rPr>
        <w:tab/>
      </w:r>
      <w:r w:rsidR="00A83CF8" w:rsidRPr="00BA3188">
        <w:rPr>
          <w:rFonts w:eastAsia="Calibri"/>
          <w:b/>
          <w:sz w:val="20"/>
          <w:szCs w:val="20"/>
          <w:lang w:val="es-MX" w:eastAsia="en-US"/>
        </w:rPr>
        <w:t>Información de Campo</w:t>
      </w:r>
    </w:p>
    <w:p w:rsidR="00915F54" w:rsidRPr="00BA3188" w:rsidRDefault="00915F54" w:rsidP="00C12DA3">
      <w:pPr>
        <w:jc w:val="both"/>
        <w:rPr>
          <w:rFonts w:eastAsia="Calibri"/>
          <w:b/>
          <w:sz w:val="20"/>
          <w:szCs w:val="20"/>
          <w:lang w:val="es-MX" w:eastAsia="en-US"/>
        </w:rPr>
      </w:pPr>
    </w:p>
    <w:p w:rsidR="00A83CF8" w:rsidRPr="00BA3188" w:rsidRDefault="00A83CF8" w:rsidP="00C12DA3">
      <w:pPr>
        <w:jc w:val="both"/>
        <w:rPr>
          <w:rFonts w:eastAsia="Calibri"/>
          <w:b/>
          <w:sz w:val="20"/>
          <w:szCs w:val="20"/>
          <w:lang w:val="es-MX" w:eastAsia="en-US"/>
        </w:rPr>
      </w:pPr>
      <w:r w:rsidRPr="00BA3188">
        <w:rPr>
          <w:rFonts w:eastAsia="Calibri"/>
          <w:b/>
          <w:sz w:val="20"/>
          <w:szCs w:val="20"/>
          <w:lang w:val="es-MX" w:eastAsia="en-US"/>
        </w:rPr>
        <w:t>Técnica para el levantamiento de información (línea base).</w:t>
      </w:r>
    </w:p>
    <w:p w:rsidR="00A83CF8" w:rsidRPr="00BA3188" w:rsidRDefault="00A83CF8" w:rsidP="00C12DA3">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Se aplicó el cuestionario en una población de 500 ciudadanos de las cuatro zonas y los Pueblos de Tlalpan (muestra), bajo un doble enfoque, el cualitativo y el cuantitativo. Entendiendo así que se trabajó en un enfoque mixto, lo que permitió enriquecer el análisis del Programa de Ayudas Sociales “Recuperación Urbana Tlalpan</w:t>
      </w:r>
      <w:r w:rsidR="0024157B" w:rsidRPr="00BA3188">
        <w:rPr>
          <w:rFonts w:eastAsia="Calibri"/>
          <w:color w:val="000000"/>
          <w:sz w:val="20"/>
          <w:szCs w:val="20"/>
          <w:lang w:val="es-MX" w:eastAsia="en-US"/>
        </w:rPr>
        <w:t xml:space="preserve"> 2017</w:t>
      </w:r>
      <w:r w:rsidRPr="00BA3188">
        <w:rPr>
          <w:rFonts w:eastAsia="Calibri"/>
          <w:color w:val="000000"/>
          <w:sz w:val="20"/>
          <w:szCs w:val="20"/>
          <w:lang w:val="es-MX" w:eastAsia="en-US"/>
        </w:rPr>
        <w:t>”. Los parámetros del cuestionario y su metodología, así como las fuentes consultadas nos muestran los enfoques cuantitativo y cualitativo que se han instrumentado para esta evaluación, con el fin de dar cumplimiento tanto al objetivo general, como los específicos de esta evaluación.</w:t>
      </w:r>
    </w:p>
    <w:p w:rsidR="00A83CF8" w:rsidRPr="00BA3188" w:rsidRDefault="00A83CF8" w:rsidP="00C12DA3">
      <w:pPr>
        <w:autoSpaceDE w:val="0"/>
        <w:autoSpaceDN w:val="0"/>
        <w:adjustRightInd w:val="0"/>
        <w:jc w:val="both"/>
        <w:rPr>
          <w:rFonts w:eastAsia="Calibri"/>
          <w:color w:val="000000"/>
          <w:sz w:val="20"/>
          <w:szCs w:val="20"/>
          <w:lang w:val="es-MX" w:eastAsia="en-US"/>
        </w:rPr>
      </w:pPr>
    </w:p>
    <w:p w:rsidR="00824688" w:rsidRPr="00BA3188" w:rsidRDefault="00824688" w:rsidP="00C12DA3">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El cuestionario fue dirigido a la sati</w:t>
      </w:r>
      <w:r w:rsidR="00BA3188">
        <w:rPr>
          <w:rFonts w:eastAsia="Calibri"/>
          <w:color w:val="000000"/>
          <w:sz w:val="20"/>
          <w:szCs w:val="20"/>
          <w:lang w:val="es-MX" w:eastAsia="en-US"/>
        </w:rPr>
        <w:t>sfacción y sugerencias</w:t>
      </w:r>
      <w:r w:rsidRPr="00BA3188">
        <w:rPr>
          <w:rFonts w:eastAsia="Calibri"/>
          <w:color w:val="000000"/>
          <w:sz w:val="20"/>
          <w:szCs w:val="20"/>
          <w:lang w:val="es-MX" w:eastAsia="en-US"/>
        </w:rPr>
        <w:t xml:space="preserve"> a población abierta, pero enfocada a las zonas en que se trabajó de</w:t>
      </w:r>
      <w:r w:rsidR="00BA3188">
        <w:rPr>
          <w:rFonts w:eastAsia="Calibri"/>
          <w:color w:val="000000"/>
          <w:sz w:val="20"/>
          <w:szCs w:val="20"/>
          <w:lang w:val="es-MX" w:eastAsia="en-US"/>
        </w:rPr>
        <w:t xml:space="preserve"> acuerdo al Cronograma</w:t>
      </w:r>
      <w:r w:rsidRPr="00BA3188">
        <w:rPr>
          <w:rFonts w:eastAsia="Calibri"/>
          <w:color w:val="000000"/>
          <w:sz w:val="20"/>
          <w:szCs w:val="20"/>
          <w:lang w:val="es-MX" w:eastAsia="en-US"/>
        </w:rPr>
        <w:t xml:space="preserve"> de trabajo, fue el instrumento más fiable y válido, por la naturaleza del programa social, ya que tiene un doble impacto, el pago directo a beneficiarios y el trabajo que hacen para la ciudadanía. Dado que el impacto más importante es el que recibe el ciudadano, se determina la aplicación en este sentido por el problema social que abarca el programa. </w:t>
      </w:r>
    </w:p>
    <w:p w:rsidR="00A83CF8" w:rsidRPr="00BA3188" w:rsidRDefault="00A83CF8" w:rsidP="00C12DA3">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El instrumento tiene cinco reactivos de opción múltiple con tres respuestas cerradas (análisis cuantitativo) y un espacio para sugerencias (análisis cualitativo). El número de cuestionarios aplicados (500) fue determinado por el costo de aplicación y la disposición de recursos humanos y tiempo que fueron restringidos.</w:t>
      </w:r>
    </w:p>
    <w:p w:rsidR="00A83CF8" w:rsidRPr="00BA3188" w:rsidRDefault="00A83CF8" w:rsidP="00C12DA3">
      <w:pPr>
        <w:autoSpaceDE w:val="0"/>
        <w:autoSpaceDN w:val="0"/>
        <w:adjustRightInd w:val="0"/>
        <w:jc w:val="both"/>
        <w:rPr>
          <w:rFonts w:eastAsia="Calibri"/>
          <w:color w:val="000000"/>
          <w:sz w:val="20"/>
          <w:szCs w:val="20"/>
          <w:lang w:val="es-MX" w:eastAsia="en-US"/>
        </w:rPr>
      </w:pPr>
    </w:p>
    <w:p w:rsidR="00A83CF8" w:rsidRPr="00BA3188" w:rsidRDefault="00A83CF8" w:rsidP="00C12DA3">
      <w:pPr>
        <w:numPr>
          <w:ilvl w:val="0"/>
          <w:numId w:val="9"/>
        </w:numPr>
        <w:autoSpaceDE w:val="0"/>
        <w:autoSpaceDN w:val="0"/>
        <w:adjustRightInd w:val="0"/>
        <w:ind w:left="426" w:hanging="284"/>
        <w:jc w:val="both"/>
        <w:rPr>
          <w:rFonts w:eastAsia="Calibri"/>
          <w:b/>
          <w:color w:val="000000"/>
          <w:sz w:val="20"/>
          <w:szCs w:val="20"/>
          <w:lang w:val="es-MX" w:eastAsia="en-US"/>
        </w:rPr>
      </w:pPr>
      <w:r w:rsidRPr="00BA3188">
        <w:rPr>
          <w:rFonts w:eastAsia="Calibri"/>
          <w:b/>
          <w:color w:val="000000"/>
          <w:sz w:val="20"/>
          <w:szCs w:val="20"/>
          <w:lang w:val="es-MX" w:eastAsia="en-US"/>
        </w:rPr>
        <w:t>Categorías de análisis y justificación con base en la problemática atendida, los objetivos del programa y los efectos de corto, mediano y largo plazo esperados.</w:t>
      </w:r>
    </w:p>
    <w:p w:rsidR="00C12DA3" w:rsidRPr="00BA3188" w:rsidRDefault="00C12DA3" w:rsidP="00C12DA3">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En Tlalpan habitan 650 mil 567 personas, de acuerdo al Censo de Población 2010 del INEGI, de los cuales el 52% son mujeres y el 48% son hombres. El índice de envejecimiento es de 44.96 personas de 60 años y más por cada 100 habitantes. La tasa de crecimiento poblacional en el último decenio fue de 1.07. El 56.75 por ciento de la población es económicamente activa, con lo que ocupa el 8vo lugar entre las demás delegaciones. Existen 175,983 viviendas, en las cuales hay 40 mil 225 mujeres jefas de hogar (40.61%). Más del 90 por ciento de las viviendas cuentan</w:t>
      </w:r>
      <w:r w:rsidR="004F24F8">
        <w:rPr>
          <w:rFonts w:eastAsia="Calibri"/>
          <w:color w:val="000000"/>
          <w:sz w:val="20"/>
          <w:szCs w:val="20"/>
          <w:lang w:val="es-MX" w:eastAsia="en-US"/>
        </w:rPr>
        <w:t xml:space="preserve"> </w:t>
      </w:r>
      <w:r w:rsidRPr="00BA3188">
        <w:rPr>
          <w:rFonts w:eastAsia="Calibri"/>
          <w:color w:val="000000"/>
          <w:sz w:val="20"/>
          <w:szCs w:val="20"/>
          <w:lang w:val="es-MX" w:eastAsia="en-US"/>
        </w:rPr>
        <w:t xml:space="preserve">con drenaje y energía eléctrica. La población con discapacidad asciende a 25,862 personas. </w:t>
      </w:r>
    </w:p>
    <w:p w:rsidR="00A83CF8" w:rsidRPr="00BA3188" w:rsidRDefault="00A83CF8" w:rsidP="00596539">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 xml:space="preserve">En el año 2010, el 7.5 por ciento de la población de Tlalpan se encontraba en pobreza alimentaria, lo que la ubica en el 8vo lugar entre las delegaciones del D.F. (Coneval). La población en pobreza moderada era de 169,657 personas, mientras que en pobreza extrema se encontraban 17,196 personas, es decir 186,853 habitantes. En cuanto al bienestar económico, la población con ingreso inferior a la línea de bienestar mínimo fue de 33,006 personas, mientras que la población con ingreso inferior a la línea de bienestar fue de 212,200 personas. </w:t>
      </w:r>
    </w:p>
    <w:p w:rsidR="00A83CF8" w:rsidRPr="00BA3188" w:rsidRDefault="00A83CF8" w:rsidP="00596539">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 xml:space="preserve">Tlalpan se encuentra en el sitio número 11 del Índice de Desarrollo Social, con un Grado de Desarrollo Social (GDS) calificado como BAJO (Evalúa-DF). Se consideran 141 colonias en la demarcación, agrupadas también según el siguiente GDS: MUY BAJO, 18; BAJO, 47; MEDIO, 28; ALTO, 48. </w:t>
      </w:r>
    </w:p>
    <w:p w:rsidR="00A83CF8" w:rsidRPr="00BA3188" w:rsidRDefault="00A83CF8" w:rsidP="00596539">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El Programa busca amortiguar tanto el impacto que provoca la desigualdad atendiendo problemática individual a través de un ingreso de los beneficiarios de las ayudas sociales, como la falta de atención de los servicios urbanos que brinda la Delegación aquellos habitantes que no establecen directamente sus demandas, a través de los distintos medios establecidos para ello, a fin de  generar espacios más dignos y seguros en la demarcación.</w:t>
      </w:r>
    </w:p>
    <w:p w:rsidR="00A83CF8" w:rsidRPr="00BA3188" w:rsidRDefault="00A83CF8" w:rsidP="00596539">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Las categorías de análisis fueron: a) calidad de la atención, b) tiempo de respuesta y c) satisfacción de la necesidad. Aquí cabe destacar que los objetivos específicos del programa “Recuperación Urbana Tlalpan</w:t>
      </w:r>
      <w:r w:rsidR="00340953" w:rsidRPr="00BA3188">
        <w:rPr>
          <w:rFonts w:eastAsia="Calibri"/>
          <w:color w:val="000000"/>
          <w:sz w:val="20"/>
          <w:szCs w:val="20"/>
          <w:lang w:val="es-MX" w:eastAsia="en-US"/>
        </w:rPr>
        <w:t xml:space="preserve"> 2017</w:t>
      </w:r>
      <w:r w:rsidRPr="00BA3188">
        <w:rPr>
          <w:rFonts w:eastAsia="Calibri"/>
          <w:color w:val="000000"/>
          <w:sz w:val="20"/>
          <w:szCs w:val="20"/>
          <w:lang w:val="es-MX" w:eastAsia="en-US"/>
        </w:rPr>
        <w:t>” detallan actividades o acciones vinculadas al objetivo general, la dignificación de los servicios urbanos en la Demarcación.</w:t>
      </w:r>
    </w:p>
    <w:p w:rsidR="00A83CF8" w:rsidRPr="00BA3188" w:rsidRDefault="00A83CF8" w:rsidP="00C12DA3">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 xml:space="preserve">El problema social, a largo plazo, busca generar cultura de buenos hábitos en torno a los desechos y al cuidado del entorno en la delegación Tlalpan. A mediano plazo el programa busca la dignificación de los espacios que se determinaron en el cronograma conforme a las actividades dispuestas en el mismo. A corto plazo, el programa da un apoyo económico mensual a 72 ciudadanos para que laboren en la mejora del espacio público. </w:t>
      </w:r>
    </w:p>
    <w:p w:rsidR="00A83CF8" w:rsidRPr="00BA3188" w:rsidRDefault="00A83CF8" w:rsidP="00596539">
      <w:pPr>
        <w:autoSpaceDE w:val="0"/>
        <w:autoSpaceDN w:val="0"/>
        <w:adjustRightInd w:val="0"/>
        <w:jc w:val="both"/>
        <w:rPr>
          <w:rFonts w:eastAsia="Calibri"/>
          <w:color w:val="000000"/>
          <w:sz w:val="20"/>
          <w:szCs w:val="20"/>
          <w:lang w:val="es-MX" w:eastAsia="en-US"/>
        </w:rPr>
      </w:pPr>
    </w:p>
    <w:p w:rsidR="00A83CF8" w:rsidRPr="00BA3188" w:rsidRDefault="00A83CF8" w:rsidP="00C12DA3">
      <w:pPr>
        <w:autoSpaceDE w:val="0"/>
        <w:autoSpaceDN w:val="0"/>
        <w:adjustRightInd w:val="0"/>
        <w:jc w:val="both"/>
        <w:rPr>
          <w:rFonts w:eastAsia="Calibri"/>
          <w:color w:val="000000"/>
          <w:sz w:val="20"/>
          <w:szCs w:val="20"/>
          <w:lang w:val="es-MX" w:eastAsia="en-US"/>
        </w:rPr>
      </w:pPr>
      <w:r w:rsidRPr="00BA3188">
        <w:rPr>
          <w:rFonts w:eastAsia="Calibri"/>
          <w:color w:val="000000"/>
          <w:sz w:val="20"/>
          <w:szCs w:val="20"/>
          <w:lang w:val="es-MX" w:eastAsia="en-US"/>
        </w:rPr>
        <w:t>Conforme a lo anterior se analizaron los resultados en los cuestionarios y el avance logrado en el cronograma, así se determina la efectividad lograda.</w:t>
      </w:r>
    </w:p>
    <w:p w:rsidR="00A83CF8" w:rsidRPr="00BA3188" w:rsidRDefault="00A83CF8" w:rsidP="00C12DA3">
      <w:pPr>
        <w:jc w:val="both"/>
        <w:rPr>
          <w:rFonts w:eastAsia="Calibri"/>
          <w:sz w:val="20"/>
          <w:szCs w:val="20"/>
          <w:lang w:val="es-MX" w:eastAsia="en-US"/>
        </w:rPr>
      </w:pPr>
    </w:p>
    <w:p w:rsidR="00A83CF8" w:rsidRPr="00BA3188" w:rsidRDefault="00A83CF8" w:rsidP="00596539">
      <w:pPr>
        <w:numPr>
          <w:ilvl w:val="0"/>
          <w:numId w:val="9"/>
        </w:numPr>
        <w:ind w:left="426" w:hanging="284"/>
        <w:contextualSpacing/>
        <w:jc w:val="both"/>
        <w:rPr>
          <w:rFonts w:eastAsia="Calibri"/>
          <w:b/>
          <w:sz w:val="20"/>
          <w:szCs w:val="20"/>
          <w:lang w:val="es-MX" w:eastAsia="en-US"/>
        </w:rPr>
      </w:pPr>
      <w:r w:rsidRPr="00BA3188">
        <w:rPr>
          <w:rFonts w:eastAsia="Calibri"/>
          <w:b/>
          <w:sz w:val="20"/>
          <w:szCs w:val="20"/>
          <w:lang w:val="es-MX" w:eastAsia="en-US"/>
        </w:rPr>
        <w:t xml:space="preserve">Análisis de los reactivos de los instrumentos diseñados para la línea base y para el panel. </w:t>
      </w:r>
    </w:p>
    <w:p w:rsidR="00596539" w:rsidRPr="00BA3188" w:rsidRDefault="00596539" w:rsidP="00596539">
      <w:pPr>
        <w:contextualSpacing/>
        <w:jc w:val="both"/>
        <w:rPr>
          <w:rFonts w:eastAsia="Calibri"/>
          <w:sz w:val="20"/>
          <w:szCs w:val="20"/>
          <w:lang w:val="es-MX" w:eastAsia="en-US"/>
        </w:rPr>
      </w:pPr>
    </w:p>
    <w:p w:rsidR="00915F54" w:rsidRPr="00BA3188" w:rsidRDefault="00A83CF8" w:rsidP="00C12DA3">
      <w:pPr>
        <w:jc w:val="both"/>
        <w:rPr>
          <w:rFonts w:eastAsia="Calibri"/>
          <w:sz w:val="20"/>
          <w:szCs w:val="20"/>
          <w:lang w:val="es-MX" w:eastAsia="en-US"/>
        </w:rPr>
      </w:pPr>
      <w:r w:rsidRPr="00BA3188">
        <w:rPr>
          <w:rFonts w:eastAsia="Calibri"/>
          <w:sz w:val="20"/>
          <w:szCs w:val="20"/>
          <w:lang w:val="es-MX" w:eastAsia="en-US"/>
        </w:rPr>
        <w:t>En este punto es pertinente mencionar que la línea de panel no se llevó cabo por falta de recursos humanos y materiales, en conjunto con la contingencia derivada</w:t>
      </w:r>
    </w:p>
    <w:p w:rsidR="00915F54" w:rsidRPr="00BA3188" w:rsidRDefault="00915F54" w:rsidP="00C12DA3">
      <w:pPr>
        <w:jc w:val="both"/>
        <w:rPr>
          <w:rFonts w:eastAsia="Calibri"/>
          <w:sz w:val="20"/>
          <w:szCs w:val="20"/>
          <w:lang w:val="es-MX" w:eastAsia="en-US"/>
        </w:rPr>
      </w:pPr>
    </w:p>
    <w:p w:rsidR="00A83CF8" w:rsidRPr="00BA3188" w:rsidRDefault="00A83CF8" w:rsidP="00C12DA3">
      <w:pPr>
        <w:jc w:val="both"/>
        <w:rPr>
          <w:rFonts w:eastAsia="Calibri"/>
          <w:sz w:val="20"/>
          <w:szCs w:val="20"/>
          <w:lang w:val="es-MX" w:eastAsia="en-US"/>
        </w:rPr>
      </w:pPr>
      <w:proofErr w:type="gramStart"/>
      <w:r w:rsidRPr="00BA3188">
        <w:rPr>
          <w:rFonts w:eastAsia="Calibri"/>
          <w:sz w:val="20"/>
          <w:szCs w:val="20"/>
          <w:lang w:val="es-MX" w:eastAsia="en-US"/>
        </w:rPr>
        <w:t>del</w:t>
      </w:r>
      <w:proofErr w:type="gramEnd"/>
      <w:r w:rsidRPr="00BA3188">
        <w:rPr>
          <w:rFonts w:eastAsia="Calibri"/>
          <w:sz w:val="20"/>
          <w:szCs w:val="20"/>
          <w:lang w:val="es-MX" w:eastAsia="en-US"/>
        </w:rPr>
        <w:t xml:space="preserve"> sismo del 19 de septiembre de 2017 que tuvo importantes consecuencias en la Delegación Tlalpan y la denominada veda electoral </w:t>
      </w:r>
      <w:r w:rsidR="005F6D32" w:rsidRPr="00BA3188">
        <w:rPr>
          <w:rFonts w:eastAsia="Calibri"/>
          <w:sz w:val="20"/>
          <w:szCs w:val="20"/>
          <w:lang w:val="es-MX" w:eastAsia="en-US"/>
        </w:rPr>
        <w:t xml:space="preserve">desde </w:t>
      </w:r>
      <w:r w:rsidRPr="00BA3188">
        <w:rPr>
          <w:rFonts w:eastAsia="Calibri"/>
          <w:sz w:val="20"/>
          <w:szCs w:val="20"/>
          <w:lang w:val="es-MX" w:eastAsia="en-US"/>
        </w:rPr>
        <w:t xml:space="preserve">el 11 de febrero de 2018. </w:t>
      </w:r>
    </w:p>
    <w:p w:rsidR="00A83CF8" w:rsidRPr="00BA3188" w:rsidRDefault="00A83CF8" w:rsidP="00C12DA3">
      <w:pPr>
        <w:jc w:val="both"/>
        <w:rPr>
          <w:rFonts w:eastAsia="Calibri"/>
          <w:sz w:val="20"/>
          <w:szCs w:val="20"/>
          <w:lang w:val="es-MX" w:eastAsia="en-US"/>
        </w:rPr>
      </w:pPr>
    </w:p>
    <w:tbl>
      <w:tblPr>
        <w:tblStyle w:val="Cuadrculadetablaclara11"/>
        <w:tblW w:w="8931" w:type="dxa"/>
        <w:tblInd w:w="-5" w:type="dxa"/>
        <w:tblLayout w:type="fixed"/>
        <w:tblLook w:val="04A0" w:firstRow="1" w:lastRow="0" w:firstColumn="1" w:lastColumn="0" w:noHBand="0" w:noVBand="1"/>
      </w:tblPr>
      <w:tblGrid>
        <w:gridCol w:w="1701"/>
        <w:gridCol w:w="1980"/>
        <w:gridCol w:w="3123"/>
        <w:gridCol w:w="993"/>
        <w:gridCol w:w="1134"/>
      </w:tblGrid>
      <w:tr w:rsidR="000C2F99" w:rsidRPr="00BA3188" w:rsidTr="000C2F99">
        <w:trPr>
          <w:trHeight w:val="650"/>
        </w:trPr>
        <w:tc>
          <w:tcPr>
            <w:tcW w:w="1701" w:type="dxa"/>
            <w:shd w:val="clear" w:color="auto" w:fill="F2F2F2"/>
            <w:vAlign w:val="center"/>
          </w:tcPr>
          <w:p w:rsidR="000C2F99" w:rsidRPr="00BA3188" w:rsidRDefault="000C2F99" w:rsidP="000C2F9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Categorías de análisis</w:t>
            </w:r>
          </w:p>
        </w:tc>
        <w:tc>
          <w:tcPr>
            <w:tcW w:w="1980" w:type="dxa"/>
            <w:shd w:val="clear" w:color="auto" w:fill="F2F2F2"/>
            <w:vAlign w:val="center"/>
          </w:tcPr>
          <w:p w:rsidR="000C2F99" w:rsidRPr="00BA3188" w:rsidRDefault="000C2F99" w:rsidP="000C2F9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w:t>
            </w:r>
          </w:p>
        </w:tc>
        <w:tc>
          <w:tcPr>
            <w:tcW w:w="3123" w:type="dxa"/>
            <w:shd w:val="clear" w:color="auto" w:fill="F2F2F2"/>
            <w:vAlign w:val="center"/>
          </w:tcPr>
          <w:p w:rsidR="000C2F99" w:rsidRPr="00BA3188" w:rsidRDefault="000C2F99" w:rsidP="000C2F9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Reactivos del instrumento línea base</w:t>
            </w:r>
          </w:p>
        </w:tc>
        <w:tc>
          <w:tcPr>
            <w:tcW w:w="993" w:type="dxa"/>
            <w:shd w:val="clear" w:color="auto" w:fill="F2F2F2"/>
            <w:vAlign w:val="center"/>
          </w:tcPr>
          <w:p w:rsidR="000C2F99" w:rsidRPr="00BA3188" w:rsidRDefault="000C2F99" w:rsidP="000C2F9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Reactivos instrumento panel</w:t>
            </w:r>
          </w:p>
        </w:tc>
        <w:tc>
          <w:tcPr>
            <w:tcW w:w="1134" w:type="dxa"/>
            <w:shd w:val="clear" w:color="auto" w:fill="F2F2F2"/>
            <w:vAlign w:val="center"/>
          </w:tcPr>
          <w:p w:rsidR="000C2F99" w:rsidRPr="00BA3188" w:rsidRDefault="000C2F99" w:rsidP="000C2F9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 de su inclusión en panel</w:t>
            </w:r>
          </w:p>
        </w:tc>
      </w:tr>
      <w:tr w:rsidR="000C2F99" w:rsidRPr="00BA3188" w:rsidTr="000C2F99">
        <w:trPr>
          <w:trHeight w:val="688"/>
        </w:trPr>
        <w:tc>
          <w:tcPr>
            <w:tcW w:w="1701"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Calidad de la atención.</w:t>
            </w:r>
          </w:p>
        </w:tc>
        <w:tc>
          <w:tcPr>
            <w:tcW w:w="1980"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Seguimiento, control y evaluación del programa.</w:t>
            </w:r>
          </w:p>
        </w:tc>
        <w:tc>
          <w:tcPr>
            <w:tcW w:w="3123" w:type="dxa"/>
            <w:vAlign w:val="center"/>
          </w:tcPr>
          <w:p w:rsidR="000C2F99" w:rsidRPr="00BA3188" w:rsidRDefault="000C2F99" w:rsidP="000C2F99">
            <w:pPr>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 xml:space="preserve">¿Se le </w:t>
            </w:r>
            <w:r w:rsidRPr="00BA3188">
              <w:rPr>
                <w:rFonts w:ascii="Times New Roman" w:eastAsia="Calibri" w:hAnsi="Times New Roman"/>
                <w:sz w:val="20"/>
                <w:szCs w:val="20"/>
                <w:lang w:val="es-MX" w:eastAsia="en-US"/>
              </w:rPr>
              <w:t>atendió</w:t>
            </w:r>
            <w:r w:rsidRPr="00BA3188">
              <w:rPr>
                <w:rFonts w:ascii="Times New Roman" w:eastAsia="Calibri" w:hAnsi="Times New Roman"/>
                <w:color w:val="000000"/>
                <w:sz w:val="20"/>
                <w:szCs w:val="20"/>
                <w:lang w:val="es-MX" w:eastAsia="en-US"/>
              </w:rPr>
              <w:t xml:space="preserve"> con </w:t>
            </w:r>
            <w:r w:rsidRPr="00BA3188">
              <w:rPr>
                <w:rFonts w:ascii="Times New Roman" w:eastAsia="Calibri" w:hAnsi="Times New Roman"/>
                <w:sz w:val="20"/>
                <w:szCs w:val="20"/>
                <w:lang w:val="es-MX" w:eastAsia="en-US"/>
              </w:rPr>
              <w:t>disponibilidad</w:t>
            </w:r>
            <w:r w:rsidRPr="00BA3188">
              <w:rPr>
                <w:rFonts w:ascii="Times New Roman" w:eastAsia="Calibri" w:hAnsi="Times New Roman"/>
                <w:color w:val="000000"/>
                <w:sz w:val="20"/>
                <w:szCs w:val="20"/>
                <w:lang w:val="es-MX" w:eastAsia="en-US"/>
              </w:rPr>
              <w:t>, cordialidad y oportunidad?</w:t>
            </w:r>
          </w:p>
        </w:tc>
        <w:tc>
          <w:tcPr>
            <w:tcW w:w="993" w:type="dxa"/>
            <w:vAlign w:val="center"/>
          </w:tcPr>
          <w:p w:rsidR="000C2F99" w:rsidRPr="00BA3188" w:rsidRDefault="000C2F99" w:rsidP="000C2F99">
            <w:pPr>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NR</w:t>
            </w:r>
          </w:p>
        </w:tc>
        <w:tc>
          <w:tcPr>
            <w:tcW w:w="1134"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NA</w:t>
            </w:r>
          </w:p>
        </w:tc>
      </w:tr>
      <w:tr w:rsidR="000C2F99" w:rsidRPr="00BA3188" w:rsidTr="000C2F99">
        <w:trPr>
          <w:trHeight w:val="697"/>
        </w:trPr>
        <w:tc>
          <w:tcPr>
            <w:tcW w:w="1701"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Tiempo de respuesta.</w:t>
            </w:r>
          </w:p>
        </w:tc>
        <w:tc>
          <w:tcPr>
            <w:tcW w:w="1980"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Seguimiento, control y evaluación del programa.</w:t>
            </w:r>
          </w:p>
        </w:tc>
        <w:tc>
          <w:tcPr>
            <w:tcW w:w="3123" w:type="dxa"/>
            <w:vAlign w:val="center"/>
          </w:tcPr>
          <w:p w:rsidR="000C2F99" w:rsidRPr="00BA3188" w:rsidRDefault="000C2F99" w:rsidP="000C2F99">
            <w:pPr>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¿El tiempo de respuesta y la información proporcionada fueron las adecuadas?</w:t>
            </w:r>
          </w:p>
        </w:tc>
        <w:tc>
          <w:tcPr>
            <w:tcW w:w="993"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t>NR</w:t>
            </w:r>
          </w:p>
        </w:tc>
        <w:tc>
          <w:tcPr>
            <w:tcW w:w="1134"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NA</w:t>
            </w:r>
          </w:p>
        </w:tc>
      </w:tr>
      <w:tr w:rsidR="000C2F99" w:rsidRPr="00BA3188" w:rsidTr="000C2F99">
        <w:trPr>
          <w:trHeight w:val="849"/>
        </w:trPr>
        <w:tc>
          <w:tcPr>
            <w:tcW w:w="1701"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Satisfacción de  necesidades.</w:t>
            </w:r>
          </w:p>
        </w:tc>
        <w:tc>
          <w:tcPr>
            <w:tcW w:w="1980"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Seguimiento, control y evaluación del programa.</w:t>
            </w:r>
          </w:p>
        </w:tc>
        <w:tc>
          <w:tcPr>
            <w:tcW w:w="3123" w:type="dxa"/>
            <w:vAlign w:val="center"/>
          </w:tcPr>
          <w:p w:rsidR="000C2F99" w:rsidRPr="00BA3188" w:rsidRDefault="000C2F99" w:rsidP="000C2F99">
            <w:pPr>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 xml:space="preserve">¿El servicio o la información </w:t>
            </w:r>
            <w:r w:rsidR="004F24F8" w:rsidRPr="00BA3188">
              <w:rPr>
                <w:rFonts w:ascii="Times New Roman" w:eastAsia="Calibri" w:hAnsi="Times New Roman"/>
                <w:color w:val="000000"/>
                <w:sz w:val="20"/>
                <w:szCs w:val="20"/>
                <w:lang w:val="es-MX" w:eastAsia="en-US"/>
              </w:rPr>
              <w:t>responden</w:t>
            </w:r>
            <w:r w:rsidRPr="00BA3188">
              <w:rPr>
                <w:rFonts w:ascii="Times New Roman" w:eastAsia="Calibri" w:hAnsi="Times New Roman"/>
                <w:color w:val="000000"/>
                <w:sz w:val="20"/>
                <w:szCs w:val="20"/>
                <w:lang w:val="es-MX" w:eastAsia="en-US"/>
              </w:rPr>
              <w:t xml:space="preserve"> a sus necesidades?</w:t>
            </w:r>
          </w:p>
          <w:p w:rsidR="000C2F99" w:rsidRPr="00BA3188" w:rsidRDefault="000C2F99" w:rsidP="000C2F99">
            <w:pPr>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¿Quedó satisfecho con la atención recibida?</w:t>
            </w:r>
          </w:p>
        </w:tc>
        <w:tc>
          <w:tcPr>
            <w:tcW w:w="993"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t>NR</w:t>
            </w:r>
          </w:p>
        </w:tc>
        <w:tc>
          <w:tcPr>
            <w:tcW w:w="1134"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NA</w:t>
            </w:r>
          </w:p>
        </w:tc>
      </w:tr>
      <w:tr w:rsidR="000C2F99" w:rsidRPr="00BA3188" w:rsidTr="000C2F99">
        <w:trPr>
          <w:trHeight w:val="692"/>
        </w:trPr>
        <w:tc>
          <w:tcPr>
            <w:tcW w:w="1701"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Calidad del servicio.</w:t>
            </w:r>
          </w:p>
        </w:tc>
        <w:tc>
          <w:tcPr>
            <w:tcW w:w="1980"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Seguimiento, control y evaluación del programa.</w:t>
            </w:r>
          </w:p>
        </w:tc>
        <w:tc>
          <w:tcPr>
            <w:tcW w:w="3123" w:type="dxa"/>
            <w:vAlign w:val="center"/>
          </w:tcPr>
          <w:p w:rsidR="000C2F99" w:rsidRPr="00BA3188" w:rsidRDefault="000C2F99" w:rsidP="000C2F99">
            <w:pPr>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¿En general, como evalúa los servicios urbanos que le brindó el personal?</w:t>
            </w:r>
          </w:p>
        </w:tc>
        <w:tc>
          <w:tcPr>
            <w:tcW w:w="993"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t>NR</w:t>
            </w:r>
          </w:p>
        </w:tc>
        <w:tc>
          <w:tcPr>
            <w:tcW w:w="1134"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NA</w:t>
            </w:r>
          </w:p>
        </w:tc>
      </w:tr>
      <w:tr w:rsidR="000C2F99" w:rsidRPr="00BA3188" w:rsidTr="00824688">
        <w:trPr>
          <w:trHeight w:val="686"/>
        </w:trPr>
        <w:tc>
          <w:tcPr>
            <w:tcW w:w="1701"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Inclusión de la ciudadanía.</w:t>
            </w:r>
          </w:p>
        </w:tc>
        <w:tc>
          <w:tcPr>
            <w:tcW w:w="1980"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Mejoramiento del  programa.</w:t>
            </w:r>
          </w:p>
        </w:tc>
        <w:tc>
          <w:tcPr>
            <w:tcW w:w="3123" w:type="dxa"/>
            <w:vAlign w:val="center"/>
          </w:tcPr>
          <w:p w:rsidR="000C2F99" w:rsidRPr="00BA3188" w:rsidRDefault="000C2F99" w:rsidP="000C2F99">
            <w:pPr>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¿Desea sugerir alguna propuesta para mejorar este Programa?</w:t>
            </w:r>
          </w:p>
        </w:tc>
        <w:tc>
          <w:tcPr>
            <w:tcW w:w="993"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t>NR</w:t>
            </w:r>
          </w:p>
        </w:tc>
        <w:tc>
          <w:tcPr>
            <w:tcW w:w="1134" w:type="dxa"/>
            <w:vAlign w:val="center"/>
          </w:tcPr>
          <w:p w:rsidR="000C2F99" w:rsidRPr="00BA3188" w:rsidRDefault="000C2F99" w:rsidP="000C2F9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NA</w:t>
            </w:r>
          </w:p>
        </w:tc>
      </w:tr>
    </w:tbl>
    <w:p w:rsidR="00824688" w:rsidRPr="00BA3188" w:rsidRDefault="00824688" w:rsidP="00824688">
      <w:pPr>
        <w:jc w:val="both"/>
        <w:rPr>
          <w:rFonts w:eastAsia="Calibri"/>
          <w:sz w:val="20"/>
          <w:szCs w:val="20"/>
          <w:lang w:val="es-MX" w:eastAsia="en-US"/>
        </w:rPr>
      </w:pPr>
      <w:r w:rsidRPr="00BA3188">
        <w:rPr>
          <w:rFonts w:eastAsia="Calibri"/>
          <w:sz w:val="20"/>
          <w:szCs w:val="20"/>
          <w:lang w:val="es-MX" w:eastAsia="en-US"/>
        </w:rPr>
        <w:t>*No se realizó (NR)</w:t>
      </w:r>
    </w:p>
    <w:p w:rsidR="00A83CF8" w:rsidRPr="00BA3188" w:rsidRDefault="00A83CF8" w:rsidP="00824688">
      <w:pPr>
        <w:ind w:right="-91"/>
        <w:jc w:val="both"/>
        <w:rPr>
          <w:sz w:val="20"/>
          <w:szCs w:val="20"/>
        </w:rPr>
      </w:pPr>
    </w:p>
    <w:p w:rsidR="00A83CF8" w:rsidRPr="00BA3188" w:rsidRDefault="00A83CF8" w:rsidP="00824688">
      <w:pPr>
        <w:ind w:right="-91"/>
        <w:jc w:val="both"/>
        <w:rPr>
          <w:sz w:val="20"/>
          <w:szCs w:val="20"/>
        </w:rPr>
      </w:pPr>
    </w:p>
    <w:p w:rsidR="007416E8" w:rsidRPr="00BA3188" w:rsidRDefault="007416E8" w:rsidP="007416E8">
      <w:pPr>
        <w:ind w:right="-91"/>
        <w:jc w:val="both"/>
        <w:rPr>
          <w:rFonts w:eastAsia="Calibri"/>
          <w:sz w:val="20"/>
          <w:szCs w:val="20"/>
          <w:lang w:val="es-MX" w:eastAsia="en-US"/>
        </w:rPr>
      </w:pPr>
    </w:p>
    <w:p w:rsidR="007416E8" w:rsidRPr="00BA3188" w:rsidRDefault="007416E8" w:rsidP="00915F54">
      <w:pPr>
        <w:numPr>
          <w:ilvl w:val="0"/>
          <w:numId w:val="9"/>
        </w:numPr>
        <w:ind w:left="426" w:right="-91" w:hanging="284"/>
        <w:contextualSpacing/>
        <w:jc w:val="both"/>
        <w:rPr>
          <w:rFonts w:eastAsia="Calibri"/>
          <w:sz w:val="20"/>
          <w:szCs w:val="20"/>
          <w:lang w:val="es-MX" w:eastAsia="en-US"/>
        </w:rPr>
      </w:pPr>
      <w:r w:rsidRPr="00BA3188">
        <w:rPr>
          <w:rFonts w:eastAsia="Calibri"/>
          <w:sz w:val="20"/>
          <w:szCs w:val="20"/>
          <w:lang w:val="es-MX" w:eastAsia="en-US"/>
        </w:rPr>
        <w:t>Instrumento diseñado para la construcción de la línea base y del panel del programa.</w:t>
      </w:r>
    </w:p>
    <w:p w:rsidR="007416E8" w:rsidRPr="00BA3188" w:rsidRDefault="007416E8" w:rsidP="007416E8">
      <w:pPr>
        <w:ind w:left="720" w:right="-91"/>
        <w:contextualSpacing/>
        <w:jc w:val="both"/>
        <w:rPr>
          <w:rFonts w:eastAsia="Calibri"/>
          <w:sz w:val="20"/>
          <w:szCs w:val="20"/>
          <w:lang w:val="es-MX" w:eastAsia="en-US"/>
        </w:rPr>
      </w:pPr>
    </w:p>
    <w:p w:rsidR="00915F54" w:rsidRPr="00BA3188" w:rsidRDefault="00915F54" w:rsidP="007416E8">
      <w:pPr>
        <w:ind w:left="720" w:right="-91"/>
        <w:contextualSpacing/>
        <w:jc w:val="both"/>
        <w:rPr>
          <w:rFonts w:eastAsia="Calibri"/>
          <w:sz w:val="20"/>
          <w:szCs w:val="20"/>
          <w:lang w:val="es-MX" w:eastAsia="en-US"/>
        </w:rPr>
      </w:pPr>
    </w:p>
    <w:p w:rsidR="007416E8" w:rsidRPr="00BA3188" w:rsidRDefault="007416E8" w:rsidP="007416E8">
      <w:pPr>
        <w:numPr>
          <w:ilvl w:val="0"/>
          <w:numId w:val="9"/>
        </w:numPr>
        <w:ind w:left="426" w:right="-91" w:hanging="284"/>
        <w:contextualSpacing/>
        <w:jc w:val="both"/>
        <w:rPr>
          <w:rFonts w:eastAsia="Calibri"/>
          <w:sz w:val="20"/>
          <w:szCs w:val="20"/>
          <w:lang w:val="es-MX" w:eastAsia="en-US"/>
        </w:rPr>
      </w:pPr>
      <w:r w:rsidRPr="00BA3188">
        <w:rPr>
          <w:rFonts w:eastAsia="Calibri"/>
          <w:sz w:val="20"/>
          <w:szCs w:val="20"/>
          <w:lang w:val="es-MX" w:eastAsia="en-US"/>
        </w:rPr>
        <w:t>Puntualizar el método elegido para la selección de la muestra de personas beneficiarias o derechohabientes.</w:t>
      </w:r>
    </w:p>
    <w:p w:rsidR="007416E8" w:rsidRPr="00BA3188" w:rsidRDefault="007416E8" w:rsidP="007416E8">
      <w:pPr>
        <w:ind w:right="-91"/>
        <w:contextualSpacing/>
        <w:rPr>
          <w:rFonts w:eastAsia="Calibri"/>
          <w:sz w:val="20"/>
          <w:szCs w:val="20"/>
          <w:lang w:val="es-MX" w:eastAsia="en-US"/>
        </w:rPr>
      </w:pPr>
    </w:p>
    <w:p w:rsidR="007416E8" w:rsidRPr="00BA3188" w:rsidRDefault="007416E8" w:rsidP="007416E8">
      <w:pPr>
        <w:autoSpaceDE w:val="0"/>
        <w:autoSpaceDN w:val="0"/>
        <w:adjustRightInd w:val="0"/>
        <w:ind w:right="-91"/>
        <w:contextualSpacing/>
        <w:jc w:val="both"/>
        <w:rPr>
          <w:rFonts w:eastAsia="Calibri"/>
          <w:color w:val="000000"/>
          <w:sz w:val="20"/>
          <w:szCs w:val="20"/>
          <w:lang w:val="es-MX" w:eastAsia="en-US"/>
        </w:rPr>
      </w:pPr>
      <w:r w:rsidRPr="00BA3188">
        <w:rPr>
          <w:rFonts w:eastAsia="Calibri"/>
          <w:color w:val="000000"/>
          <w:sz w:val="20"/>
          <w:szCs w:val="20"/>
          <w:lang w:val="es-MX" w:eastAsia="en-US"/>
        </w:rPr>
        <w:t>La población objetivo del Programa de Ayudas Sociales Recuperación Urbana de Tlalpan 2017</w:t>
      </w:r>
      <w:r w:rsidRPr="00BA3188">
        <w:rPr>
          <w:rFonts w:eastAsia="Calibri"/>
          <w:b/>
          <w:color w:val="000000"/>
          <w:sz w:val="20"/>
          <w:szCs w:val="20"/>
          <w:lang w:val="es-MX" w:eastAsia="en-US"/>
        </w:rPr>
        <w:t>,</w:t>
      </w:r>
      <w:r w:rsidRPr="00BA3188">
        <w:rPr>
          <w:rFonts w:eastAsia="Calibri"/>
          <w:color w:val="000000"/>
          <w:sz w:val="20"/>
          <w:szCs w:val="20"/>
          <w:lang w:val="es-MX" w:eastAsia="en-US"/>
        </w:rPr>
        <w:t xml:space="preserve"> corresponde a mujeres y hombres de bajos ingresos que residen en colonias con GDS MUY BAJO y BAJO, fundamentalmente, pero no se descarta la inclusión de habitantes de otras colonias y pueblos, siempre y cuando sea evidente la situación de vulnerabilidad. </w:t>
      </w:r>
    </w:p>
    <w:p w:rsidR="007416E8" w:rsidRPr="00BA3188" w:rsidRDefault="007416E8" w:rsidP="007416E8">
      <w:pPr>
        <w:tabs>
          <w:tab w:val="left" w:pos="1240"/>
        </w:tabs>
        <w:autoSpaceDE w:val="0"/>
        <w:autoSpaceDN w:val="0"/>
        <w:adjustRightInd w:val="0"/>
        <w:ind w:right="-91"/>
        <w:contextualSpacing/>
        <w:jc w:val="both"/>
        <w:rPr>
          <w:rFonts w:eastAsia="Calibri"/>
          <w:color w:val="000000"/>
          <w:sz w:val="20"/>
          <w:szCs w:val="20"/>
          <w:lang w:val="es-MX" w:eastAsia="en-US"/>
        </w:rPr>
      </w:pPr>
    </w:p>
    <w:p w:rsidR="007416E8" w:rsidRPr="00BA3188" w:rsidRDefault="007416E8" w:rsidP="007416E8">
      <w:pPr>
        <w:autoSpaceDE w:val="0"/>
        <w:autoSpaceDN w:val="0"/>
        <w:adjustRightInd w:val="0"/>
        <w:ind w:right="-91"/>
        <w:contextualSpacing/>
        <w:jc w:val="both"/>
        <w:rPr>
          <w:rFonts w:eastAsia="Calibri"/>
          <w:color w:val="000000"/>
          <w:sz w:val="20"/>
          <w:szCs w:val="20"/>
          <w:lang w:val="es-MX" w:eastAsia="en-US"/>
        </w:rPr>
      </w:pPr>
      <w:r w:rsidRPr="00BA3188">
        <w:rPr>
          <w:rFonts w:eastAsia="Calibri"/>
          <w:color w:val="000000"/>
          <w:sz w:val="20"/>
          <w:szCs w:val="20"/>
          <w:lang w:val="es-MX" w:eastAsia="en-US"/>
        </w:rPr>
        <w:t xml:space="preserve">La población atendida contempla, tanto a los  beneficiados con una ayuda monetaria como a los ciudadanos que solicitan la atención más inmediata de los servicios urbanos de la delegación. </w:t>
      </w:r>
    </w:p>
    <w:p w:rsidR="007416E8" w:rsidRPr="00BA3188" w:rsidRDefault="007416E8" w:rsidP="007416E8">
      <w:pPr>
        <w:autoSpaceDE w:val="0"/>
        <w:autoSpaceDN w:val="0"/>
        <w:adjustRightInd w:val="0"/>
        <w:ind w:right="-91"/>
        <w:jc w:val="both"/>
        <w:rPr>
          <w:rFonts w:eastAsia="Calibri"/>
          <w:color w:val="000000"/>
          <w:sz w:val="20"/>
          <w:szCs w:val="20"/>
          <w:lang w:val="es-MX" w:eastAsia="en-US"/>
        </w:rPr>
      </w:pPr>
    </w:p>
    <w:p w:rsidR="007416E8" w:rsidRPr="00BA3188" w:rsidRDefault="007416E8" w:rsidP="007416E8">
      <w:pPr>
        <w:numPr>
          <w:ilvl w:val="0"/>
          <w:numId w:val="9"/>
        </w:numPr>
        <w:autoSpaceDE w:val="0"/>
        <w:autoSpaceDN w:val="0"/>
        <w:adjustRightInd w:val="0"/>
        <w:ind w:left="426" w:right="-91" w:hanging="284"/>
        <w:contextualSpacing/>
        <w:jc w:val="both"/>
        <w:rPr>
          <w:rFonts w:eastAsia="Calibri"/>
          <w:color w:val="000000"/>
          <w:sz w:val="20"/>
          <w:szCs w:val="20"/>
          <w:lang w:val="es-MX" w:eastAsia="en-US"/>
        </w:rPr>
      </w:pPr>
      <w:r w:rsidRPr="00BA3188">
        <w:rPr>
          <w:rFonts w:eastAsia="Calibri"/>
          <w:color w:val="000000"/>
          <w:sz w:val="20"/>
          <w:szCs w:val="20"/>
          <w:lang w:val="es-MX" w:eastAsia="en-US"/>
        </w:rPr>
        <w:t>Indicar mediante un cuadro, la desagregación o estratificación de muestra de la línea base, es decir, los criterios de selección para incluir las diferentes modalidades, los componentes, los tipos de apoyo que otorga el programa a los grupos de población atendida; además de indicar a cuántas personas efectivamente se aplicó el instrumento.</w:t>
      </w:r>
    </w:p>
    <w:p w:rsidR="00915F54" w:rsidRPr="00BA3188" w:rsidRDefault="00915F54" w:rsidP="0077642F">
      <w:pPr>
        <w:autoSpaceDE w:val="0"/>
        <w:autoSpaceDN w:val="0"/>
        <w:adjustRightInd w:val="0"/>
        <w:ind w:left="426" w:right="-91"/>
        <w:contextualSpacing/>
        <w:jc w:val="both"/>
        <w:rPr>
          <w:rFonts w:eastAsia="Calibri"/>
          <w:color w:val="000000"/>
          <w:sz w:val="20"/>
          <w:szCs w:val="20"/>
          <w:lang w:val="es-MX" w:eastAsia="en-US"/>
        </w:rPr>
      </w:pPr>
    </w:p>
    <w:p w:rsidR="00824688" w:rsidRPr="00BA3188" w:rsidRDefault="00824688" w:rsidP="007416E8">
      <w:pPr>
        <w:ind w:right="-91"/>
        <w:jc w:val="both"/>
        <w:rPr>
          <w:sz w:val="20"/>
          <w:szCs w:val="20"/>
        </w:rPr>
      </w:pPr>
    </w:p>
    <w:p w:rsidR="0077642F" w:rsidRPr="00BA3188" w:rsidRDefault="0077642F" w:rsidP="007416E8">
      <w:pPr>
        <w:ind w:right="-91"/>
        <w:jc w:val="both"/>
        <w:rPr>
          <w:sz w:val="20"/>
          <w:szCs w:val="20"/>
        </w:rPr>
      </w:pPr>
    </w:p>
    <w:tbl>
      <w:tblPr>
        <w:tblStyle w:val="Cuadrculadetablaclara12"/>
        <w:tblW w:w="9067" w:type="dxa"/>
        <w:tblLook w:val="04A0" w:firstRow="1" w:lastRow="0" w:firstColumn="1" w:lastColumn="0" w:noHBand="0" w:noVBand="1"/>
      </w:tblPr>
      <w:tblGrid>
        <w:gridCol w:w="4106"/>
        <w:gridCol w:w="2552"/>
        <w:gridCol w:w="2409"/>
      </w:tblGrid>
      <w:tr w:rsidR="004A6B41" w:rsidRPr="00BA3188" w:rsidTr="004A6B41">
        <w:tc>
          <w:tcPr>
            <w:tcW w:w="4106" w:type="dxa"/>
            <w:shd w:val="clear" w:color="auto" w:fill="F2F2F2"/>
            <w:vAlign w:val="center"/>
          </w:tcPr>
          <w:p w:rsidR="004A6B41" w:rsidRPr="00BA3188" w:rsidRDefault="004A6B41" w:rsidP="004A6B41">
            <w:pPr>
              <w:autoSpaceDE w:val="0"/>
              <w:autoSpaceDN w:val="0"/>
              <w:adjustRightInd w:val="0"/>
              <w:jc w:val="center"/>
              <w:rPr>
                <w:rFonts w:ascii="Times New Roman" w:eastAsia="Calibri" w:hAnsi="Times New Roman"/>
                <w:b/>
                <w:color w:val="000000"/>
                <w:sz w:val="20"/>
                <w:szCs w:val="20"/>
                <w:lang w:val="es-MX" w:eastAsia="en-US"/>
              </w:rPr>
            </w:pPr>
            <w:r w:rsidRPr="00BA3188">
              <w:rPr>
                <w:rFonts w:ascii="Times New Roman" w:eastAsia="Calibri" w:hAnsi="Times New Roman"/>
                <w:b/>
                <w:color w:val="000000"/>
                <w:sz w:val="20"/>
                <w:szCs w:val="20"/>
                <w:lang w:val="es-MX" w:eastAsia="en-US"/>
              </w:rPr>
              <w:lastRenderedPageBreak/>
              <w:t>Desagregación o Estratificación</w:t>
            </w:r>
          </w:p>
        </w:tc>
        <w:tc>
          <w:tcPr>
            <w:tcW w:w="2552" w:type="dxa"/>
            <w:shd w:val="clear" w:color="auto" w:fill="F2F2F2"/>
            <w:vAlign w:val="center"/>
          </w:tcPr>
          <w:p w:rsidR="004A6B41" w:rsidRPr="00BA3188" w:rsidRDefault="004A6B41" w:rsidP="004A6B41">
            <w:pPr>
              <w:autoSpaceDE w:val="0"/>
              <w:autoSpaceDN w:val="0"/>
              <w:adjustRightInd w:val="0"/>
              <w:jc w:val="center"/>
              <w:rPr>
                <w:rFonts w:ascii="Times New Roman" w:eastAsia="Calibri" w:hAnsi="Times New Roman"/>
                <w:b/>
                <w:color w:val="000000"/>
                <w:sz w:val="20"/>
                <w:szCs w:val="20"/>
                <w:lang w:val="es-MX" w:eastAsia="en-US"/>
              </w:rPr>
            </w:pPr>
            <w:r w:rsidRPr="00BA3188">
              <w:rPr>
                <w:rFonts w:ascii="Times New Roman" w:eastAsia="Calibri" w:hAnsi="Times New Roman"/>
                <w:b/>
                <w:color w:val="000000"/>
                <w:sz w:val="20"/>
                <w:szCs w:val="20"/>
                <w:lang w:val="es-MX" w:eastAsia="en-US"/>
              </w:rPr>
              <w:t>Número de personas de la muestra</w:t>
            </w:r>
          </w:p>
        </w:tc>
        <w:tc>
          <w:tcPr>
            <w:tcW w:w="2409" w:type="dxa"/>
            <w:shd w:val="clear" w:color="auto" w:fill="F2F2F2"/>
            <w:vAlign w:val="center"/>
          </w:tcPr>
          <w:p w:rsidR="004A6B41" w:rsidRPr="00BA3188" w:rsidRDefault="004A6B41" w:rsidP="004A6B41">
            <w:pPr>
              <w:autoSpaceDE w:val="0"/>
              <w:autoSpaceDN w:val="0"/>
              <w:adjustRightInd w:val="0"/>
              <w:jc w:val="center"/>
              <w:rPr>
                <w:rFonts w:ascii="Times New Roman" w:eastAsia="Calibri" w:hAnsi="Times New Roman"/>
                <w:b/>
                <w:color w:val="000000"/>
                <w:sz w:val="20"/>
                <w:szCs w:val="20"/>
                <w:lang w:val="es-MX" w:eastAsia="en-US"/>
              </w:rPr>
            </w:pPr>
            <w:r w:rsidRPr="00BA3188">
              <w:rPr>
                <w:rFonts w:ascii="Times New Roman" w:eastAsia="Calibri" w:hAnsi="Times New Roman"/>
                <w:b/>
                <w:color w:val="000000"/>
                <w:sz w:val="20"/>
                <w:szCs w:val="20"/>
                <w:lang w:val="es-MX" w:eastAsia="en-US"/>
              </w:rPr>
              <w:t>Número de personas efectivas</w:t>
            </w:r>
          </w:p>
        </w:tc>
      </w:tr>
      <w:tr w:rsidR="004A6B41" w:rsidRPr="00BA3188" w:rsidTr="004A6B41">
        <w:trPr>
          <w:trHeight w:val="578"/>
        </w:trPr>
        <w:tc>
          <w:tcPr>
            <w:tcW w:w="4106" w:type="dxa"/>
            <w:vAlign w:val="center"/>
          </w:tcPr>
          <w:p w:rsidR="004A6B41" w:rsidRPr="00BA3188" w:rsidRDefault="004A6B41" w:rsidP="004A6B41">
            <w:pPr>
              <w:autoSpaceDE w:val="0"/>
              <w:autoSpaceDN w:val="0"/>
              <w:adjustRightInd w:val="0"/>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Por colonias y pueblo con algún grado de marginación.</w:t>
            </w:r>
          </w:p>
        </w:tc>
        <w:tc>
          <w:tcPr>
            <w:tcW w:w="2552" w:type="dxa"/>
            <w:vAlign w:val="center"/>
          </w:tcPr>
          <w:p w:rsidR="004A6B41" w:rsidRPr="00BA3188" w:rsidRDefault="00B3097C" w:rsidP="004A6B41">
            <w:pPr>
              <w:autoSpaceDE w:val="0"/>
              <w:autoSpaceDN w:val="0"/>
              <w:adjustRightInd w:val="0"/>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5</w:t>
            </w:r>
            <w:r w:rsidR="004A6B41" w:rsidRPr="00BA3188">
              <w:rPr>
                <w:rFonts w:ascii="Times New Roman" w:eastAsia="Calibri" w:hAnsi="Times New Roman"/>
                <w:color w:val="000000"/>
                <w:sz w:val="20"/>
                <w:szCs w:val="20"/>
                <w:lang w:val="es-MX" w:eastAsia="en-US"/>
              </w:rPr>
              <w:t>00</w:t>
            </w:r>
          </w:p>
        </w:tc>
        <w:tc>
          <w:tcPr>
            <w:tcW w:w="2409" w:type="dxa"/>
            <w:vAlign w:val="center"/>
          </w:tcPr>
          <w:p w:rsidR="004A6B41" w:rsidRPr="00BA3188" w:rsidRDefault="00B3097C" w:rsidP="004A6B41">
            <w:pPr>
              <w:autoSpaceDE w:val="0"/>
              <w:autoSpaceDN w:val="0"/>
              <w:adjustRightInd w:val="0"/>
              <w:jc w:val="center"/>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5</w:t>
            </w:r>
            <w:r w:rsidR="004A6B41" w:rsidRPr="00BA3188">
              <w:rPr>
                <w:rFonts w:ascii="Times New Roman" w:eastAsia="Calibri" w:hAnsi="Times New Roman"/>
                <w:color w:val="000000"/>
                <w:sz w:val="20"/>
                <w:szCs w:val="20"/>
                <w:lang w:val="es-MX" w:eastAsia="en-US"/>
              </w:rPr>
              <w:t>00</w:t>
            </w:r>
          </w:p>
        </w:tc>
      </w:tr>
    </w:tbl>
    <w:p w:rsidR="004A6B41" w:rsidRPr="00BA3188" w:rsidRDefault="004A6B41" w:rsidP="00D5421D">
      <w:pPr>
        <w:ind w:right="-91"/>
        <w:jc w:val="both"/>
        <w:rPr>
          <w:sz w:val="20"/>
          <w:szCs w:val="20"/>
        </w:rPr>
      </w:pPr>
    </w:p>
    <w:p w:rsidR="00D5421D" w:rsidRPr="00BA3188" w:rsidRDefault="00D5421D" w:rsidP="00D5421D">
      <w:pPr>
        <w:numPr>
          <w:ilvl w:val="0"/>
          <w:numId w:val="9"/>
        </w:numPr>
        <w:ind w:left="426" w:hanging="284"/>
        <w:contextualSpacing/>
        <w:jc w:val="both"/>
        <w:rPr>
          <w:rFonts w:eastAsia="Calibri"/>
          <w:sz w:val="20"/>
          <w:szCs w:val="20"/>
          <w:lang w:val="es-MX" w:eastAsia="en-US"/>
        </w:rPr>
      </w:pPr>
      <w:r w:rsidRPr="00BA3188">
        <w:rPr>
          <w:rFonts w:eastAsia="Calibri"/>
          <w:sz w:val="20"/>
          <w:szCs w:val="20"/>
          <w:lang w:val="es-MX" w:eastAsia="en-US"/>
        </w:rPr>
        <w:t xml:space="preserve">Población que fue objeto del levantamiento de información: </w:t>
      </w:r>
    </w:p>
    <w:p w:rsidR="00D5421D" w:rsidRPr="00BA3188" w:rsidRDefault="00D5421D" w:rsidP="00D5421D">
      <w:pPr>
        <w:ind w:right="-91"/>
        <w:jc w:val="both"/>
        <w:rPr>
          <w:sz w:val="20"/>
          <w:szCs w:val="20"/>
        </w:rPr>
      </w:pPr>
    </w:p>
    <w:tbl>
      <w:tblPr>
        <w:tblStyle w:val="Cuadrculadetablaclara13"/>
        <w:tblW w:w="0" w:type="auto"/>
        <w:tblLook w:val="04A0" w:firstRow="1" w:lastRow="0" w:firstColumn="1" w:lastColumn="0" w:noHBand="0" w:noVBand="1"/>
      </w:tblPr>
      <w:tblGrid>
        <w:gridCol w:w="4414"/>
        <w:gridCol w:w="4414"/>
      </w:tblGrid>
      <w:tr w:rsidR="003D530C" w:rsidRPr="00BA3188" w:rsidTr="003D530C">
        <w:trPr>
          <w:trHeight w:val="358"/>
        </w:trPr>
        <w:tc>
          <w:tcPr>
            <w:tcW w:w="4414" w:type="dxa"/>
            <w:shd w:val="clear" w:color="auto" w:fill="F2F2F2"/>
            <w:vAlign w:val="center"/>
          </w:tcPr>
          <w:p w:rsidR="003D530C" w:rsidRPr="00BA3188" w:rsidRDefault="003D530C" w:rsidP="003D530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Poblaciones</w:t>
            </w:r>
          </w:p>
        </w:tc>
        <w:tc>
          <w:tcPr>
            <w:tcW w:w="4414" w:type="dxa"/>
            <w:shd w:val="clear" w:color="auto" w:fill="F2F2F2"/>
            <w:vAlign w:val="center"/>
          </w:tcPr>
          <w:p w:rsidR="003D530C" w:rsidRPr="00BA3188" w:rsidRDefault="003D530C" w:rsidP="003D530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Número de personas</w:t>
            </w:r>
          </w:p>
        </w:tc>
      </w:tr>
      <w:tr w:rsidR="003D530C" w:rsidRPr="00BA3188" w:rsidTr="009706D5">
        <w:trPr>
          <w:trHeight w:val="987"/>
        </w:trPr>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beneficiaria que participó en el levantamiento de la Línea base.</w:t>
            </w:r>
          </w:p>
        </w:tc>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aplicó el cuestionario a beneficiarios por la naturaleza del programa, sino a población abierta (500 personas) que recibió los servicios del programa Recuperación Urbana Tlalpan</w:t>
            </w:r>
            <w:r w:rsidR="00E338E9"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 c</w:t>
            </w:r>
            <w:r w:rsidR="00BA3188">
              <w:rPr>
                <w:rFonts w:ascii="Times New Roman" w:eastAsia="Calibri" w:hAnsi="Times New Roman"/>
                <w:sz w:val="20"/>
                <w:szCs w:val="20"/>
                <w:lang w:val="es-MX" w:eastAsia="en-US"/>
              </w:rPr>
              <w:t>onforme al cronograma</w:t>
            </w:r>
            <w:r w:rsidRPr="00BA3188">
              <w:rPr>
                <w:rFonts w:ascii="Times New Roman" w:eastAsia="Calibri" w:hAnsi="Times New Roman"/>
                <w:sz w:val="20"/>
                <w:szCs w:val="20"/>
                <w:lang w:val="es-MX" w:eastAsia="en-US"/>
              </w:rPr>
              <w:t>.</w:t>
            </w:r>
          </w:p>
        </w:tc>
      </w:tr>
      <w:tr w:rsidR="003D530C" w:rsidRPr="00BA3188" w:rsidTr="009706D5">
        <w:trPr>
          <w:trHeight w:val="548"/>
        </w:trPr>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que participó en el levantamiento de la línea base activa en el Programa en 2017 (A)</w:t>
            </w:r>
          </w:p>
        </w:tc>
        <w:tc>
          <w:tcPr>
            <w:tcW w:w="4414" w:type="dxa"/>
            <w:vAlign w:val="center"/>
          </w:tcPr>
          <w:p w:rsidR="003D530C" w:rsidRPr="00BA3188" w:rsidRDefault="00915F54" w:rsidP="003D530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5</w:t>
            </w:r>
            <w:r w:rsidR="003D530C" w:rsidRPr="00BA3188">
              <w:rPr>
                <w:rFonts w:ascii="Times New Roman" w:eastAsia="Calibri" w:hAnsi="Times New Roman"/>
                <w:sz w:val="20"/>
                <w:szCs w:val="20"/>
                <w:lang w:val="es-MX" w:eastAsia="en-US"/>
              </w:rPr>
              <w:t>00</w:t>
            </w:r>
          </w:p>
        </w:tc>
      </w:tr>
      <w:tr w:rsidR="003D530C" w:rsidRPr="00BA3188" w:rsidTr="009706D5">
        <w:trPr>
          <w:trHeight w:val="994"/>
        </w:trPr>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que participó en el levantamiento de la línea base que ya no se encontraba activa en el programa en el 2017, pero se consideraba que podía ser localizada para el levantamiento de panel (B).</w:t>
            </w:r>
          </w:p>
        </w:tc>
        <w:tc>
          <w:tcPr>
            <w:tcW w:w="4414" w:type="dxa"/>
            <w:vAlign w:val="center"/>
          </w:tcPr>
          <w:p w:rsidR="003D530C" w:rsidRPr="00BA3188" w:rsidRDefault="003D530C" w:rsidP="003D530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0</w:t>
            </w:r>
          </w:p>
        </w:tc>
      </w:tr>
      <w:tr w:rsidR="003D530C" w:rsidRPr="00BA3188" w:rsidTr="009706D5">
        <w:trPr>
          <w:trHeight w:val="414"/>
        </w:trPr>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muestra para levantamiento de panel (A+B)</w:t>
            </w:r>
          </w:p>
        </w:tc>
        <w:tc>
          <w:tcPr>
            <w:tcW w:w="4414" w:type="dxa"/>
            <w:vAlign w:val="center"/>
          </w:tcPr>
          <w:p w:rsidR="003D530C" w:rsidRPr="00BA3188" w:rsidRDefault="003D530C" w:rsidP="003D530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0</w:t>
            </w:r>
          </w:p>
        </w:tc>
      </w:tr>
      <w:tr w:rsidR="003D530C" w:rsidRPr="00BA3188" w:rsidTr="009706D5">
        <w:trPr>
          <w:trHeight w:val="689"/>
        </w:trPr>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que participó en el levantamiento de la línea base activa en el programa en 2017 y que participó en el levantamiento de panel (a)</w:t>
            </w:r>
          </w:p>
        </w:tc>
        <w:tc>
          <w:tcPr>
            <w:tcW w:w="4414" w:type="dxa"/>
            <w:vAlign w:val="center"/>
          </w:tcPr>
          <w:p w:rsidR="003D530C" w:rsidRPr="00BA3188" w:rsidRDefault="00915F54" w:rsidP="003D530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5</w:t>
            </w:r>
            <w:r w:rsidR="003D530C" w:rsidRPr="00BA3188">
              <w:rPr>
                <w:rFonts w:ascii="Times New Roman" w:eastAsia="Calibri" w:hAnsi="Times New Roman"/>
                <w:sz w:val="20"/>
                <w:szCs w:val="20"/>
                <w:lang w:val="es-MX" w:eastAsia="en-US"/>
              </w:rPr>
              <w:t>00</w:t>
            </w:r>
          </w:p>
        </w:tc>
      </w:tr>
      <w:tr w:rsidR="003D530C" w:rsidRPr="00BA3188" w:rsidTr="009706D5">
        <w:trPr>
          <w:trHeight w:val="841"/>
        </w:trPr>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que participó en el levantamiento de la línea base que ya no se encontraba activa en el 2017, pero que efectivamente pudo ser localizada para el levantamiento de panel (b)</w:t>
            </w:r>
          </w:p>
        </w:tc>
        <w:tc>
          <w:tcPr>
            <w:tcW w:w="4414" w:type="dxa"/>
            <w:vAlign w:val="center"/>
          </w:tcPr>
          <w:p w:rsidR="003D530C" w:rsidRPr="00BA3188" w:rsidRDefault="003D530C" w:rsidP="003D530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0</w:t>
            </w:r>
          </w:p>
        </w:tc>
      </w:tr>
      <w:tr w:rsidR="003D530C" w:rsidRPr="00BA3188" w:rsidTr="009706D5">
        <w:trPr>
          <w:trHeight w:val="570"/>
        </w:trPr>
        <w:tc>
          <w:tcPr>
            <w:tcW w:w="4414" w:type="dxa"/>
            <w:vAlign w:val="center"/>
          </w:tcPr>
          <w:p w:rsidR="003D530C" w:rsidRPr="00BA3188" w:rsidRDefault="003D530C" w:rsidP="003D530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que efectivamente participó en el levantamiento de panel (</w:t>
            </w:r>
            <w:proofErr w:type="spellStart"/>
            <w:r w:rsidRPr="00BA3188">
              <w:rPr>
                <w:rFonts w:ascii="Times New Roman" w:eastAsia="Calibri" w:hAnsi="Times New Roman"/>
                <w:sz w:val="20"/>
                <w:szCs w:val="20"/>
                <w:lang w:val="es-MX" w:eastAsia="en-US"/>
              </w:rPr>
              <w:t>a+b</w:t>
            </w:r>
            <w:proofErr w:type="spellEnd"/>
            <w:r w:rsidRPr="00BA3188">
              <w:rPr>
                <w:rFonts w:ascii="Times New Roman" w:eastAsia="Calibri" w:hAnsi="Times New Roman"/>
                <w:sz w:val="20"/>
                <w:szCs w:val="20"/>
                <w:lang w:val="es-MX" w:eastAsia="en-US"/>
              </w:rPr>
              <w:t>)</w:t>
            </w:r>
          </w:p>
        </w:tc>
        <w:tc>
          <w:tcPr>
            <w:tcW w:w="4414" w:type="dxa"/>
            <w:vAlign w:val="center"/>
          </w:tcPr>
          <w:p w:rsidR="003D530C" w:rsidRPr="00BA3188" w:rsidRDefault="00915F54" w:rsidP="003D530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5</w:t>
            </w:r>
            <w:r w:rsidR="003D530C" w:rsidRPr="00BA3188">
              <w:rPr>
                <w:rFonts w:ascii="Times New Roman" w:eastAsia="Calibri" w:hAnsi="Times New Roman"/>
                <w:sz w:val="20"/>
                <w:szCs w:val="20"/>
                <w:lang w:val="es-MX" w:eastAsia="en-US"/>
              </w:rPr>
              <w:t>00</w:t>
            </w:r>
          </w:p>
        </w:tc>
      </w:tr>
    </w:tbl>
    <w:p w:rsidR="003D530C" w:rsidRPr="00BA3188" w:rsidRDefault="003D530C" w:rsidP="00D5421D">
      <w:pPr>
        <w:ind w:right="-91"/>
        <w:jc w:val="both"/>
        <w:rPr>
          <w:sz w:val="20"/>
          <w:szCs w:val="20"/>
        </w:rPr>
      </w:pPr>
    </w:p>
    <w:p w:rsidR="006D01F8" w:rsidRPr="00BA3188" w:rsidRDefault="006D01F8" w:rsidP="00D5421D">
      <w:pPr>
        <w:ind w:right="-91"/>
        <w:jc w:val="both"/>
        <w:rPr>
          <w:sz w:val="20"/>
          <w:szCs w:val="20"/>
        </w:rPr>
      </w:pPr>
    </w:p>
    <w:p w:rsidR="00933C51" w:rsidRPr="00BA3188" w:rsidRDefault="00933C51" w:rsidP="00933C51">
      <w:pPr>
        <w:numPr>
          <w:ilvl w:val="0"/>
          <w:numId w:val="9"/>
        </w:numPr>
        <w:ind w:left="426" w:hanging="284"/>
        <w:contextualSpacing/>
        <w:jc w:val="both"/>
        <w:rPr>
          <w:rFonts w:eastAsia="Calibri"/>
          <w:sz w:val="20"/>
          <w:szCs w:val="20"/>
          <w:lang w:val="es-MX" w:eastAsia="en-US"/>
        </w:rPr>
      </w:pPr>
      <w:r w:rsidRPr="00BA3188">
        <w:rPr>
          <w:rFonts w:eastAsia="Calibri"/>
          <w:b/>
          <w:sz w:val="20"/>
          <w:szCs w:val="20"/>
          <w:lang w:val="es-MX" w:eastAsia="en-US"/>
        </w:rPr>
        <w:t>Cronograma de aplicación del instrumento</w:t>
      </w:r>
      <w:r w:rsidRPr="00BA3188">
        <w:rPr>
          <w:rFonts w:eastAsia="Calibri"/>
          <w:sz w:val="20"/>
          <w:szCs w:val="20"/>
          <w:lang w:val="es-MX" w:eastAsia="en-US"/>
        </w:rPr>
        <w:t>.</w:t>
      </w:r>
    </w:p>
    <w:p w:rsidR="0077642F" w:rsidRPr="00BA3188" w:rsidRDefault="0077642F" w:rsidP="0077642F">
      <w:pPr>
        <w:ind w:left="426"/>
        <w:contextualSpacing/>
        <w:jc w:val="both"/>
        <w:rPr>
          <w:rFonts w:eastAsia="Calibri"/>
          <w:sz w:val="20"/>
          <w:szCs w:val="20"/>
          <w:lang w:val="es-MX" w:eastAsia="en-US"/>
        </w:rPr>
      </w:pPr>
    </w:p>
    <w:tbl>
      <w:tblPr>
        <w:tblStyle w:val="Cuadrculadetablaclara14"/>
        <w:tblW w:w="0" w:type="auto"/>
        <w:tblLook w:val="04A0" w:firstRow="1" w:lastRow="0" w:firstColumn="1" w:lastColumn="0" w:noHBand="0" w:noVBand="1"/>
      </w:tblPr>
      <w:tblGrid>
        <w:gridCol w:w="1412"/>
        <w:gridCol w:w="2551"/>
        <w:gridCol w:w="2035"/>
        <w:gridCol w:w="1793"/>
        <w:gridCol w:w="1039"/>
      </w:tblGrid>
      <w:tr w:rsidR="00415024" w:rsidRPr="00BA3188" w:rsidTr="00415024">
        <w:trPr>
          <w:trHeight w:val="491"/>
        </w:trPr>
        <w:tc>
          <w:tcPr>
            <w:tcW w:w="1413" w:type="dxa"/>
            <w:shd w:val="clear" w:color="auto" w:fill="F2F2F2"/>
            <w:vAlign w:val="center"/>
          </w:tcPr>
          <w:p w:rsidR="00415024" w:rsidRPr="00BA3188" w:rsidRDefault="00415024" w:rsidP="0041502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Actividad</w:t>
            </w:r>
          </w:p>
        </w:tc>
        <w:tc>
          <w:tcPr>
            <w:tcW w:w="2551" w:type="dxa"/>
            <w:shd w:val="clear" w:color="auto" w:fill="F2F2F2"/>
            <w:vAlign w:val="center"/>
          </w:tcPr>
          <w:p w:rsidR="00415024" w:rsidRPr="00BA3188" w:rsidRDefault="00415024" w:rsidP="0041502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Período</w:t>
            </w:r>
          </w:p>
        </w:tc>
        <w:tc>
          <w:tcPr>
            <w:tcW w:w="2035" w:type="dxa"/>
            <w:shd w:val="clear" w:color="auto" w:fill="F2F2F2"/>
            <w:vAlign w:val="center"/>
          </w:tcPr>
          <w:p w:rsidR="00415024" w:rsidRPr="00BA3188" w:rsidRDefault="00415024" w:rsidP="0041502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Lugar de aplicación</w:t>
            </w:r>
          </w:p>
        </w:tc>
        <w:tc>
          <w:tcPr>
            <w:tcW w:w="1793" w:type="dxa"/>
            <w:shd w:val="clear" w:color="auto" w:fill="F2F2F2"/>
            <w:vAlign w:val="center"/>
          </w:tcPr>
          <w:p w:rsidR="00415024" w:rsidRPr="00BA3188" w:rsidRDefault="00415024" w:rsidP="0041502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Personal utilizado</w:t>
            </w:r>
          </w:p>
        </w:tc>
        <w:tc>
          <w:tcPr>
            <w:tcW w:w="1036" w:type="dxa"/>
            <w:shd w:val="clear" w:color="auto" w:fill="F2F2F2"/>
            <w:vAlign w:val="center"/>
          </w:tcPr>
          <w:p w:rsidR="00415024" w:rsidRPr="00BA3188" w:rsidRDefault="00415024" w:rsidP="0041502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Tiempo empleado</w:t>
            </w:r>
          </w:p>
        </w:tc>
      </w:tr>
      <w:tr w:rsidR="00415024" w:rsidRPr="00BA3188" w:rsidTr="009706D5">
        <w:trPr>
          <w:trHeight w:val="555"/>
        </w:trPr>
        <w:tc>
          <w:tcPr>
            <w:tcW w:w="141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Aplicación del instrumento.</w:t>
            </w:r>
          </w:p>
        </w:tc>
        <w:tc>
          <w:tcPr>
            <w:tcW w:w="2551"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Del 01-12-2017 al 08-12-2017</w:t>
            </w:r>
          </w:p>
        </w:tc>
        <w:tc>
          <w:tcPr>
            <w:tcW w:w="2035"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Pueblo Santo Tomás Ajusco</w:t>
            </w:r>
            <w:r w:rsidR="0077642F" w:rsidRPr="00BA3188">
              <w:rPr>
                <w:rFonts w:ascii="Times New Roman" w:eastAsia="Calibri" w:hAnsi="Times New Roman"/>
                <w:sz w:val="20"/>
                <w:szCs w:val="20"/>
                <w:lang w:val="es-MX" w:eastAsia="en-US"/>
              </w:rPr>
              <w:t>, La Palma.</w:t>
            </w:r>
          </w:p>
        </w:tc>
        <w:tc>
          <w:tcPr>
            <w:tcW w:w="179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 personas</w:t>
            </w:r>
          </w:p>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la Zona</w:t>
            </w:r>
          </w:p>
        </w:tc>
        <w:tc>
          <w:tcPr>
            <w:tcW w:w="1036"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 días</w:t>
            </w:r>
          </w:p>
        </w:tc>
      </w:tr>
      <w:tr w:rsidR="00415024" w:rsidRPr="00BA3188" w:rsidTr="009706D5">
        <w:trPr>
          <w:trHeight w:val="563"/>
        </w:trPr>
        <w:tc>
          <w:tcPr>
            <w:tcW w:w="141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Aplicación del instrumento.</w:t>
            </w:r>
          </w:p>
        </w:tc>
        <w:tc>
          <w:tcPr>
            <w:tcW w:w="2551"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Del 01-01-2018 al 31-01-2018</w:t>
            </w:r>
          </w:p>
        </w:tc>
        <w:tc>
          <w:tcPr>
            <w:tcW w:w="2035"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Ejidos de San Pedro Mártir.</w:t>
            </w:r>
          </w:p>
        </w:tc>
        <w:tc>
          <w:tcPr>
            <w:tcW w:w="179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 personas</w:t>
            </w:r>
          </w:p>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la Zona</w:t>
            </w:r>
          </w:p>
        </w:tc>
        <w:tc>
          <w:tcPr>
            <w:tcW w:w="1036"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 días</w:t>
            </w:r>
          </w:p>
        </w:tc>
      </w:tr>
      <w:tr w:rsidR="00415024" w:rsidRPr="00BA3188" w:rsidTr="009706D5">
        <w:trPr>
          <w:trHeight w:val="543"/>
        </w:trPr>
        <w:tc>
          <w:tcPr>
            <w:tcW w:w="141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Aplicación del instrumento.</w:t>
            </w:r>
          </w:p>
        </w:tc>
        <w:tc>
          <w:tcPr>
            <w:tcW w:w="2551"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Del 01-12-2017 al 08-12-2017</w:t>
            </w:r>
          </w:p>
        </w:tc>
        <w:tc>
          <w:tcPr>
            <w:tcW w:w="2035" w:type="dxa"/>
            <w:vAlign w:val="center"/>
          </w:tcPr>
          <w:p w:rsidR="00415024" w:rsidRPr="00BA3188" w:rsidRDefault="0077642F"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Guadalupe Tlalpan, Tenorios 222.</w:t>
            </w:r>
          </w:p>
        </w:tc>
        <w:tc>
          <w:tcPr>
            <w:tcW w:w="179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 personas</w:t>
            </w:r>
          </w:p>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la Zona</w:t>
            </w:r>
          </w:p>
        </w:tc>
        <w:tc>
          <w:tcPr>
            <w:tcW w:w="1036"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 días</w:t>
            </w:r>
          </w:p>
        </w:tc>
      </w:tr>
      <w:tr w:rsidR="00415024" w:rsidRPr="00BA3188" w:rsidTr="009706D5">
        <w:trPr>
          <w:trHeight w:val="565"/>
        </w:trPr>
        <w:tc>
          <w:tcPr>
            <w:tcW w:w="141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Aplicación del instrumento.</w:t>
            </w:r>
          </w:p>
        </w:tc>
        <w:tc>
          <w:tcPr>
            <w:tcW w:w="2551"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Del 01-12-2017 al 08-12-2017</w:t>
            </w:r>
          </w:p>
        </w:tc>
        <w:tc>
          <w:tcPr>
            <w:tcW w:w="2035"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 de Octubr</w:t>
            </w:r>
            <w:r w:rsidR="0077642F" w:rsidRPr="00BA3188">
              <w:rPr>
                <w:rFonts w:ascii="Times New Roman" w:eastAsia="Calibri" w:hAnsi="Times New Roman"/>
                <w:sz w:val="20"/>
                <w:szCs w:val="20"/>
                <w:lang w:val="es-MX" w:eastAsia="en-US"/>
              </w:rPr>
              <w:t>e, El Mirador, Vistas del Pedregal.</w:t>
            </w:r>
          </w:p>
        </w:tc>
        <w:tc>
          <w:tcPr>
            <w:tcW w:w="179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 personas</w:t>
            </w:r>
          </w:p>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la Zona</w:t>
            </w:r>
          </w:p>
        </w:tc>
        <w:tc>
          <w:tcPr>
            <w:tcW w:w="1036"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 días</w:t>
            </w:r>
          </w:p>
        </w:tc>
      </w:tr>
      <w:tr w:rsidR="00415024" w:rsidRPr="00BA3188" w:rsidTr="009706D5">
        <w:trPr>
          <w:trHeight w:val="417"/>
        </w:trPr>
        <w:tc>
          <w:tcPr>
            <w:tcW w:w="141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Aplicación del instrumento.</w:t>
            </w:r>
          </w:p>
        </w:tc>
        <w:tc>
          <w:tcPr>
            <w:tcW w:w="2551"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Del 01-12-2017 al 08-12-2017</w:t>
            </w:r>
          </w:p>
        </w:tc>
        <w:tc>
          <w:tcPr>
            <w:tcW w:w="2035" w:type="dxa"/>
            <w:vAlign w:val="center"/>
          </w:tcPr>
          <w:p w:rsidR="00415024" w:rsidRPr="00BA3188" w:rsidRDefault="0077642F"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Mesa los Hornos, Los volcanes.</w:t>
            </w:r>
          </w:p>
        </w:tc>
        <w:tc>
          <w:tcPr>
            <w:tcW w:w="179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 personas</w:t>
            </w:r>
          </w:p>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la Zona</w:t>
            </w:r>
          </w:p>
        </w:tc>
        <w:tc>
          <w:tcPr>
            <w:tcW w:w="1036"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 días</w:t>
            </w:r>
          </w:p>
        </w:tc>
      </w:tr>
      <w:tr w:rsidR="00415024" w:rsidRPr="00BA3188" w:rsidTr="009706D5">
        <w:trPr>
          <w:trHeight w:val="552"/>
        </w:trPr>
        <w:tc>
          <w:tcPr>
            <w:tcW w:w="141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Procesamiento de información.</w:t>
            </w:r>
          </w:p>
        </w:tc>
        <w:tc>
          <w:tcPr>
            <w:tcW w:w="2551"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Del 11-12-2017 al 15-12-2017</w:t>
            </w:r>
          </w:p>
        </w:tc>
        <w:tc>
          <w:tcPr>
            <w:tcW w:w="2035" w:type="dxa"/>
            <w:vAlign w:val="center"/>
          </w:tcPr>
          <w:p w:rsidR="00415024" w:rsidRPr="00BA3188" w:rsidRDefault="00415024" w:rsidP="0041502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Oficinas de la Dirección General.</w:t>
            </w:r>
          </w:p>
        </w:tc>
        <w:tc>
          <w:tcPr>
            <w:tcW w:w="1793"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3 personas</w:t>
            </w:r>
          </w:p>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la Zona</w:t>
            </w:r>
          </w:p>
        </w:tc>
        <w:tc>
          <w:tcPr>
            <w:tcW w:w="1036" w:type="dxa"/>
            <w:vAlign w:val="center"/>
          </w:tcPr>
          <w:p w:rsidR="00415024" w:rsidRPr="00BA3188" w:rsidRDefault="00415024" w:rsidP="0041502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5 días</w:t>
            </w:r>
          </w:p>
        </w:tc>
      </w:tr>
    </w:tbl>
    <w:p w:rsidR="00415024" w:rsidRPr="00BA3188" w:rsidRDefault="00415024" w:rsidP="004A2193">
      <w:pPr>
        <w:ind w:right="-91"/>
        <w:jc w:val="both"/>
        <w:rPr>
          <w:sz w:val="20"/>
          <w:szCs w:val="20"/>
        </w:rPr>
      </w:pPr>
    </w:p>
    <w:p w:rsidR="006D01F8" w:rsidRPr="00BA3188" w:rsidRDefault="006D01F8" w:rsidP="004A2193">
      <w:pPr>
        <w:ind w:right="-91"/>
        <w:jc w:val="both"/>
        <w:rPr>
          <w:sz w:val="20"/>
          <w:szCs w:val="20"/>
        </w:rPr>
      </w:pPr>
    </w:p>
    <w:p w:rsidR="000B6839" w:rsidRPr="00BA3188" w:rsidRDefault="000B6839" w:rsidP="004A2193">
      <w:pPr>
        <w:ind w:right="-91"/>
        <w:jc w:val="both"/>
        <w:rPr>
          <w:sz w:val="20"/>
          <w:szCs w:val="20"/>
        </w:rPr>
      </w:pPr>
    </w:p>
    <w:p w:rsidR="004A2193" w:rsidRPr="00BA3188" w:rsidRDefault="004A2193" w:rsidP="004A2193">
      <w:pPr>
        <w:jc w:val="both"/>
        <w:rPr>
          <w:rFonts w:eastAsia="Calibri"/>
          <w:sz w:val="20"/>
          <w:szCs w:val="20"/>
          <w:lang w:val="es-MX" w:eastAsia="en-US"/>
        </w:rPr>
      </w:pPr>
      <w:r w:rsidRPr="00BA3188">
        <w:rPr>
          <w:rFonts w:eastAsia="Calibri"/>
          <w:sz w:val="20"/>
          <w:szCs w:val="20"/>
          <w:lang w:val="es-MX" w:eastAsia="en-US"/>
        </w:rPr>
        <w:lastRenderedPageBreak/>
        <w:t>Los principales retos y obstáculos están rela</w:t>
      </w:r>
      <w:r w:rsidR="00661727" w:rsidRPr="00BA3188">
        <w:rPr>
          <w:rFonts w:eastAsia="Calibri"/>
          <w:sz w:val="20"/>
          <w:szCs w:val="20"/>
          <w:lang w:val="es-MX" w:eastAsia="en-US"/>
        </w:rPr>
        <w:t>cionados con la carga</w:t>
      </w:r>
      <w:r w:rsidRPr="00BA3188">
        <w:rPr>
          <w:rFonts w:eastAsia="Calibri"/>
          <w:sz w:val="20"/>
          <w:szCs w:val="20"/>
          <w:lang w:val="es-MX" w:eastAsia="en-US"/>
        </w:rPr>
        <w:t xml:space="preserve"> de trabajo inherente a la Dirección General de Servicios Urbanos de la Delegación Tlalpan y la simultánea elaboración del levantamiento de los cuestionarios, ya que el personal no es exclusivo a esta Evaluación,</w:t>
      </w:r>
      <w:r w:rsidR="00661727" w:rsidRPr="00BA3188">
        <w:rPr>
          <w:rFonts w:eastAsia="Calibri"/>
          <w:sz w:val="20"/>
          <w:szCs w:val="20"/>
          <w:lang w:val="es-MX" w:eastAsia="en-US"/>
        </w:rPr>
        <w:t xml:space="preserve"> ni al programa social</w:t>
      </w:r>
      <w:r w:rsidRPr="00BA3188">
        <w:rPr>
          <w:rFonts w:eastAsia="Calibri"/>
          <w:sz w:val="20"/>
          <w:szCs w:val="20"/>
          <w:lang w:val="es-MX" w:eastAsia="en-US"/>
        </w:rPr>
        <w:t>.</w:t>
      </w:r>
    </w:p>
    <w:p w:rsidR="004A2193" w:rsidRPr="00BA3188" w:rsidRDefault="004A2193" w:rsidP="004A2193">
      <w:pPr>
        <w:ind w:left="720"/>
        <w:contextualSpacing/>
        <w:jc w:val="both"/>
        <w:rPr>
          <w:rFonts w:eastAsia="Calibri"/>
          <w:sz w:val="20"/>
          <w:szCs w:val="20"/>
          <w:lang w:val="es-MX" w:eastAsia="en-US"/>
        </w:rPr>
      </w:pPr>
    </w:p>
    <w:p w:rsidR="0077642F" w:rsidRPr="00BA3188" w:rsidRDefault="0077642F" w:rsidP="004A2193">
      <w:pPr>
        <w:ind w:left="720"/>
        <w:contextualSpacing/>
        <w:jc w:val="both"/>
        <w:rPr>
          <w:rFonts w:eastAsia="Calibri"/>
          <w:sz w:val="20"/>
          <w:szCs w:val="20"/>
          <w:lang w:val="es-MX" w:eastAsia="en-US"/>
        </w:rPr>
      </w:pPr>
    </w:p>
    <w:p w:rsidR="004A2193" w:rsidRDefault="004A2193" w:rsidP="004A2193">
      <w:pPr>
        <w:numPr>
          <w:ilvl w:val="0"/>
          <w:numId w:val="23"/>
        </w:numPr>
        <w:ind w:left="284" w:hanging="284"/>
        <w:contextualSpacing/>
        <w:jc w:val="both"/>
        <w:rPr>
          <w:rFonts w:eastAsia="Calibri"/>
          <w:b/>
          <w:sz w:val="20"/>
          <w:szCs w:val="20"/>
          <w:lang w:val="es-MX" w:eastAsia="en-US"/>
        </w:rPr>
      </w:pPr>
      <w:r w:rsidRPr="00BA3188">
        <w:rPr>
          <w:rFonts w:eastAsia="Calibri"/>
          <w:b/>
          <w:sz w:val="20"/>
          <w:szCs w:val="20"/>
          <w:lang w:val="es-MX" w:eastAsia="en-US"/>
        </w:rPr>
        <w:t>EVALUACIÓN DE DISEÑO DEL PROGRAMA SOCIAL.</w:t>
      </w:r>
    </w:p>
    <w:p w:rsidR="004F24F8" w:rsidRPr="00BA3188" w:rsidRDefault="004F24F8" w:rsidP="004F24F8">
      <w:pPr>
        <w:ind w:left="284"/>
        <w:contextualSpacing/>
        <w:jc w:val="both"/>
        <w:rPr>
          <w:rFonts w:eastAsia="Calibri"/>
          <w:b/>
          <w:sz w:val="20"/>
          <w:szCs w:val="20"/>
          <w:lang w:val="es-MX" w:eastAsia="en-US"/>
        </w:rPr>
      </w:pPr>
    </w:p>
    <w:p w:rsidR="004A2193" w:rsidRPr="00BA3188" w:rsidRDefault="004A2193" w:rsidP="004A2193">
      <w:pPr>
        <w:ind w:left="720"/>
        <w:contextualSpacing/>
        <w:jc w:val="both"/>
        <w:rPr>
          <w:rFonts w:eastAsia="Calibri"/>
          <w:sz w:val="20"/>
          <w:szCs w:val="20"/>
          <w:lang w:val="es-MX" w:eastAsia="en-US"/>
        </w:rPr>
      </w:pPr>
    </w:p>
    <w:p w:rsidR="004A2193" w:rsidRPr="00BA3188" w:rsidRDefault="004A2193" w:rsidP="004A2193">
      <w:pPr>
        <w:jc w:val="both"/>
        <w:rPr>
          <w:rFonts w:eastAsia="Calibri"/>
          <w:sz w:val="20"/>
          <w:szCs w:val="20"/>
          <w:lang w:val="es-MX" w:eastAsia="en-US"/>
        </w:rPr>
      </w:pPr>
      <w:r w:rsidRPr="00BA3188">
        <w:rPr>
          <w:rFonts w:eastAsia="Calibri"/>
          <w:sz w:val="20"/>
          <w:szCs w:val="20"/>
          <w:lang w:val="es-MX" w:eastAsia="en-US"/>
        </w:rPr>
        <w:t xml:space="preserve">El Programa Recuperación Urbana Tlalpan </w:t>
      </w:r>
      <w:r w:rsidR="00457246" w:rsidRPr="00BA3188">
        <w:rPr>
          <w:rFonts w:eastAsia="Calibri"/>
          <w:sz w:val="20"/>
          <w:szCs w:val="20"/>
          <w:lang w:val="es-MX" w:eastAsia="en-US"/>
        </w:rPr>
        <w:t xml:space="preserve">2017 </w:t>
      </w:r>
      <w:r w:rsidRPr="00BA3188">
        <w:rPr>
          <w:rFonts w:eastAsia="Calibri"/>
          <w:sz w:val="20"/>
          <w:szCs w:val="20"/>
          <w:lang w:val="es-MX" w:eastAsia="en-US"/>
        </w:rPr>
        <w:t>fue creado en 2017. Se incluye parte que corresponde de la Evaluación del Diseño de Programa.</w:t>
      </w:r>
    </w:p>
    <w:p w:rsidR="004A2193" w:rsidRDefault="004A2193" w:rsidP="004A2193">
      <w:pPr>
        <w:jc w:val="both"/>
        <w:rPr>
          <w:rFonts w:eastAsia="Calibri"/>
          <w:sz w:val="20"/>
          <w:szCs w:val="20"/>
          <w:lang w:val="es-MX" w:eastAsia="en-US"/>
        </w:rPr>
      </w:pPr>
    </w:p>
    <w:p w:rsidR="004F24F8" w:rsidRPr="00BA3188" w:rsidRDefault="004F24F8" w:rsidP="004A2193">
      <w:pPr>
        <w:jc w:val="both"/>
        <w:rPr>
          <w:rFonts w:eastAsia="Calibri"/>
          <w:sz w:val="20"/>
          <w:szCs w:val="20"/>
          <w:lang w:val="es-MX" w:eastAsia="en-US"/>
        </w:rPr>
      </w:pPr>
    </w:p>
    <w:p w:rsidR="004A2193" w:rsidRDefault="004A2193" w:rsidP="004A2193">
      <w:pPr>
        <w:pStyle w:val="Prrafodelista"/>
        <w:numPr>
          <w:ilvl w:val="0"/>
          <w:numId w:val="23"/>
        </w:numPr>
        <w:ind w:left="284" w:hanging="284"/>
        <w:rPr>
          <w:rFonts w:eastAsia="Calibri"/>
          <w:b/>
          <w:sz w:val="20"/>
          <w:szCs w:val="20"/>
          <w:lang w:val="es-MX" w:eastAsia="en-US"/>
        </w:rPr>
      </w:pPr>
      <w:r w:rsidRPr="00BA3188">
        <w:rPr>
          <w:rFonts w:eastAsia="Calibri"/>
          <w:b/>
          <w:sz w:val="20"/>
          <w:szCs w:val="20"/>
          <w:lang w:val="es-MX" w:eastAsia="en-US"/>
        </w:rPr>
        <w:t>EVALUACIÓN DEL DISEÑO DEL PROGRAMA SOCIAL.</w:t>
      </w:r>
    </w:p>
    <w:p w:rsidR="004F24F8" w:rsidRDefault="004F24F8" w:rsidP="004F24F8">
      <w:pPr>
        <w:pStyle w:val="Prrafodelista"/>
        <w:ind w:left="284"/>
        <w:rPr>
          <w:rFonts w:eastAsia="Calibri"/>
          <w:b/>
          <w:sz w:val="20"/>
          <w:szCs w:val="20"/>
          <w:lang w:val="es-MX" w:eastAsia="en-US"/>
        </w:rPr>
      </w:pPr>
    </w:p>
    <w:p w:rsidR="004F24F8" w:rsidRPr="00BA3188" w:rsidRDefault="004F24F8" w:rsidP="004F24F8">
      <w:pPr>
        <w:pStyle w:val="Prrafodelista"/>
        <w:ind w:left="284"/>
        <w:rPr>
          <w:rFonts w:eastAsia="Calibri"/>
          <w:b/>
          <w:sz w:val="20"/>
          <w:szCs w:val="20"/>
          <w:lang w:val="es-MX" w:eastAsia="en-US"/>
        </w:rPr>
      </w:pPr>
    </w:p>
    <w:p w:rsidR="004A2193" w:rsidRPr="00BA3188" w:rsidRDefault="004A2193" w:rsidP="004A2193">
      <w:pPr>
        <w:rPr>
          <w:rFonts w:eastAsia="Calibri"/>
          <w:b/>
          <w:sz w:val="20"/>
          <w:szCs w:val="20"/>
          <w:lang w:val="es-MX" w:eastAsia="en-US"/>
        </w:rPr>
      </w:pPr>
    </w:p>
    <w:p w:rsidR="004A2193" w:rsidRPr="00BA3188" w:rsidRDefault="004A2193" w:rsidP="000B6839">
      <w:pPr>
        <w:ind w:left="705" w:hanging="705"/>
        <w:jc w:val="both"/>
        <w:rPr>
          <w:rFonts w:eastAsia="Calibri"/>
          <w:b/>
          <w:sz w:val="20"/>
          <w:szCs w:val="20"/>
          <w:lang w:val="es-MX" w:eastAsia="en-US"/>
        </w:rPr>
      </w:pPr>
      <w:r w:rsidRPr="00BA3188">
        <w:rPr>
          <w:rFonts w:eastAsia="Calibri"/>
          <w:b/>
          <w:sz w:val="20"/>
          <w:szCs w:val="20"/>
          <w:lang w:val="es-MX" w:eastAsia="en-US"/>
        </w:rPr>
        <w:t>III.1.</w:t>
      </w:r>
      <w:r w:rsidRPr="00BA3188">
        <w:rPr>
          <w:rFonts w:eastAsia="Calibri"/>
          <w:b/>
          <w:sz w:val="20"/>
          <w:szCs w:val="20"/>
          <w:lang w:val="es-MX" w:eastAsia="en-US"/>
        </w:rPr>
        <w:tab/>
        <w:t>Consistencia Normativa y Alineación con la Política Social de la Ciudad de México.</w:t>
      </w:r>
    </w:p>
    <w:p w:rsidR="004A2193" w:rsidRPr="00BA3188" w:rsidRDefault="004A2193" w:rsidP="004A2193">
      <w:pPr>
        <w:rPr>
          <w:rFonts w:eastAsia="Calibri"/>
          <w:b/>
          <w:sz w:val="20"/>
          <w:szCs w:val="20"/>
          <w:lang w:val="es-MX" w:eastAsia="en-US"/>
        </w:rPr>
      </w:pPr>
    </w:p>
    <w:p w:rsidR="00660216" w:rsidRPr="00BA3188" w:rsidRDefault="00660216" w:rsidP="004A2193">
      <w:pPr>
        <w:ind w:left="708" w:hanging="705"/>
        <w:rPr>
          <w:rFonts w:eastAsia="Calibri"/>
          <w:b/>
          <w:sz w:val="20"/>
          <w:szCs w:val="20"/>
          <w:lang w:val="es-MX" w:eastAsia="en-US"/>
        </w:rPr>
      </w:pPr>
    </w:p>
    <w:p w:rsidR="004A2193" w:rsidRPr="00BA3188" w:rsidRDefault="004A2193" w:rsidP="004A2193">
      <w:pPr>
        <w:ind w:left="708" w:hanging="705"/>
        <w:rPr>
          <w:rFonts w:eastAsia="Calibri"/>
          <w:sz w:val="20"/>
          <w:szCs w:val="20"/>
          <w:lang w:val="es-MX" w:eastAsia="en-US"/>
        </w:rPr>
      </w:pPr>
      <w:r w:rsidRPr="00BA3188">
        <w:rPr>
          <w:rFonts w:eastAsia="Calibri"/>
          <w:b/>
          <w:sz w:val="20"/>
          <w:szCs w:val="20"/>
          <w:lang w:val="es-MX" w:eastAsia="en-US"/>
        </w:rPr>
        <w:t>III.1.1.</w:t>
      </w:r>
      <w:r w:rsidRPr="00BA3188">
        <w:rPr>
          <w:rFonts w:eastAsia="Calibri"/>
          <w:b/>
          <w:sz w:val="20"/>
          <w:szCs w:val="20"/>
          <w:lang w:val="es-MX" w:eastAsia="en-US"/>
        </w:rPr>
        <w:tab/>
        <w:t>Análisis del Apego del Diseño del Programa Social a la Normatividad Aplicable</w:t>
      </w:r>
      <w:r w:rsidRPr="00BA3188">
        <w:rPr>
          <w:rFonts w:eastAsia="Calibri"/>
          <w:sz w:val="20"/>
          <w:szCs w:val="20"/>
          <w:lang w:val="es-MX" w:eastAsia="en-US"/>
        </w:rPr>
        <w:t>.</w:t>
      </w:r>
    </w:p>
    <w:p w:rsidR="004A2193" w:rsidRPr="00BA3188" w:rsidRDefault="004A2193" w:rsidP="004A2193">
      <w:pPr>
        <w:rPr>
          <w:rFonts w:eastAsia="Calibri"/>
          <w:sz w:val="20"/>
          <w:szCs w:val="20"/>
          <w:lang w:val="es-MX" w:eastAsia="en-US"/>
        </w:rPr>
      </w:pPr>
    </w:p>
    <w:p w:rsidR="00660216" w:rsidRPr="00BA3188" w:rsidRDefault="00660216" w:rsidP="004A2193">
      <w:pPr>
        <w:rPr>
          <w:rFonts w:eastAsia="Calibri"/>
          <w:sz w:val="20"/>
          <w:szCs w:val="20"/>
          <w:lang w:val="es-MX" w:eastAsia="en-US"/>
        </w:rPr>
      </w:pPr>
    </w:p>
    <w:tbl>
      <w:tblPr>
        <w:tblStyle w:val="Cuadrculadetablaclara15"/>
        <w:tblW w:w="0" w:type="auto"/>
        <w:tblLook w:val="04A0" w:firstRow="1" w:lastRow="0" w:firstColumn="1" w:lastColumn="0" w:noHBand="0" w:noVBand="1"/>
      </w:tblPr>
      <w:tblGrid>
        <w:gridCol w:w="1696"/>
        <w:gridCol w:w="1985"/>
        <w:gridCol w:w="5147"/>
      </w:tblGrid>
      <w:tr w:rsidR="006D01F8" w:rsidRPr="00BA3188" w:rsidTr="006D01F8">
        <w:trPr>
          <w:trHeight w:val="836"/>
        </w:trPr>
        <w:tc>
          <w:tcPr>
            <w:tcW w:w="1696" w:type="dxa"/>
            <w:shd w:val="clear" w:color="auto" w:fill="F2F2F2"/>
            <w:vAlign w:val="center"/>
          </w:tcPr>
          <w:p w:rsidR="006D01F8" w:rsidRPr="00BA3188" w:rsidRDefault="006D01F8" w:rsidP="006D01F8">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Ley o Reglamento</w:t>
            </w:r>
          </w:p>
        </w:tc>
        <w:tc>
          <w:tcPr>
            <w:tcW w:w="1985" w:type="dxa"/>
            <w:shd w:val="clear" w:color="auto" w:fill="F2F2F2"/>
            <w:vAlign w:val="center"/>
          </w:tcPr>
          <w:p w:rsidR="006D01F8" w:rsidRPr="00BA3188" w:rsidRDefault="006D01F8" w:rsidP="006D01F8">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Artículo</w:t>
            </w:r>
          </w:p>
        </w:tc>
        <w:tc>
          <w:tcPr>
            <w:tcW w:w="5147" w:type="dxa"/>
            <w:shd w:val="clear" w:color="auto" w:fill="F2F2F2"/>
            <w:vAlign w:val="center"/>
          </w:tcPr>
          <w:p w:rsidR="006D01F8" w:rsidRPr="00BA3188" w:rsidRDefault="006D01F8" w:rsidP="006D01F8">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Apego del diseño del Programa Social</w:t>
            </w:r>
          </w:p>
          <w:p w:rsidR="006D01F8" w:rsidRPr="00BA3188" w:rsidRDefault="006D01F8" w:rsidP="006D01F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(escribir la forma en que el programa se apegue a la ley o reglamento)</w:t>
            </w:r>
          </w:p>
        </w:tc>
      </w:tr>
      <w:tr w:rsidR="006D01F8" w:rsidRPr="00BA3188" w:rsidTr="009706D5">
        <w:trPr>
          <w:trHeight w:val="1131"/>
        </w:trPr>
        <w:tc>
          <w:tcPr>
            <w:tcW w:w="1696" w:type="dxa"/>
            <w:vAlign w:val="center"/>
          </w:tcPr>
          <w:p w:rsidR="006D01F8" w:rsidRPr="00BA3188" w:rsidRDefault="006D01F8" w:rsidP="006D01F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Ley de Desarrollo Social para el Distrito Federal</w:t>
            </w:r>
          </w:p>
        </w:tc>
        <w:tc>
          <w:tcPr>
            <w:tcW w:w="1985" w:type="dxa"/>
            <w:vAlign w:val="center"/>
          </w:tcPr>
          <w:p w:rsidR="006D01F8" w:rsidRPr="00BA3188" w:rsidRDefault="006D01F8" w:rsidP="006D01F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Artículo 4. Principios de la política social para el Distrito Federal.</w:t>
            </w:r>
          </w:p>
        </w:tc>
        <w:tc>
          <w:tcPr>
            <w:tcW w:w="5147" w:type="dxa"/>
            <w:vAlign w:val="center"/>
          </w:tcPr>
          <w:p w:rsidR="006D01F8" w:rsidRPr="00BA3188" w:rsidRDefault="006D01F8" w:rsidP="006D01F8">
            <w:pPr>
              <w:jc w:val="both"/>
              <w:rPr>
                <w:rFonts w:ascii="Times New Roman" w:eastAsia="Calibri" w:hAnsi="Times New Roman"/>
                <w:sz w:val="20"/>
                <w:szCs w:val="20"/>
                <w:lang w:val="es-MX" w:eastAsia="en-US"/>
              </w:rPr>
            </w:pPr>
            <w:r w:rsidRPr="00BA3188">
              <w:rPr>
                <w:rFonts w:ascii="Times New Roman" w:eastAsia="Times New Roman" w:hAnsi="Times New Roman"/>
                <w:sz w:val="20"/>
                <w:szCs w:val="20"/>
                <w:lang w:val="es-MX" w:eastAsia="es-MX"/>
              </w:rPr>
              <w:t>Discriminación hacia las Mujeres, así como estrategias para el cumplimiento a la Ley de Igualdad Sustantiva entre Mujeres y Hombres en el Distrito Federal y al Programa General de Igualdad de Oportunidades y no Discriminación Hacia las Mujeres de la Ciudad de México.</w:t>
            </w:r>
          </w:p>
        </w:tc>
      </w:tr>
      <w:tr w:rsidR="000B6839" w:rsidRPr="00BA3188" w:rsidTr="009706D5">
        <w:trPr>
          <w:trHeight w:val="1131"/>
        </w:trPr>
        <w:tc>
          <w:tcPr>
            <w:tcW w:w="1696" w:type="dxa"/>
            <w:vAlign w:val="center"/>
          </w:tcPr>
          <w:p w:rsidR="000B6839" w:rsidRPr="00BA3188" w:rsidRDefault="000B6839" w:rsidP="006D01F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Programa General de Gobierno.</w:t>
            </w:r>
          </w:p>
        </w:tc>
        <w:tc>
          <w:tcPr>
            <w:tcW w:w="1985" w:type="dxa"/>
            <w:vAlign w:val="center"/>
          </w:tcPr>
          <w:p w:rsidR="000B6839" w:rsidRPr="00BA3188" w:rsidRDefault="000B6839" w:rsidP="006D01F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Introducción.</w:t>
            </w:r>
          </w:p>
        </w:tc>
        <w:tc>
          <w:tcPr>
            <w:tcW w:w="5147" w:type="dxa"/>
            <w:vAlign w:val="center"/>
          </w:tcPr>
          <w:p w:rsidR="000B6839" w:rsidRPr="00BA3188" w:rsidRDefault="000B6839" w:rsidP="006D01F8">
            <w:pPr>
              <w:jc w:val="both"/>
              <w:rPr>
                <w:rFonts w:ascii="Times New Roman" w:eastAsia="Times New Roman" w:hAnsi="Times New Roman"/>
                <w:sz w:val="20"/>
                <w:szCs w:val="20"/>
                <w:lang w:val="es-MX" w:eastAsia="es-MX"/>
              </w:rPr>
            </w:pPr>
            <w:r w:rsidRPr="00BA3188">
              <w:rPr>
                <w:rFonts w:ascii="Times New Roman" w:eastAsia="Times New Roman" w:hAnsi="Times New Roman"/>
                <w:sz w:val="20"/>
                <w:szCs w:val="20"/>
                <w:lang w:val="es-MX" w:eastAsia="es-MX"/>
              </w:rPr>
              <w:t xml:space="preserve">Eje 4.- Habitabilidad y Servicios, espacios públicos e infraestructura procura desarrollar una ciudad dinámica, compacta, </w:t>
            </w:r>
            <w:proofErr w:type="spellStart"/>
            <w:r w:rsidRPr="00BA3188">
              <w:rPr>
                <w:rFonts w:ascii="Times New Roman" w:eastAsia="Times New Roman" w:hAnsi="Times New Roman"/>
                <w:sz w:val="20"/>
                <w:szCs w:val="20"/>
                <w:lang w:val="es-MX" w:eastAsia="es-MX"/>
              </w:rPr>
              <w:t>policéntrica</w:t>
            </w:r>
            <w:proofErr w:type="spellEnd"/>
            <w:r w:rsidRPr="00BA3188">
              <w:rPr>
                <w:rFonts w:ascii="Times New Roman" w:eastAsia="Times New Roman" w:hAnsi="Times New Roman"/>
                <w:sz w:val="20"/>
                <w:szCs w:val="20"/>
                <w:lang w:val="es-MX" w:eastAsia="es-MX"/>
              </w:rPr>
              <w:t xml:space="preserve"> y equitativa que potencié las vocaciones productivas y fomente la inversión, y que contemple una planeación urbana y un ordenamiento territorial a partir de una visión metropolitana y sustentable.</w:t>
            </w:r>
          </w:p>
        </w:tc>
      </w:tr>
    </w:tbl>
    <w:p w:rsidR="004A2193" w:rsidRPr="00BA3188" w:rsidRDefault="004A2193" w:rsidP="00AC4B37">
      <w:pPr>
        <w:ind w:right="-91"/>
        <w:jc w:val="both"/>
        <w:rPr>
          <w:sz w:val="20"/>
          <w:szCs w:val="20"/>
        </w:rPr>
      </w:pPr>
    </w:p>
    <w:p w:rsidR="000B6839" w:rsidRDefault="000B6839" w:rsidP="00AC4B37">
      <w:pPr>
        <w:ind w:right="-91"/>
        <w:jc w:val="both"/>
        <w:rPr>
          <w:sz w:val="20"/>
          <w:szCs w:val="20"/>
        </w:rPr>
      </w:pPr>
    </w:p>
    <w:p w:rsidR="005467AC" w:rsidRDefault="005467AC" w:rsidP="00AC4B37">
      <w:pPr>
        <w:ind w:right="-91"/>
        <w:jc w:val="both"/>
        <w:rPr>
          <w:sz w:val="20"/>
          <w:szCs w:val="20"/>
        </w:rPr>
      </w:pPr>
    </w:p>
    <w:p w:rsidR="005467AC" w:rsidRPr="00BA3188" w:rsidRDefault="005467AC" w:rsidP="00AC4B37">
      <w:pPr>
        <w:ind w:right="-91"/>
        <w:jc w:val="both"/>
        <w:rPr>
          <w:sz w:val="20"/>
          <w:szCs w:val="20"/>
        </w:rPr>
      </w:pPr>
    </w:p>
    <w:p w:rsidR="00AC4B37" w:rsidRPr="00BA3188" w:rsidRDefault="00AC4B37" w:rsidP="00AC4B37">
      <w:pPr>
        <w:numPr>
          <w:ilvl w:val="0"/>
          <w:numId w:val="24"/>
        </w:numPr>
        <w:ind w:left="426" w:hanging="284"/>
        <w:contextualSpacing/>
        <w:jc w:val="both"/>
        <w:rPr>
          <w:rFonts w:eastAsia="Calibri"/>
          <w:sz w:val="20"/>
          <w:szCs w:val="20"/>
          <w:lang w:val="es-MX" w:eastAsia="en-US"/>
        </w:rPr>
      </w:pPr>
      <w:r w:rsidRPr="00BA3188">
        <w:rPr>
          <w:rFonts w:eastAsia="Calibri"/>
          <w:sz w:val="20"/>
          <w:szCs w:val="20"/>
          <w:lang w:val="es-MX" w:eastAsia="en-US"/>
        </w:rPr>
        <w:t>Contribución del programa social a garantizar los doce principios de la Política Social establecidos en el artículo 4 de la Ley de Desarrollo Social para el Distrito Federal.</w:t>
      </w:r>
    </w:p>
    <w:p w:rsidR="000B6839" w:rsidRPr="00BA3188" w:rsidRDefault="000B6839" w:rsidP="000B6839">
      <w:pPr>
        <w:contextualSpacing/>
        <w:jc w:val="both"/>
        <w:rPr>
          <w:rFonts w:eastAsia="Calibri"/>
          <w:sz w:val="20"/>
          <w:szCs w:val="20"/>
          <w:lang w:val="es-MX" w:eastAsia="en-US"/>
        </w:rPr>
      </w:pPr>
    </w:p>
    <w:p w:rsidR="00AC4B37" w:rsidRPr="00BA3188" w:rsidRDefault="00AC4B37" w:rsidP="00AC4B37">
      <w:pPr>
        <w:ind w:right="-91"/>
        <w:jc w:val="both"/>
        <w:rPr>
          <w:sz w:val="20"/>
          <w:szCs w:val="20"/>
        </w:rPr>
      </w:pPr>
    </w:p>
    <w:p w:rsidR="00660216" w:rsidRPr="00BA3188" w:rsidRDefault="00660216" w:rsidP="00AC4B37">
      <w:pPr>
        <w:ind w:right="-91"/>
        <w:jc w:val="both"/>
        <w:rPr>
          <w:sz w:val="20"/>
          <w:szCs w:val="20"/>
        </w:rPr>
      </w:pPr>
    </w:p>
    <w:tbl>
      <w:tblPr>
        <w:tblStyle w:val="Cuadrculadetablaclara16"/>
        <w:tblW w:w="8857" w:type="dxa"/>
        <w:tblLook w:val="04A0" w:firstRow="1" w:lastRow="0" w:firstColumn="1" w:lastColumn="0" w:noHBand="0" w:noVBand="1"/>
      </w:tblPr>
      <w:tblGrid>
        <w:gridCol w:w="2434"/>
        <w:gridCol w:w="6423"/>
      </w:tblGrid>
      <w:tr w:rsidR="00262BEB" w:rsidRPr="00BA3188" w:rsidTr="00EA46DD">
        <w:trPr>
          <w:trHeight w:val="777"/>
        </w:trPr>
        <w:tc>
          <w:tcPr>
            <w:tcW w:w="2434" w:type="dxa"/>
            <w:shd w:val="clear" w:color="auto" w:fill="F2F2F2"/>
            <w:vAlign w:val="center"/>
          </w:tcPr>
          <w:p w:rsidR="00262BEB" w:rsidRPr="00BA3188" w:rsidRDefault="00262BEB" w:rsidP="00262BEB">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Principio de la LDS</w:t>
            </w:r>
          </w:p>
        </w:tc>
        <w:tc>
          <w:tcPr>
            <w:tcW w:w="6423" w:type="dxa"/>
            <w:shd w:val="clear" w:color="auto" w:fill="F2F2F2"/>
            <w:vAlign w:val="center"/>
          </w:tcPr>
          <w:p w:rsidR="00262BEB" w:rsidRPr="00BA3188" w:rsidRDefault="00262BEB" w:rsidP="00262BEB">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Apego del diseño del Programa</w:t>
            </w:r>
          </w:p>
          <w:p w:rsidR="00262BEB" w:rsidRPr="00BA3188" w:rsidRDefault="00262BEB" w:rsidP="00262BEB">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(describir la forma en que el programa contribuyente a garantizar el principio)</w:t>
            </w:r>
          </w:p>
        </w:tc>
      </w:tr>
      <w:tr w:rsidR="00262BEB" w:rsidRPr="00BA3188" w:rsidTr="00EA46DD">
        <w:trPr>
          <w:trHeight w:val="703"/>
        </w:trPr>
        <w:tc>
          <w:tcPr>
            <w:tcW w:w="2434" w:type="dxa"/>
            <w:tcBorders>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Universalidad</w:t>
            </w:r>
          </w:p>
        </w:tc>
        <w:tc>
          <w:tcPr>
            <w:tcW w:w="6423" w:type="dxa"/>
            <w:tcBorders>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Este programa es focalizado, y con las condiciones presupuestales y la naturaleza del mismo, no aspira a la </w:t>
            </w:r>
            <w:r w:rsidRPr="00BA3188">
              <w:rPr>
                <w:rFonts w:ascii="Times New Roman" w:eastAsia="Calibri" w:hAnsi="Times New Roman"/>
                <w:b/>
                <w:sz w:val="20"/>
                <w:szCs w:val="20"/>
                <w:lang w:val="es-MX" w:eastAsia="en-US"/>
              </w:rPr>
              <w:t>universalidad</w:t>
            </w:r>
            <w:r w:rsidRPr="00BA3188">
              <w:rPr>
                <w:rFonts w:ascii="Times New Roman" w:eastAsia="Calibri" w:hAnsi="Times New Roman"/>
                <w:sz w:val="20"/>
                <w:szCs w:val="20"/>
                <w:lang w:val="es-MX" w:eastAsia="en-US"/>
              </w:rPr>
              <w:t>.</w:t>
            </w:r>
          </w:p>
        </w:tc>
      </w:tr>
      <w:tr w:rsidR="00262BEB" w:rsidRPr="00BA3188" w:rsidTr="00EA46DD">
        <w:trPr>
          <w:trHeight w:val="699"/>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Igualdad</w:t>
            </w:r>
          </w:p>
        </w:tc>
        <w:tc>
          <w:tcPr>
            <w:tcW w:w="6423" w:type="dxa"/>
            <w:tcBorders>
              <w:top w:val="nil"/>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El programa fomenta la </w:t>
            </w:r>
            <w:r w:rsidRPr="00BA3188">
              <w:rPr>
                <w:rFonts w:ascii="Times New Roman" w:eastAsia="Calibri" w:hAnsi="Times New Roman"/>
                <w:b/>
                <w:sz w:val="20"/>
                <w:szCs w:val="20"/>
                <w:lang w:val="es-MX" w:eastAsia="en-US"/>
              </w:rPr>
              <w:t>igualdad</w:t>
            </w:r>
            <w:r w:rsidRPr="00BA3188">
              <w:rPr>
                <w:rFonts w:ascii="Times New Roman" w:eastAsia="Calibri" w:hAnsi="Times New Roman"/>
                <w:sz w:val="20"/>
                <w:szCs w:val="20"/>
                <w:lang w:val="es-MX" w:eastAsia="en-US"/>
              </w:rPr>
              <w:t xml:space="preserve">, pues se rige por principios de inclusión, ya que no hace distinciones para su ingreso, como lo marca el Eje 1 del </w:t>
            </w:r>
            <w:r w:rsidR="00F45E0C" w:rsidRPr="00BA3188">
              <w:rPr>
                <w:rFonts w:ascii="Times New Roman" w:eastAsia="Calibri" w:hAnsi="Times New Roman"/>
                <w:sz w:val="20"/>
                <w:szCs w:val="20"/>
                <w:lang w:val="es-MX" w:eastAsia="en-US"/>
              </w:rPr>
              <w:t>Programa General de Desarrollo S</w:t>
            </w:r>
            <w:r w:rsidRPr="00BA3188">
              <w:rPr>
                <w:rFonts w:ascii="Times New Roman" w:eastAsia="Calibri" w:hAnsi="Times New Roman"/>
                <w:sz w:val="20"/>
                <w:szCs w:val="20"/>
                <w:lang w:val="es-MX" w:eastAsia="en-US"/>
              </w:rPr>
              <w:t>ocial.</w:t>
            </w:r>
          </w:p>
        </w:tc>
      </w:tr>
      <w:tr w:rsidR="00262BEB" w:rsidRPr="00BA3188" w:rsidTr="00EA46DD">
        <w:trPr>
          <w:trHeight w:val="1404"/>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Equidad de Género</w:t>
            </w:r>
          </w:p>
        </w:tc>
        <w:tc>
          <w:tcPr>
            <w:tcW w:w="6423" w:type="dxa"/>
            <w:tcBorders>
              <w:top w:val="nil"/>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La convocatoria del programa es abierta, incluye a mujeres y hombres y les ofrece la misma cantidad de dinero, por lo que tiene </w:t>
            </w:r>
            <w:r w:rsidRPr="00BA3188">
              <w:rPr>
                <w:rFonts w:ascii="Times New Roman" w:eastAsia="Calibri" w:hAnsi="Times New Roman"/>
                <w:b/>
                <w:sz w:val="20"/>
                <w:szCs w:val="20"/>
                <w:lang w:val="es-MX" w:eastAsia="en-US"/>
              </w:rPr>
              <w:t>equidad de género</w:t>
            </w:r>
            <w:r w:rsidRPr="00BA3188">
              <w:rPr>
                <w:rFonts w:ascii="Times New Roman" w:eastAsia="Calibri" w:hAnsi="Times New Roman"/>
                <w:sz w:val="20"/>
                <w:szCs w:val="20"/>
                <w:lang w:val="es-MX" w:eastAsia="en-US"/>
              </w:rPr>
              <w:t>.</w:t>
            </w:r>
          </w:p>
          <w:p w:rsidR="00262BEB" w:rsidRPr="00BA3188" w:rsidRDefault="00262BEB" w:rsidP="00262BEB">
            <w:pPr>
              <w:jc w:val="both"/>
              <w:rPr>
                <w:rFonts w:ascii="Times New Roman" w:eastAsia="Calibri" w:hAnsi="Times New Roman"/>
                <w:sz w:val="20"/>
                <w:szCs w:val="20"/>
                <w:lang w:val="es-MX" w:eastAsia="en-US"/>
              </w:rPr>
            </w:pPr>
          </w:p>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Al ser un programa que da un apoyo monetario a cambio de labores como poda de árboles, tapar luminarias, limpieza de las calles, etc. se vuelve dual porque el impacto está en la ciudadanía con mejora a la seguridad pública y al desarrollo social.</w:t>
            </w:r>
          </w:p>
        </w:tc>
      </w:tr>
      <w:tr w:rsidR="00262BEB" w:rsidRPr="00BA3188" w:rsidTr="00EA46DD">
        <w:trPr>
          <w:trHeight w:val="701"/>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Equidad Social</w:t>
            </w:r>
          </w:p>
        </w:tc>
        <w:tc>
          <w:tcPr>
            <w:tcW w:w="6423" w:type="dxa"/>
            <w:tcBorders>
              <w:top w:val="nil"/>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Asimismo, el programa tiene </w:t>
            </w:r>
            <w:r w:rsidRPr="00BA3188">
              <w:rPr>
                <w:rFonts w:ascii="Times New Roman" w:eastAsia="Calibri" w:hAnsi="Times New Roman"/>
                <w:b/>
                <w:sz w:val="20"/>
                <w:szCs w:val="20"/>
                <w:lang w:val="es-MX" w:eastAsia="en-US"/>
              </w:rPr>
              <w:t>equidad social</w:t>
            </w:r>
            <w:r w:rsidRPr="00BA3188">
              <w:rPr>
                <w:rFonts w:ascii="Times New Roman" w:eastAsia="Calibri" w:hAnsi="Times New Roman"/>
                <w:sz w:val="20"/>
                <w:szCs w:val="20"/>
                <w:lang w:val="es-MX" w:eastAsia="en-US"/>
              </w:rPr>
              <w:t>, pues específicamente hay personas trabajando en el mejoramiento de los pueblos. Tampoco hay discriminación para personas de la población LGBTI, o cualquier otro grupo de la sociedad capitalina.</w:t>
            </w:r>
          </w:p>
        </w:tc>
      </w:tr>
      <w:tr w:rsidR="00262BEB" w:rsidRPr="00BA3188" w:rsidTr="00EA46DD">
        <w:trPr>
          <w:trHeight w:val="839"/>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Justicia</w:t>
            </w:r>
          </w:p>
        </w:tc>
        <w:tc>
          <w:tcPr>
            <w:tcW w:w="6423" w:type="dxa"/>
            <w:vMerge w:val="restart"/>
            <w:tcBorders>
              <w:top w:val="nil"/>
              <w:left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Para el principio de </w:t>
            </w:r>
            <w:r w:rsidRPr="00BA3188">
              <w:rPr>
                <w:rFonts w:ascii="Times New Roman" w:eastAsia="Calibri" w:hAnsi="Times New Roman"/>
                <w:b/>
                <w:sz w:val="20"/>
                <w:szCs w:val="20"/>
                <w:lang w:val="es-MX" w:eastAsia="en-US"/>
              </w:rPr>
              <w:t>justicia distributiva</w:t>
            </w:r>
            <w:r w:rsidRPr="00BA3188">
              <w:rPr>
                <w:rFonts w:ascii="Times New Roman" w:eastAsia="Calibri" w:hAnsi="Times New Roman"/>
                <w:sz w:val="20"/>
                <w:szCs w:val="20"/>
                <w:lang w:val="es-MX" w:eastAsia="en-US"/>
              </w:rPr>
              <w:t>, este programa social corresponde a mujeres y hombres de bajos ingresos que residen en colonias GDS muy bajo y bajo, fundamentalmente, pero no se descarta la inclusión de habitantes de otras colonias o pueblos, siempre y cuando sea evidente la situación de vulnerabilidad.</w:t>
            </w:r>
          </w:p>
        </w:tc>
      </w:tr>
      <w:tr w:rsidR="00262BEB" w:rsidRPr="00BA3188" w:rsidTr="00EA46DD">
        <w:trPr>
          <w:trHeight w:val="416"/>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Distributiva</w:t>
            </w:r>
          </w:p>
        </w:tc>
        <w:tc>
          <w:tcPr>
            <w:tcW w:w="6423" w:type="dxa"/>
            <w:vMerge/>
            <w:tcBorders>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p>
        </w:tc>
      </w:tr>
      <w:tr w:rsidR="00262BEB" w:rsidRPr="00BA3188" w:rsidTr="00EA46DD">
        <w:trPr>
          <w:trHeight w:val="975"/>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Diversidad</w:t>
            </w:r>
          </w:p>
        </w:tc>
        <w:tc>
          <w:tcPr>
            <w:tcW w:w="6423" w:type="dxa"/>
            <w:tcBorders>
              <w:top w:val="nil"/>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 un programa que cumple con el principio de</w:t>
            </w:r>
            <w:r w:rsidRPr="00BA3188">
              <w:rPr>
                <w:rFonts w:ascii="Times New Roman" w:eastAsia="Calibri" w:hAnsi="Times New Roman"/>
                <w:b/>
                <w:sz w:val="20"/>
                <w:szCs w:val="20"/>
                <w:lang w:val="es-MX" w:eastAsia="en-US"/>
              </w:rPr>
              <w:t xml:space="preserve"> Diversidad</w:t>
            </w:r>
            <w:r w:rsidRPr="00BA3188">
              <w:rPr>
                <w:rFonts w:ascii="Times New Roman" w:eastAsia="Calibri" w:hAnsi="Times New Roman"/>
                <w:sz w:val="20"/>
                <w:szCs w:val="20"/>
                <w:lang w:val="es-MX" w:eastAsia="en-US"/>
              </w:rPr>
              <w:t xml:space="preserve"> al tener una postura de igualdad de oportunidades.  Al no limitar en sus Reglas de Operación requisito alguno que impida ser beneficiario del mismo por ser de algún género, o grupo social. Respetando la por igual las oportunidades de cada persona.</w:t>
            </w:r>
          </w:p>
        </w:tc>
      </w:tr>
      <w:tr w:rsidR="00262BEB" w:rsidRPr="00BA3188" w:rsidTr="00EA46DD">
        <w:trPr>
          <w:trHeight w:val="847"/>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Integridad</w:t>
            </w:r>
          </w:p>
        </w:tc>
        <w:tc>
          <w:tcPr>
            <w:tcW w:w="6423" w:type="dxa"/>
            <w:tcBorders>
              <w:top w:val="nil"/>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 un programa que cumple con el principio de</w:t>
            </w:r>
            <w:r w:rsidRPr="00BA3188">
              <w:rPr>
                <w:rFonts w:ascii="Times New Roman" w:eastAsia="Calibri" w:hAnsi="Times New Roman"/>
                <w:b/>
                <w:sz w:val="20"/>
                <w:szCs w:val="20"/>
                <w:lang w:val="es-MX" w:eastAsia="en-US"/>
              </w:rPr>
              <w:t xml:space="preserve"> Integralidad, </w:t>
            </w:r>
            <w:r w:rsidRPr="00BA3188">
              <w:rPr>
                <w:rFonts w:ascii="Times New Roman" w:eastAsia="Calibri" w:hAnsi="Times New Roman"/>
                <w:sz w:val="20"/>
                <w:szCs w:val="20"/>
                <w:lang w:val="es-MX" w:eastAsia="en-US"/>
              </w:rPr>
              <w:t>al tener una</w:t>
            </w:r>
            <w:r w:rsidRPr="00BA3188">
              <w:rPr>
                <w:rFonts w:ascii="Times New Roman" w:eastAsia="Calibri" w:hAnsi="Times New Roman"/>
                <w:color w:val="333333"/>
                <w:sz w:val="20"/>
                <w:szCs w:val="20"/>
                <w:shd w:val="clear" w:color="auto" w:fill="FFFFFF"/>
                <w:lang w:val="es-MX" w:eastAsia="en-US"/>
              </w:rPr>
              <w:t xml:space="preserve"> </w:t>
            </w:r>
            <w:r w:rsidRPr="00BA3188">
              <w:rPr>
                <w:rFonts w:ascii="Times New Roman" w:eastAsia="Calibri" w:hAnsi="Times New Roman"/>
                <w:sz w:val="20"/>
                <w:szCs w:val="20"/>
                <w:lang w:val="es-MX" w:eastAsia="en-US"/>
              </w:rPr>
              <w:t>visión de integración social de mayores beneficios ya que incluye la infraestructura física con las mejoras de los servicios sociales y del entorno urbano de la comunidad en general.</w:t>
            </w:r>
          </w:p>
        </w:tc>
      </w:tr>
      <w:tr w:rsidR="00262BEB" w:rsidRPr="00BA3188" w:rsidTr="00EA46DD">
        <w:trPr>
          <w:trHeight w:val="845"/>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Territorialidad</w:t>
            </w:r>
          </w:p>
        </w:tc>
        <w:tc>
          <w:tcPr>
            <w:tcW w:w="6423" w:type="dxa"/>
            <w:tcBorders>
              <w:top w:val="nil"/>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Cumple con el principio de </w:t>
            </w:r>
            <w:r w:rsidRPr="00BA3188">
              <w:rPr>
                <w:rFonts w:ascii="Times New Roman" w:eastAsia="Calibri" w:hAnsi="Times New Roman"/>
                <w:b/>
                <w:sz w:val="20"/>
                <w:szCs w:val="20"/>
                <w:lang w:val="es-MX" w:eastAsia="en-US"/>
              </w:rPr>
              <w:t>Territorialidad</w:t>
            </w:r>
            <w:r w:rsidRPr="00BA3188">
              <w:rPr>
                <w:rFonts w:ascii="Times New Roman" w:eastAsia="Calibri" w:hAnsi="Times New Roman"/>
                <w:sz w:val="20"/>
                <w:szCs w:val="20"/>
                <w:lang w:val="es-MX" w:eastAsia="en-US"/>
              </w:rPr>
              <w:t>, al realizar cronogramas de jornadas de trabajos y tequios para atender las necesidades propias de cada pueblo y/o colonia para la dignificación del espacio público y beneficio de la población.</w:t>
            </w:r>
          </w:p>
        </w:tc>
      </w:tr>
      <w:tr w:rsidR="00262BEB" w:rsidRPr="00BA3188" w:rsidTr="00EA46DD">
        <w:trPr>
          <w:trHeight w:val="985"/>
        </w:trPr>
        <w:tc>
          <w:tcPr>
            <w:tcW w:w="2434" w:type="dxa"/>
            <w:tcBorders>
              <w:top w:val="nil"/>
              <w:bottom w:val="nil"/>
              <w:right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Exigibilidad</w:t>
            </w:r>
          </w:p>
        </w:tc>
        <w:tc>
          <w:tcPr>
            <w:tcW w:w="6423" w:type="dxa"/>
            <w:tcBorders>
              <w:top w:val="nil"/>
              <w:left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En el ámbito de </w:t>
            </w:r>
            <w:r w:rsidRPr="00BA3188">
              <w:rPr>
                <w:rFonts w:ascii="Times New Roman" w:eastAsia="Calibri" w:hAnsi="Times New Roman"/>
                <w:b/>
                <w:sz w:val="20"/>
                <w:szCs w:val="20"/>
                <w:lang w:val="es-MX" w:eastAsia="en-US"/>
              </w:rPr>
              <w:t>Exigibilidad</w:t>
            </w:r>
            <w:r w:rsidRPr="00BA3188">
              <w:rPr>
                <w:rFonts w:ascii="Times New Roman" w:eastAsia="Calibri" w:hAnsi="Times New Roman"/>
                <w:sz w:val="20"/>
                <w:szCs w:val="20"/>
                <w:lang w:val="es-MX" w:eastAsia="en-US"/>
              </w:rPr>
              <w:t>, el programa busca contrarrestar el impacto que puede provocar la falta de atención de los servicios urbanos que brinda la Delegación a aquellos habitantes que no establecen directamente sus demandas, a través de los distintos medios establecidos para ello, a fin de generar espacios dignos y seguros.</w:t>
            </w:r>
          </w:p>
        </w:tc>
      </w:tr>
      <w:tr w:rsidR="00262BEB" w:rsidRPr="00BA3188" w:rsidTr="00EA46DD">
        <w:trPr>
          <w:trHeight w:val="1120"/>
        </w:trPr>
        <w:tc>
          <w:tcPr>
            <w:tcW w:w="2434" w:type="dxa"/>
            <w:tcBorders>
              <w:top w:val="nil"/>
              <w:bottom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Participación</w:t>
            </w:r>
          </w:p>
        </w:tc>
        <w:tc>
          <w:tcPr>
            <w:tcW w:w="6423" w:type="dxa"/>
            <w:tcBorders>
              <w:top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Este programa busca la </w:t>
            </w:r>
            <w:r w:rsidRPr="00BA3188">
              <w:rPr>
                <w:rFonts w:ascii="Times New Roman" w:eastAsia="Calibri" w:hAnsi="Times New Roman"/>
                <w:b/>
                <w:sz w:val="20"/>
                <w:szCs w:val="20"/>
                <w:lang w:val="es-MX" w:eastAsia="en-US"/>
              </w:rPr>
              <w:t>Participación</w:t>
            </w:r>
            <w:r w:rsidRPr="00BA3188">
              <w:rPr>
                <w:rFonts w:ascii="Times New Roman" w:eastAsia="Calibri" w:hAnsi="Times New Roman"/>
                <w:sz w:val="20"/>
                <w:szCs w:val="20"/>
                <w:lang w:val="es-MX" w:eastAsia="en-US"/>
              </w:rPr>
              <w:t xml:space="preserve"> tanto de los beneficiarios por remuneración económica, como para los ciudadanos de la demarcación a través de la colaboración de los vecinos en tequios para limpieza de calles de desechos sólidos orgánicos e inorgánicos. Así como la aplicación de un cuestionario de satisfacción a la población para evaluar el resultado.</w:t>
            </w:r>
          </w:p>
        </w:tc>
      </w:tr>
      <w:tr w:rsidR="00262BEB" w:rsidRPr="00BA3188" w:rsidTr="00EA46DD">
        <w:trPr>
          <w:trHeight w:val="838"/>
        </w:trPr>
        <w:tc>
          <w:tcPr>
            <w:tcW w:w="2434" w:type="dxa"/>
            <w:tcBorders>
              <w:top w:val="nil"/>
              <w:bottom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Transparencia</w:t>
            </w:r>
          </w:p>
        </w:tc>
        <w:tc>
          <w:tcPr>
            <w:tcW w:w="6423" w:type="dxa"/>
            <w:tcBorders>
              <w:top w:val="nil"/>
              <w:bottom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Es un programa social sin lucro o fin político, que garantiza la </w:t>
            </w:r>
            <w:r w:rsidRPr="00BA3188">
              <w:rPr>
                <w:rFonts w:ascii="Times New Roman" w:eastAsia="Calibri" w:hAnsi="Times New Roman"/>
                <w:b/>
                <w:sz w:val="20"/>
                <w:szCs w:val="20"/>
                <w:lang w:val="es-MX" w:eastAsia="en-US"/>
              </w:rPr>
              <w:t>Transparencia</w:t>
            </w:r>
            <w:r w:rsidRPr="00BA3188">
              <w:rPr>
                <w:rFonts w:ascii="Times New Roman" w:eastAsia="Calibri" w:hAnsi="Times New Roman"/>
                <w:sz w:val="20"/>
                <w:szCs w:val="20"/>
                <w:lang w:val="es-MX" w:eastAsia="en-US"/>
              </w:rPr>
              <w:t xml:space="preserve"> a través de su padrón de beneficiarios con los montos mensuales recibidos de cada uno de los beneficiarios y sus actividades que realiza.</w:t>
            </w:r>
          </w:p>
        </w:tc>
      </w:tr>
      <w:tr w:rsidR="00262BEB" w:rsidRPr="00BA3188" w:rsidTr="00EA46DD">
        <w:trPr>
          <w:trHeight w:val="707"/>
        </w:trPr>
        <w:tc>
          <w:tcPr>
            <w:tcW w:w="2434" w:type="dxa"/>
            <w:tcBorders>
              <w:top w:val="nil"/>
            </w:tcBorders>
            <w:vAlign w:val="center"/>
          </w:tcPr>
          <w:p w:rsidR="00262BEB" w:rsidRPr="00BA3188" w:rsidRDefault="00262BEB" w:rsidP="00262BEB">
            <w:pPr>
              <w:numPr>
                <w:ilvl w:val="0"/>
                <w:numId w:val="25"/>
              </w:numPr>
              <w:contextualSpacing/>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Efectividad</w:t>
            </w:r>
          </w:p>
        </w:tc>
        <w:tc>
          <w:tcPr>
            <w:tcW w:w="6423" w:type="dxa"/>
            <w:tcBorders>
              <w:top w:val="nil"/>
            </w:tcBorders>
            <w:vAlign w:val="center"/>
          </w:tcPr>
          <w:p w:rsidR="00262BEB" w:rsidRPr="00BA3188" w:rsidRDefault="00262BEB" w:rsidP="00262BEB">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Su </w:t>
            </w:r>
            <w:r w:rsidRPr="00BA3188">
              <w:rPr>
                <w:rFonts w:ascii="Times New Roman" w:eastAsia="Calibri" w:hAnsi="Times New Roman"/>
                <w:b/>
                <w:sz w:val="20"/>
                <w:szCs w:val="20"/>
                <w:lang w:val="es-MX" w:eastAsia="en-US"/>
              </w:rPr>
              <w:t>Efectividad</w:t>
            </w:r>
            <w:r w:rsidRPr="00BA3188">
              <w:rPr>
                <w:rFonts w:ascii="Times New Roman" w:eastAsia="Calibri" w:hAnsi="Times New Roman"/>
                <w:sz w:val="20"/>
                <w:szCs w:val="20"/>
                <w:lang w:val="es-MX" w:eastAsia="en-US"/>
              </w:rPr>
              <w:t xml:space="preserve"> y compromiso se refleja en las estadísticas al mantenerse la Delegación Tlalpan en los primeros lugares en atención ciudadana 072.</w:t>
            </w:r>
          </w:p>
        </w:tc>
      </w:tr>
    </w:tbl>
    <w:p w:rsidR="00660216" w:rsidRPr="00BA3188" w:rsidRDefault="00660216" w:rsidP="00F716BA">
      <w:pPr>
        <w:ind w:right="-91"/>
        <w:jc w:val="both"/>
        <w:rPr>
          <w:sz w:val="20"/>
          <w:szCs w:val="20"/>
        </w:rPr>
      </w:pPr>
    </w:p>
    <w:p w:rsidR="00660216" w:rsidRDefault="00660216" w:rsidP="00F716BA">
      <w:pPr>
        <w:ind w:right="-91"/>
        <w:jc w:val="both"/>
        <w:rPr>
          <w:sz w:val="20"/>
          <w:szCs w:val="20"/>
        </w:rPr>
      </w:pPr>
    </w:p>
    <w:p w:rsidR="005467AC" w:rsidRDefault="005467AC" w:rsidP="00F716BA">
      <w:pPr>
        <w:ind w:right="-91"/>
        <w:jc w:val="both"/>
        <w:rPr>
          <w:sz w:val="20"/>
          <w:szCs w:val="20"/>
        </w:rPr>
      </w:pPr>
    </w:p>
    <w:p w:rsidR="005467AC" w:rsidRDefault="005467AC" w:rsidP="00F716BA">
      <w:pPr>
        <w:ind w:right="-91"/>
        <w:jc w:val="both"/>
        <w:rPr>
          <w:sz w:val="20"/>
          <w:szCs w:val="20"/>
        </w:rPr>
      </w:pPr>
    </w:p>
    <w:p w:rsidR="005467AC" w:rsidRDefault="005467AC" w:rsidP="00F716BA">
      <w:pPr>
        <w:ind w:right="-91"/>
        <w:jc w:val="both"/>
        <w:rPr>
          <w:sz w:val="20"/>
          <w:szCs w:val="20"/>
        </w:rPr>
      </w:pPr>
    </w:p>
    <w:p w:rsidR="005467AC" w:rsidRDefault="005467AC" w:rsidP="00F716BA">
      <w:pPr>
        <w:ind w:right="-91"/>
        <w:jc w:val="both"/>
        <w:rPr>
          <w:sz w:val="20"/>
          <w:szCs w:val="20"/>
        </w:rPr>
      </w:pPr>
    </w:p>
    <w:p w:rsidR="005467AC" w:rsidRDefault="005467AC" w:rsidP="00F716BA">
      <w:pPr>
        <w:ind w:right="-91"/>
        <w:jc w:val="both"/>
        <w:rPr>
          <w:sz w:val="20"/>
          <w:szCs w:val="20"/>
        </w:rPr>
      </w:pPr>
    </w:p>
    <w:p w:rsidR="005467AC" w:rsidRDefault="005467AC" w:rsidP="00F716BA">
      <w:pPr>
        <w:ind w:right="-91"/>
        <w:jc w:val="both"/>
        <w:rPr>
          <w:sz w:val="20"/>
          <w:szCs w:val="20"/>
        </w:rPr>
      </w:pPr>
    </w:p>
    <w:p w:rsidR="005467AC" w:rsidRDefault="005467AC" w:rsidP="00F716BA">
      <w:pPr>
        <w:ind w:right="-91"/>
        <w:jc w:val="both"/>
        <w:rPr>
          <w:sz w:val="20"/>
          <w:szCs w:val="20"/>
        </w:rPr>
      </w:pPr>
    </w:p>
    <w:p w:rsidR="005467AC" w:rsidRPr="00BA3188" w:rsidRDefault="005467AC" w:rsidP="00F716BA">
      <w:pPr>
        <w:ind w:right="-91"/>
        <w:jc w:val="both"/>
        <w:rPr>
          <w:sz w:val="20"/>
          <w:szCs w:val="20"/>
        </w:rPr>
      </w:pPr>
    </w:p>
    <w:p w:rsidR="00F716BA" w:rsidRPr="00BA3188" w:rsidRDefault="00F716BA" w:rsidP="00F716BA">
      <w:pPr>
        <w:ind w:left="705" w:hanging="705"/>
        <w:rPr>
          <w:rFonts w:eastAsia="Calibri"/>
          <w:b/>
          <w:sz w:val="20"/>
          <w:szCs w:val="20"/>
          <w:lang w:val="es-MX" w:eastAsia="en-US"/>
        </w:rPr>
      </w:pPr>
      <w:r w:rsidRPr="00BA3188">
        <w:rPr>
          <w:rFonts w:eastAsia="Calibri"/>
          <w:b/>
          <w:sz w:val="20"/>
          <w:szCs w:val="20"/>
          <w:lang w:val="es-MX" w:eastAsia="en-US"/>
        </w:rPr>
        <w:lastRenderedPageBreak/>
        <w:t>III.1.2.</w:t>
      </w:r>
      <w:r w:rsidRPr="00BA3188">
        <w:rPr>
          <w:rFonts w:eastAsia="Calibri"/>
          <w:b/>
          <w:sz w:val="20"/>
          <w:szCs w:val="20"/>
          <w:lang w:val="es-MX" w:eastAsia="en-US"/>
        </w:rPr>
        <w:tab/>
        <w:t>Análisis del Apego de las Reglas de Operación a los Lineamientos para la Elaboración de Reglas de Operación 2017.</w:t>
      </w:r>
    </w:p>
    <w:p w:rsidR="00660216" w:rsidRPr="00BA3188" w:rsidRDefault="00660216" w:rsidP="00F716BA">
      <w:pPr>
        <w:ind w:left="705" w:hanging="705"/>
        <w:rPr>
          <w:rFonts w:eastAsia="Calibri"/>
          <w:b/>
          <w:sz w:val="20"/>
          <w:szCs w:val="20"/>
          <w:lang w:val="es-MX" w:eastAsia="en-US"/>
        </w:rPr>
      </w:pPr>
    </w:p>
    <w:p w:rsidR="00660216" w:rsidRPr="00BA3188" w:rsidRDefault="00660216" w:rsidP="00F716BA">
      <w:pPr>
        <w:ind w:left="705" w:hanging="705"/>
        <w:rPr>
          <w:rFonts w:eastAsia="Calibri"/>
          <w:b/>
          <w:sz w:val="20"/>
          <w:szCs w:val="20"/>
          <w:lang w:val="es-MX" w:eastAsia="en-US"/>
        </w:rPr>
      </w:pPr>
    </w:p>
    <w:tbl>
      <w:tblPr>
        <w:tblStyle w:val="Cuadrculadetablaclara17"/>
        <w:tblW w:w="8926" w:type="dxa"/>
        <w:tblLook w:val="04A0" w:firstRow="1" w:lastRow="0" w:firstColumn="1" w:lastColumn="0" w:noHBand="0" w:noVBand="1"/>
      </w:tblPr>
      <w:tblGrid>
        <w:gridCol w:w="1691"/>
        <w:gridCol w:w="1394"/>
        <w:gridCol w:w="5841"/>
      </w:tblGrid>
      <w:tr w:rsidR="00660216" w:rsidRPr="00BA3188" w:rsidTr="00660216">
        <w:trPr>
          <w:trHeight w:val="540"/>
        </w:trPr>
        <w:tc>
          <w:tcPr>
            <w:tcW w:w="1696" w:type="dxa"/>
            <w:shd w:val="clear" w:color="auto" w:fill="F2F2F2"/>
            <w:vAlign w:val="center"/>
          </w:tcPr>
          <w:p w:rsidR="00660216" w:rsidRPr="00BA3188" w:rsidRDefault="00660216" w:rsidP="0066021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Apartado</w:t>
            </w:r>
          </w:p>
        </w:tc>
        <w:tc>
          <w:tcPr>
            <w:tcW w:w="1276" w:type="dxa"/>
            <w:shd w:val="clear" w:color="auto" w:fill="F2F2F2"/>
            <w:vAlign w:val="center"/>
          </w:tcPr>
          <w:p w:rsidR="00660216" w:rsidRPr="00BA3188" w:rsidRDefault="00660216" w:rsidP="0066021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Nivel de cumplimiento</w:t>
            </w:r>
          </w:p>
        </w:tc>
        <w:tc>
          <w:tcPr>
            <w:tcW w:w="5954" w:type="dxa"/>
            <w:shd w:val="clear" w:color="auto" w:fill="F2F2F2"/>
            <w:vAlign w:val="center"/>
          </w:tcPr>
          <w:p w:rsidR="00660216" w:rsidRPr="00BA3188" w:rsidRDefault="00660216" w:rsidP="0066021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w:t>
            </w:r>
          </w:p>
        </w:tc>
      </w:tr>
      <w:tr w:rsidR="00660216" w:rsidRPr="00BA3188" w:rsidTr="00660216">
        <w:trPr>
          <w:trHeight w:val="419"/>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Introducción</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660216" w:rsidRPr="00BA3188" w:rsidTr="00660216">
        <w:trPr>
          <w:trHeight w:val="639"/>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 Dependencia o Entidad Responsable del Programa</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designa a la dirección de Proyectos y Programas de Servicios Urbanos como responsable del mismo, perteneciente a la Dirección General de Servicios Urbanos delegacional.</w:t>
            </w:r>
          </w:p>
        </w:tc>
      </w:tr>
      <w:tr w:rsidR="00660216" w:rsidRPr="00BA3188" w:rsidTr="00660216">
        <w:trPr>
          <w:trHeight w:val="724"/>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II. Objetivos y Alcances</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hecho, el programa superó las expectativas en el aspecto interno y externo de la dependencia pues impactó hacia la demanda ciudadana y la percepción de la Dirección General en Tlalpan, ya que hasta la fecha se mantiene en los primeros lugares de atención ciudadana a nivel Ciudad.</w:t>
            </w:r>
          </w:p>
        </w:tc>
      </w:tr>
      <w:tr w:rsidR="00660216" w:rsidRPr="00BA3188" w:rsidTr="00660216">
        <w:trPr>
          <w:trHeight w:val="1685"/>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III. Metas Físicas</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las Reglas de Operación 2017, en apartado III, las metas físicas son: Se pretende optimizar servicios del 50 al 100% en poda de árboles, obstrucción de sistemas de seguridad o tapado de luminarias en zonas de alto índice delincuencial; limpieza de las calles en riesgo de inundaciones y charcos por taponeo de alcantarillas, y reparación de luminarias apagadas, para otorgar mayor libertad y seguridad a transeúntes.</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Cabe destacar que en las zonas de trabajo designadas en el cronograma se logró al 100% de cobertura.</w:t>
            </w:r>
          </w:p>
        </w:tc>
      </w:tr>
      <w:tr w:rsidR="00660216" w:rsidRPr="00BA3188" w:rsidTr="00660216">
        <w:trPr>
          <w:trHeight w:val="1136"/>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IV. Programación Presupuestal</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definitiva, el monto fue devengado casi al 100% durante el ejercicio fiscal 2017 y los recursos económicos fueron entregados a los beneficiarios en tiempo y forma. Aunque cabe mencionar que la Dirección General de Administración es quien controla el presupuesto para los beneficiarios y realiza los pagos.</w:t>
            </w:r>
          </w:p>
        </w:tc>
      </w:tr>
      <w:tr w:rsidR="00660216" w:rsidRPr="00BA3188" w:rsidTr="00660216">
        <w:trPr>
          <w:trHeight w:val="4115"/>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V. Requisitos y Procedimientos de Acceso</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9745BA"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El Líder Coordinador de Proyectos de </w:t>
            </w:r>
            <w:r w:rsidR="002B2D1C" w:rsidRPr="00BA3188">
              <w:rPr>
                <w:rFonts w:ascii="Times New Roman" w:eastAsia="Calibri" w:hAnsi="Times New Roman"/>
                <w:sz w:val="20"/>
                <w:szCs w:val="20"/>
                <w:lang w:val="es-MX" w:eastAsia="en-US"/>
              </w:rPr>
              <w:t>Análisis</w:t>
            </w:r>
            <w:r w:rsidR="00660216" w:rsidRPr="00BA3188">
              <w:rPr>
                <w:rFonts w:ascii="Times New Roman" w:eastAsia="Calibri" w:hAnsi="Times New Roman"/>
                <w:sz w:val="20"/>
                <w:szCs w:val="20"/>
                <w:lang w:val="es-MX" w:eastAsia="en-US"/>
              </w:rPr>
              <w:t xml:space="preserve"> de la Dirección General de Servicios Urbanos concentra los trámites de acceso y registro al programa Recuperación Urbana Tlalpan</w:t>
            </w:r>
            <w:r w:rsidR="00E338E9" w:rsidRPr="00BA3188">
              <w:rPr>
                <w:rFonts w:ascii="Times New Roman" w:eastAsia="Calibri" w:hAnsi="Times New Roman"/>
                <w:sz w:val="20"/>
                <w:szCs w:val="20"/>
                <w:lang w:val="es-MX" w:eastAsia="en-US"/>
              </w:rPr>
              <w:t xml:space="preserve"> 2017</w:t>
            </w:r>
            <w:r w:rsidR="00660216" w:rsidRPr="00BA3188">
              <w:rPr>
                <w:rFonts w:ascii="Times New Roman" w:eastAsia="Calibri" w:hAnsi="Times New Roman"/>
                <w:sz w:val="20"/>
                <w:szCs w:val="20"/>
                <w:lang w:val="es-MX" w:eastAsia="en-US"/>
              </w:rPr>
              <w:t>, de acuerdo con las Reglas de Operación 2017, dada la disponibilidad de espacios y conforme a los siguientes Requisitos de Acceso:</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interesados deberán cumplir los siguientes requisitos:</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numPr>
                <w:ilvl w:val="0"/>
                <w:numId w:val="13"/>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preferencia, ser residente de la Delegación Tlalpan.</w:t>
            </w:r>
          </w:p>
          <w:p w:rsidR="00660216" w:rsidRPr="00BA3188" w:rsidRDefault="00660216" w:rsidP="00660216">
            <w:pPr>
              <w:numPr>
                <w:ilvl w:val="0"/>
                <w:numId w:val="13"/>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Tener disponibilidad de horario.</w:t>
            </w:r>
          </w:p>
          <w:p w:rsidR="00660216" w:rsidRPr="00BA3188" w:rsidRDefault="00660216" w:rsidP="00660216">
            <w:pPr>
              <w:numPr>
                <w:ilvl w:val="0"/>
                <w:numId w:val="13"/>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Deseo de optimizar los servicios urbanos de esta demarcación.</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requisitos mencionados se deberán acreditar con la entrega de copias legibles de la siguiente documentación:</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numPr>
                <w:ilvl w:val="0"/>
                <w:numId w:val="14"/>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Una fotografía tamaño infantil.</w:t>
            </w:r>
          </w:p>
          <w:p w:rsidR="00660216" w:rsidRPr="00BA3188" w:rsidRDefault="00660216" w:rsidP="00660216">
            <w:pPr>
              <w:numPr>
                <w:ilvl w:val="0"/>
                <w:numId w:val="14"/>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Acta de nacimiento.</w:t>
            </w:r>
          </w:p>
          <w:p w:rsidR="00660216" w:rsidRPr="00BA3188" w:rsidRDefault="00660216" w:rsidP="00660216">
            <w:pPr>
              <w:numPr>
                <w:ilvl w:val="0"/>
                <w:numId w:val="14"/>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Comprobante de estudios.</w:t>
            </w:r>
          </w:p>
          <w:p w:rsidR="00660216" w:rsidRPr="00BA3188" w:rsidRDefault="00660216" w:rsidP="00660216">
            <w:pPr>
              <w:numPr>
                <w:ilvl w:val="0"/>
                <w:numId w:val="14"/>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Credencial de Elector.</w:t>
            </w:r>
          </w:p>
          <w:p w:rsidR="00660216" w:rsidRPr="00BA3188" w:rsidRDefault="00660216" w:rsidP="00660216">
            <w:pPr>
              <w:numPr>
                <w:ilvl w:val="0"/>
                <w:numId w:val="14"/>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Clave Única de registro de Población (CURP).</w:t>
            </w:r>
          </w:p>
          <w:p w:rsidR="00660216" w:rsidRPr="00BA3188" w:rsidRDefault="00660216" w:rsidP="00660216">
            <w:pPr>
              <w:numPr>
                <w:ilvl w:val="0"/>
                <w:numId w:val="14"/>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Carta compromiso firmada.</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Estos documentos deberán ser entregados, a partir de la publicación de esta convocatoria en la Dirección General de Servicios Urbanos, </w:t>
            </w:r>
            <w:r w:rsidRPr="00BA3188">
              <w:rPr>
                <w:rFonts w:ascii="Times New Roman" w:eastAsia="Calibri" w:hAnsi="Times New Roman"/>
                <w:sz w:val="20"/>
                <w:szCs w:val="20"/>
                <w:lang w:val="es-MX" w:eastAsia="en-US"/>
              </w:rPr>
              <w:lastRenderedPageBreak/>
              <w:t>ubicada en Carretera federal  a Cuernavaca No. 5569, Pueblo de San Pedro Mártir, C.P. 14650, de lunes a viernes, de 10:00 a 18:00 horas.</w:t>
            </w:r>
          </w:p>
        </w:tc>
      </w:tr>
      <w:tr w:rsidR="00660216" w:rsidRPr="00BA3188" w:rsidTr="00660216">
        <w:trPr>
          <w:trHeight w:val="1253"/>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VI. Procedimientos de Instrumentación</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Además de lo descrito en las Reglas de Operación al respecto, dadas las características del programa en evaluación, los mecanismos de instrumentación vinculados con la coordinación entre las áreas participantes se simplifican con cédulas de seguimiento del trabajo de los beneficiarios que incluyen fotografías, así como un registro de asistencia que llevan los enlaces de las zonas en que está dividida la Delegación la Servicios Urbanos. Esta documental es entregada al área administrativa de la Dirección General para seguimiento y evaluación</w:t>
            </w:r>
          </w:p>
        </w:tc>
      </w:tr>
      <w:tr w:rsidR="00660216" w:rsidRPr="00BA3188" w:rsidTr="005467AC">
        <w:trPr>
          <w:trHeight w:val="800"/>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VII. Procedimiento de Queja o Inconformidad Ciudadana</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Las Reglas de Operación 2017 señalan al respecto:</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persona solicitante o beneficiaria podrá presentar reclamos en inconformidades cuando considere que ha sido perjudicada por una acción u omisión del personal responsable de la aplicación de este programa social, dentro de los 30 días siguientes a la fecha en que haya sucedido el acto u omisión. La queja se deberá presentar por escrito ante la Dirección General de Servicios Urbanos, ubicada en Carretera Federal a Cuernavaca número 5569, Pueblo San Pedro mártir, CP 14650, de lunes a viernes de 10:00 a 18:00 horas.</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Dirección General de Servicios Urbanos, área responsable de la recepción, atención y seguimiento de las quejas tendrá un plazo 15 días para emitir respuesta por escrito.</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queja podrá también presentarse ante la Contraloría Interna de Tlalpan, ubicada en Avenida San Fernando número 84, Colonia Tlalpan Centro, CP 14000, Delegación Tlalpan.</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En caso de que la Dirección General de Servicios Urbanos no resuelva la queja presentada, la persona solicitante o beneficiaria podrá presentar queja por considerarse indebidamente excluida del programa social ante la Procuraduría Social de la Ciudad de México, ubicada en Calle Vallarta número 13, Colonia Tabacalera, Delegación Cuauhtémoc, o bien registrar su queja a través de Servicio Público de Localización Telefónica (LOCATEL), el cual deberá turnarla a la Procuraduría Social de la Ciudad de México para su debida investigación y en su caso a la instancia correspondiente. De la misma forma, podrá acudir ante la Contraloría General de la Ciudad de México, ubicada en </w:t>
            </w:r>
            <w:proofErr w:type="spellStart"/>
            <w:r w:rsidRPr="00BA3188">
              <w:rPr>
                <w:rFonts w:ascii="Times New Roman" w:eastAsia="Calibri" w:hAnsi="Times New Roman"/>
                <w:sz w:val="20"/>
                <w:szCs w:val="20"/>
                <w:lang w:val="es-MX" w:eastAsia="en-US"/>
              </w:rPr>
              <w:t>Tlaxcoaque</w:t>
            </w:r>
            <w:proofErr w:type="spellEnd"/>
            <w:r w:rsidRPr="00BA3188">
              <w:rPr>
                <w:rFonts w:ascii="Times New Roman" w:eastAsia="Calibri" w:hAnsi="Times New Roman"/>
                <w:sz w:val="20"/>
                <w:szCs w:val="20"/>
                <w:lang w:val="es-MX" w:eastAsia="en-US"/>
              </w:rPr>
              <w:t xml:space="preserve"> número 8, Colonia Centro, CP 0690, Delegación Cuauhtémoc.</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Al sumar la publicación de las reglas de operación, más la convocatoria del programa, se consideran suficientes y adecuados los procedimientos de queja para los beneficiarios.</w:t>
            </w:r>
          </w:p>
        </w:tc>
      </w:tr>
      <w:tr w:rsidR="00660216" w:rsidRPr="00BA3188" w:rsidTr="00660216">
        <w:trPr>
          <w:trHeight w:val="1139"/>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VIII. Mecanismos de Exigibilidad</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Parcialmente</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Cualquier persona interesada podrá ingresar al programa Recuperación Urbana Tlalpan</w:t>
            </w:r>
            <w:r w:rsidR="0024157B"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 si cumple con los requisitos de las Reglas de Operación y principalmente, de acuerdo con los lugares disponibles. Además, se proporciona gradualmente información de programas delegacionales y de Gobierno de la Ciudad de México para incrementar el acceso a sus derechos en general, así como facilidades si expresan interés de ingreso a alguno de esos programas.</w:t>
            </w:r>
          </w:p>
        </w:tc>
      </w:tr>
      <w:tr w:rsidR="00660216" w:rsidRPr="00BA3188" w:rsidTr="00660216">
        <w:trPr>
          <w:trHeight w:val="1976"/>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IX. Mecanismos de Evaluación e Indicadores</w:t>
            </w:r>
          </w:p>
        </w:tc>
        <w:tc>
          <w:tcPr>
            <w:tcW w:w="1276" w:type="dxa"/>
            <w:vAlign w:val="center"/>
          </w:tcPr>
          <w:p w:rsidR="00660216" w:rsidRPr="00BA3188" w:rsidRDefault="00660216"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procesos de la Evaluación se han ajustado a la disponibilidad de recursos materiales y humanos, al ser una Dirección General altamente operativa, es muy acotado y poco movible el personal dedicado al programa social Recuperación Urbana Tlalpan</w:t>
            </w:r>
            <w:r w:rsidR="00E50B49"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w:t>
            </w:r>
          </w:p>
          <w:p w:rsidR="00660216" w:rsidRPr="00BA3188" w:rsidRDefault="00660216" w:rsidP="00660216">
            <w:pPr>
              <w:jc w:val="both"/>
              <w:rPr>
                <w:rFonts w:ascii="Times New Roman" w:eastAsia="Calibri" w:hAnsi="Times New Roman"/>
                <w:sz w:val="20"/>
                <w:szCs w:val="20"/>
                <w:lang w:val="es-MX" w:eastAsia="en-US"/>
              </w:rPr>
            </w:pP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cumple que los indicadores reportados sean los monitoreados en la realidad, por la comunicación institucional entre los responsables del seguimiento al programa.</w:t>
            </w:r>
          </w:p>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Debido a que el programa fue creado en 2017, para las Reglas de Operación de 2018 se integraron varios elementos de la Evaluación, incluida parte de la metodología de marco lógico.</w:t>
            </w:r>
          </w:p>
        </w:tc>
      </w:tr>
      <w:tr w:rsidR="00660216" w:rsidRPr="00BA3188" w:rsidTr="00660216">
        <w:trPr>
          <w:trHeight w:val="828"/>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X. Formas de Participación Social</w:t>
            </w:r>
          </w:p>
        </w:tc>
        <w:tc>
          <w:tcPr>
            <w:tcW w:w="1276" w:type="dxa"/>
            <w:vAlign w:val="center"/>
          </w:tcPr>
          <w:p w:rsidR="00660216" w:rsidRPr="00BA3188" w:rsidRDefault="00660216" w:rsidP="00660216">
            <w:pPr>
              <w:jc w:val="center"/>
              <w:rPr>
                <w:rFonts w:ascii="Times New Roman" w:eastAsia="Calibri" w:hAnsi="Times New Roman"/>
                <w:sz w:val="20"/>
                <w:szCs w:val="20"/>
                <w:highlight w:val="yellow"/>
                <w:lang w:val="es-MX" w:eastAsia="en-US"/>
              </w:rPr>
            </w:pPr>
            <w:r w:rsidRPr="00BA3188">
              <w:rPr>
                <w:rFonts w:ascii="Times New Roman" w:eastAsia="Calibri" w:hAnsi="Times New Roman"/>
                <w:sz w:val="20"/>
                <w:szCs w:val="20"/>
                <w:lang w:val="es-MX" w:eastAsia="en-US"/>
              </w:rPr>
              <w:t>Satisfactoria</w:t>
            </w:r>
          </w:p>
        </w:tc>
        <w:tc>
          <w:tcPr>
            <w:tcW w:w="5954" w:type="dxa"/>
            <w:vAlign w:val="center"/>
          </w:tcPr>
          <w:p w:rsidR="00660216"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población participa en planeación, programación, implementación y evaluación de este programa social de manera individual y colectiva. La participación social se realizará en las modalidades de: información, consulta, decisión, asociación y deliberación, entre otras.</w:t>
            </w:r>
          </w:p>
        </w:tc>
      </w:tr>
      <w:tr w:rsidR="00660216" w:rsidRPr="00BA3188" w:rsidTr="00660216">
        <w:trPr>
          <w:trHeight w:val="854"/>
        </w:trPr>
        <w:tc>
          <w:tcPr>
            <w:tcW w:w="1696" w:type="dxa"/>
            <w:vAlign w:val="center"/>
          </w:tcPr>
          <w:p w:rsidR="00660216" w:rsidRPr="00BA3188" w:rsidRDefault="00660216" w:rsidP="00660216">
            <w:pP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XI. Articulación con Otros Programas Sociales</w:t>
            </w:r>
          </w:p>
        </w:tc>
        <w:tc>
          <w:tcPr>
            <w:tcW w:w="1276" w:type="dxa"/>
            <w:vAlign w:val="center"/>
          </w:tcPr>
          <w:p w:rsidR="00660216" w:rsidRPr="00BA3188" w:rsidRDefault="002A5991" w:rsidP="0066021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Parcialmente</w:t>
            </w:r>
          </w:p>
        </w:tc>
        <w:tc>
          <w:tcPr>
            <w:tcW w:w="5954" w:type="dxa"/>
            <w:vAlign w:val="center"/>
          </w:tcPr>
          <w:p w:rsidR="003830DE" w:rsidRPr="00BA3188" w:rsidRDefault="00660216" w:rsidP="0066021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programa Recuperación Urbana Tlalpan</w:t>
            </w:r>
            <w:r w:rsidR="00E50B49"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 xml:space="preserve"> no tiene vínculo directo con otros programas sociales para su instrumentación y ejecución.</w:t>
            </w:r>
            <w:r w:rsidR="002A5991" w:rsidRPr="00BA3188">
              <w:rPr>
                <w:rFonts w:ascii="Times New Roman" w:eastAsia="Calibri" w:hAnsi="Times New Roman"/>
                <w:sz w:val="20"/>
                <w:szCs w:val="20"/>
                <w:lang w:val="es-MX" w:eastAsia="en-US"/>
              </w:rPr>
              <w:t xml:space="preserve"> </w:t>
            </w:r>
            <w:r w:rsidR="003830DE" w:rsidRPr="00BA3188">
              <w:rPr>
                <w:rFonts w:ascii="Times New Roman" w:eastAsia="Calibri" w:hAnsi="Times New Roman"/>
                <w:sz w:val="20"/>
                <w:szCs w:val="20"/>
                <w:lang w:val="es-MX" w:eastAsia="en-US"/>
              </w:rPr>
              <w:t>Aunque todas las y los beneficiarios están registrados en el Seguro Popular, con el fin de ampliar sus derechos humano.</w:t>
            </w:r>
          </w:p>
          <w:p w:rsidR="00660216" w:rsidRPr="00BA3188" w:rsidRDefault="00660216" w:rsidP="00660216">
            <w:pPr>
              <w:jc w:val="both"/>
              <w:rPr>
                <w:rFonts w:ascii="Times New Roman" w:eastAsia="Calibri" w:hAnsi="Times New Roman"/>
                <w:sz w:val="20"/>
                <w:szCs w:val="20"/>
                <w:highlight w:val="yellow"/>
                <w:lang w:val="es-MX" w:eastAsia="en-US"/>
              </w:rPr>
            </w:pPr>
            <w:r w:rsidRPr="00BA3188">
              <w:rPr>
                <w:rFonts w:ascii="Times New Roman" w:eastAsia="Calibri" w:hAnsi="Times New Roman"/>
                <w:sz w:val="20"/>
                <w:szCs w:val="20"/>
                <w:lang w:val="es-MX" w:eastAsia="en-US"/>
              </w:rPr>
              <w:t>Cabe recordar que, más allá de un programa social, es un programa de servicios que da apoyo económico a 72 personas para que realicen trabajos relacionados con servicios urbanos.</w:t>
            </w:r>
          </w:p>
        </w:tc>
      </w:tr>
    </w:tbl>
    <w:p w:rsidR="00660216" w:rsidRPr="00BA3188" w:rsidRDefault="00660216" w:rsidP="009706D5">
      <w:pPr>
        <w:ind w:right="-91"/>
        <w:jc w:val="both"/>
        <w:rPr>
          <w:sz w:val="20"/>
          <w:szCs w:val="20"/>
        </w:rPr>
      </w:pPr>
    </w:p>
    <w:p w:rsidR="003830DE" w:rsidRPr="00BA3188" w:rsidRDefault="003830DE" w:rsidP="009706D5">
      <w:pPr>
        <w:ind w:right="-91"/>
        <w:jc w:val="both"/>
        <w:rPr>
          <w:sz w:val="20"/>
          <w:szCs w:val="20"/>
        </w:rPr>
      </w:pPr>
    </w:p>
    <w:p w:rsidR="003830DE" w:rsidRPr="00BA3188" w:rsidRDefault="003830DE" w:rsidP="009706D5">
      <w:pPr>
        <w:ind w:left="705" w:hanging="705"/>
        <w:rPr>
          <w:rFonts w:eastAsia="Calibri"/>
          <w:b/>
          <w:sz w:val="20"/>
          <w:szCs w:val="20"/>
          <w:lang w:val="es-MX" w:eastAsia="en-US"/>
        </w:rPr>
      </w:pPr>
    </w:p>
    <w:p w:rsidR="003830DE" w:rsidRPr="00BA3188" w:rsidRDefault="003830DE" w:rsidP="009706D5">
      <w:pPr>
        <w:ind w:left="705" w:hanging="705"/>
        <w:rPr>
          <w:rFonts w:eastAsia="Calibri"/>
          <w:b/>
          <w:sz w:val="20"/>
          <w:szCs w:val="20"/>
          <w:lang w:val="es-MX" w:eastAsia="en-US"/>
        </w:rPr>
      </w:pPr>
    </w:p>
    <w:p w:rsidR="009706D5" w:rsidRPr="00BA3188" w:rsidRDefault="009706D5" w:rsidP="009706D5">
      <w:pPr>
        <w:ind w:left="705" w:hanging="705"/>
        <w:rPr>
          <w:rFonts w:eastAsia="Calibri"/>
          <w:b/>
          <w:sz w:val="20"/>
          <w:szCs w:val="20"/>
          <w:lang w:val="es-MX" w:eastAsia="en-US"/>
        </w:rPr>
      </w:pPr>
      <w:r w:rsidRPr="00BA3188">
        <w:rPr>
          <w:rFonts w:eastAsia="Calibri"/>
          <w:b/>
          <w:sz w:val="20"/>
          <w:szCs w:val="20"/>
          <w:lang w:val="es-MX" w:eastAsia="en-US"/>
        </w:rPr>
        <w:t>III.1.3.</w:t>
      </w:r>
      <w:r w:rsidRPr="00BA3188">
        <w:rPr>
          <w:rFonts w:eastAsia="Calibri"/>
          <w:b/>
          <w:sz w:val="20"/>
          <w:szCs w:val="20"/>
          <w:lang w:val="es-MX" w:eastAsia="en-US"/>
        </w:rPr>
        <w:tab/>
        <w:t>Análisis del Apego del Diseño del Programa Social a la Política de Desarrollo Social de la Ciudad de México</w:t>
      </w:r>
    </w:p>
    <w:p w:rsidR="009706D5" w:rsidRPr="00BA3188" w:rsidRDefault="009706D5" w:rsidP="009706D5">
      <w:pPr>
        <w:ind w:right="-91"/>
        <w:jc w:val="both"/>
        <w:rPr>
          <w:sz w:val="20"/>
          <w:szCs w:val="20"/>
        </w:rPr>
      </w:pPr>
    </w:p>
    <w:p w:rsidR="008664DD" w:rsidRPr="00BA3188" w:rsidRDefault="008664DD" w:rsidP="009706D5">
      <w:pPr>
        <w:ind w:right="-91"/>
        <w:jc w:val="both"/>
        <w:rPr>
          <w:sz w:val="20"/>
          <w:szCs w:val="20"/>
        </w:rPr>
      </w:pPr>
    </w:p>
    <w:p w:rsidR="003830DE" w:rsidRPr="00BA3188" w:rsidRDefault="003830DE" w:rsidP="009706D5">
      <w:pPr>
        <w:ind w:right="-91"/>
        <w:jc w:val="both"/>
        <w:rPr>
          <w:sz w:val="20"/>
          <w:szCs w:val="20"/>
        </w:rPr>
      </w:pPr>
    </w:p>
    <w:tbl>
      <w:tblPr>
        <w:tblStyle w:val="Cuadrculadetablaclara18"/>
        <w:tblW w:w="8784" w:type="dxa"/>
        <w:tblLook w:val="04A0" w:firstRow="1" w:lastRow="0" w:firstColumn="1" w:lastColumn="0" w:noHBand="0" w:noVBand="1"/>
      </w:tblPr>
      <w:tblGrid>
        <w:gridCol w:w="2547"/>
        <w:gridCol w:w="4252"/>
        <w:gridCol w:w="1985"/>
      </w:tblGrid>
      <w:tr w:rsidR="002A62AA" w:rsidRPr="00BA3188" w:rsidTr="002A62AA">
        <w:trPr>
          <w:trHeight w:val="643"/>
        </w:trPr>
        <w:tc>
          <w:tcPr>
            <w:tcW w:w="2547" w:type="dxa"/>
            <w:shd w:val="clear" w:color="auto" w:fill="F2F2F2" w:themeFill="background1" w:themeFillShade="F2"/>
            <w:vAlign w:val="center"/>
          </w:tcPr>
          <w:p w:rsidR="002A62AA" w:rsidRPr="00BA3188" w:rsidRDefault="002A62AA" w:rsidP="002A62AA">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Derecho Social (incluyendo referente normativo)</w:t>
            </w:r>
          </w:p>
        </w:tc>
        <w:tc>
          <w:tcPr>
            <w:tcW w:w="4252" w:type="dxa"/>
            <w:shd w:val="clear" w:color="auto" w:fill="F2F2F2" w:themeFill="background1" w:themeFillShade="F2"/>
            <w:vAlign w:val="center"/>
          </w:tcPr>
          <w:p w:rsidR="002A62AA" w:rsidRPr="00BA3188" w:rsidRDefault="002A62AA" w:rsidP="002A62AA">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Descripción de la Contribución del Programa Social al derecho social</w:t>
            </w:r>
          </w:p>
        </w:tc>
        <w:tc>
          <w:tcPr>
            <w:tcW w:w="1985" w:type="dxa"/>
            <w:shd w:val="clear" w:color="auto" w:fill="F2F2F2" w:themeFill="background1" w:themeFillShade="F2"/>
            <w:vAlign w:val="center"/>
          </w:tcPr>
          <w:p w:rsidR="002A62AA" w:rsidRPr="00BA3188" w:rsidRDefault="002A62AA" w:rsidP="002A62AA">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Especificar si fue incorporado en las ROP 2015</w:t>
            </w:r>
          </w:p>
        </w:tc>
      </w:tr>
      <w:tr w:rsidR="002A62AA" w:rsidRPr="00BA3188" w:rsidTr="00F46A22">
        <w:trPr>
          <w:trHeight w:val="1546"/>
        </w:trPr>
        <w:tc>
          <w:tcPr>
            <w:tcW w:w="2547" w:type="dxa"/>
            <w:vAlign w:val="center"/>
          </w:tcPr>
          <w:p w:rsidR="002A62AA" w:rsidRPr="00BA3188" w:rsidRDefault="002A62AA" w:rsidP="002A62AA">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Un objetivo de la Ley de Desarrollo Social de la CDMX es promover la infraestructura social.</w:t>
            </w:r>
          </w:p>
        </w:tc>
        <w:tc>
          <w:tcPr>
            <w:tcW w:w="4252" w:type="dxa"/>
            <w:vAlign w:val="center"/>
          </w:tcPr>
          <w:p w:rsidR="002A62AA" w:rsidRPr="00BA3188" w:rsidRDefault="002A62AA" w:rsidP="002A62AA">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Las acciones que llevan a cabo las y los beneficiarios en campo, de acuerdo con los objetivos del programa Recuperación Urbana Tlalpan</w:t>
            </w:r>
            <w:r w:rsidR="00D949B6"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 xml:space="preserve"> hacen una contribución a la obligación del Estado de garantizar la infraestructura social como un derecho. Un ejemplo es la recolección de desechos, que permite un mejor funcionamiento de los drenajes, por ende, se reducen los cortes de agua.</w:t>
            </w:r>
          </w:p>
        </w:tc>
        <w:tc>
          <w:tcPr>
            <w:tcW w:w="1985" w:type="dxa"/>
            <w:vAlign w:val="center"/>
          </w:tcPr>
          <w:p w:rsidR="002A62AA" w:rsidRPr="00BA3188" w:rsidRDefault="002A62AA" w:rsidP="002A62AA">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incorporó</w:t>
            </w:r>
          </w:p>
        </w:tc>
      </w:tr>
    </w:tbl>
    <w:p w:rsidR="002A62AA" w:rsidRPr="00BA3188" w:rsidRDefault="002A62AA" w:rsidP="00AC3023">
      <w:pPr>
        <w:ind w:right="-91"/>
        <w:jc w:val="both"/>
        <w:rPr>
          <w:sz w:val="20"/>
          <w:szCs w:val="20"/>
        </w:rPr>
      </w:pPr>
    </w:p>
    <w:p w:rsidR="008664DD" w:rsidRPr="00BA3188" w:rsidRDefault="008664DD" w:rsidP="00AC3023">
      <w:pPr>
        <w:ind w:right="-91"/>
        <w:jc w:val="both"/>
        <w:rPr>
          <w:sz w:val="20"/>
          <w:szCs w:val="20"/>
        </w:rPr>
      </w:pPr>
    </w:p>
    <w:p w:rsidR="00AC3023" w:rsidRPr="00BA3188" w:rsidRDefault="00AC3023" w:rsidP="00AC3023">
      <w:pPr>
        <w:jc w:val="both"/>
        <w:rPr>
          <w:rFonts w:eastAsia="Calibri"/>
          <w:sz w:val="20"/>
          <w:szCs w:val="20"/>
          <w:lang w:val="es-MX" w:eastAsia="en-US"/>
        </w:rPr>
      </w:pPr>
      <w:r w:rsidRPr="00BA3188">
        <w:rPr>
          <w:rFonts w:eastAsia="Calibri"/>
          <w:sz w:val="20"/>
          <w:szCs w:val="20"/>
          <w:lang w:val="es-MX" w:eastAsia="en-US"/>
        </w:rPr>
        <w:lastRenderedPageBreak/>
        <w:t>En este apartado se aclara que el programa Recuperación Urbana de Tlalpan</w:t>
      </w:r>
      <w:r w:rsidR="00D949B6" w:rsidRPr="00BA3188">
        <w:rPr>
          <w:rFonts w:eastAsia="Calibri"/>
          <w:sz w:val="20"/>
          <w:szCs w:val="20"/>
          <w:lang w:val="es-MX" w:eastAsia="en-US"/>
        </w:rPr>
        <w:t xml:space="preserve"> 2017</w:t>
      </w:r>
      <w:r w:rsidRPr="00BA3188">
        <w:rPr>
          <w:rFonts w:eastAsia="Calibri"/>
          <w:sz w:val="20"/>
          <w:szCs w:val="20"/>
          <w:lang w:val="es-MX" w:eastAsia="en-US"/>
        </w:rPr>
        <w:t xml:space="preserve"> es de servicios, aunque si otorga un beneficio social y genera un impacto en la mejora social, el apoyo económico se da a cambio de realzar actividades vinculadas a los servicios urbanos.</w:t>
      </w:r>
    </w:p>
    <w:p w:rsidR="00AC3023" w:rsidRPr="00BA3188" w:rsidRDefault="00AC3023" w:rsidP="00AC3023">
      <w:pPr>
        <w:contextualSpacing/>
        <w:jc w:val="both"/>
        <w:rPr>
          <w:rFonts w:eastAsia="Calibri"/>
          <w:sz w:val="20"/>
          <w:szCs w:val="20"/>
          <w:lang w:val="es-MX" w:eastAsia="en-US"/>
        </w:rPr>
      </w:pPr>
    </w:p>
    <w:p w:rsidR="008664DD" w:rsidRPr="00BA3188" w:rsidRDefault="008664DD" w:rsidP="00AC3023">
      <w:pPr>
        <w:contextualSpacing/>
        <w:jc w:val="both"/>
        <w:rPr>
          <w:rFonts w:eastAsia="Calibri"/>
          <w:sz w:val="20"/>
          <w:szCs w:val="20"/>
          <w:lang w:val="es-MX" w:eastAsia="en-US"/>
        </w:rPr>
      </w:pPr>
    </w:p>
    <w:p w:rsidR="00AC3023" w:rsidRPr="00BA3188" w:rsidRDefault="00AC3023" w:rsidP="00AC3023">
      <w:pPr>
        <w:numPr>
          <w:ilvl w:val="0"/>
          <w:numId w:val="24"/>
        </w:numPr>
        <w:ind w:left="426" w:hanging="284"/>
        <w:contextualSpacing/>
        <w:jc w:val="both"/>
        <w:rPr>
          <w:rFonts w:eastAsia="Calibri"/>
          <w:sz w:val="20"/>
          <w:szCs w:val="20"/>
          <w:lang w:val="es-MX" w:eastAsia="en-US"/>
        </w:rPr>
      </w:pPr>
      <w:r w:rsidRPr="00BA3188">
        <w:rPr>
          <w:rFonts w:eastAsia="Calibri"/>
          <w:sz w:val="20"/>
          <w:szCs w:val="20"/>
          <w:lang w:val="es-MX" w:eastAsia="en-US"/>
        </w:rPr>
        <w:t>Alineación y contribución del programa social con el Programa General de Desarrollo del Distrito Federal 2013-2018.</w:t>
      </w:r>
    </w:p>
    <w:p w:rsidR="00AC3023" w:rsidRPr="00BA3188" w:rsidRDefault="00AC3023" w:rsidP="00AC3023">
      <w:pPr>
        <w:rPr>
          <w:rFonts w:eastAsia="Calibri"/>
          <w:sz w:val="20"/>
          <w:szCs w:val="20"/>
          <w:lang w:val="es-MX" w:eastAsia="en-US"/>
        </w:rPr>
      </w:pPr>
    </w:p>
    <w:p w:rsidR="008664DD" w:rsidRPr="00BA3188" w:rsidRDefault="008664DD" w:rsidP="00AC3023">
      <w:pPr>
        <w:rPr>
          <w:rFonts w:eastAsia="Calibri"/>
          <w:sz w:val="20"/>
          <w:szCs w:val="20"/>
          <w:lang w:val="es-MX" w:eastAsia="en-US"/>
        </w:rPr>
      </w:pPr>
    </w:p>
    <w:p w:rsidR="003830DE" w:rsidRPr="00BA3188" w:rsidRDefault="003830DE" w:rsidP="00AC3023">
      <w:pPr>
        <w:rPr>
          <w:rFonts w:eastAsia="Calibri"/>
          <w:sz w:val="20"/>
          <w:szCs w:val="20"/>
          <w:lang w:val="es-MX" w:eastAsia="en-US"/>
        </w:rPr>
      </w:pPr>
    </w:p>
    <w:tbl>
      <w:tblPr>
        <w:tblStyle w:val="Cuadrculadetablaclara19"/>
        <w:tblW w:w="0" w:type="auto"/>
        <w:tblLook w:val="04A0" w:firstRow="1" w:lastRow="0" w:firstColumn="1" w:lastColumn="0" w:noHBand="0" w:noVBand="1"/>
      </w:tblPr>
      <w:tblGrid>
        <w:gridCol w:w="2336"/>
        <w:gridCol w:w="2227"/>
        <w:gridCol w:w="2803"/>
        <w:gridCol w:w="1462"/>
      </w:tblGrid>
      <w:tr w:rsidR="008664DD" w:rsidRPr="00BA3188" w:rsidTr="008664DD">
        <w:trPr>
          <w:trHeight w:val="787"/>
        </w:trPr>
        <w:tc>
          <w:tcPr>
            <w:tcW w:w="2336" w:type="dxa"/>
            <w:shd w:val="clear" w:color="auto" w:fill="F2F2F2"/>
            <w:vAlign w:val="center"/>
          </w:tcPr>
          <w:p w:rsidR="008664DD" w:rsidRPr="00BA3188" w:rsidRDefault="008664DD" w:rsidP="008664D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Programa</w:t>
            </w:r>
          </w:p>
          <w:p w:rsidR="008664DD" w:rsidRPr="00BA3188" w:rsidRDefault="008664DD" w:rsidP="008664DD">
            <w:pPr>
              <w:jc w:val="center"/>
              <w:rPr>
                <w:rFonts w:ascii="Times New Roman" w:eastAsia="Calibri" w:hAnsi="Times New Roman"/>
                <w:sz w:val="20"/>
                <w:szCs w:val="20"/>
                <w:lang w:val="es-MX" w:eastAsia="en-US"/>
              </w:rPr>
            </w:pPr>
            <w:r w:rsidRPr="00BA3188">
              <w:rPr>
                <w:rFonts w:ascii="Times New Roman" w:eastAsia="Calibri" w:hAnsi="Times New Roman"/>
                <w:b/>
                <w:sz w:val="20"/>
                <w:szCs w:val="20"/>
                <w:lang w:val="es-MX" w:eastAsia="en-US"/>
              </w:rPr>
              <w:t>(General, Delegacional, Sectorial y/o Institucional)</w:t>
            </w:r>
          </w:p>
        </w:tc>
        <w:tc>
          <w:tcPr>
            <w:tcW w:w="2227" w:type="dxa"/>
            <w:shd w:val="clear" w:color="auto" w:fill="F2F2F2"/>
            <w:vAlign w:val="center"/>
          </w:tcPr>
          <w:p w:rsidR="008664DD" w:rsidRPr="00BA3188" w:rsidRDefault="008664DD" w:rsidP="008664D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Alineación</w:t>
            </w:r>
          </w:p>
          <w:p w:rsidR="008664DD" w:rsidRPr="00BA3188" w:rsidRDefault="008664DD" w:rsidP="008664D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(Eje, Área de oportunidad, Objetivo, Meta y/o Línea de acción)</w:t>
            </w:r>
          </w:p>
        </w:tc>
        <w:tc>
          <w:tcPr>
            <w:tcW w:w="2803" w:type="dxa"/>
            <w:shd w:val="clear" w:color="auto" w:fill="F2F2F2"/>
            <w:vAlign w:val="center"/>
          </w:tcPr>
          <w:p w:rsidR="008664DD" w:rsidRPr="00BA3188" w:rsidRDefault="008664DD" w:rsidP="008664D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w:t>
            </w:r>
          </w:p>
          <w:p w:rsidR="008664DD" w:rsidRPr="00BA3188" w:rsidRDefault="008664DD" w:rsidP="008664D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(descripción de los elementos que justifican esta alineación)</w:t>
            </w:r>
          </w:p>
        </w:tc>
        <w:tc>
          <w:tcPr>
            <w:tcW w:w="1462" w:type="dxa"/>
            <w:shd w:val="clear" w:color="auto" w:fill="F2F2F2"/>
            <w:vAlign w:val="center"/>
          </w:tcPr>
          <w:p w:rsidR="008664DD" w:rsidRPr="00BA3188" w:rsidRDefault="008664DD" w:rsidP="008664D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Especificar si</w:t>
            </w:r>
            <w:r w:rsidR="00140830" w:rsidRPr="00BA3188">
              <w:rPr>
                <w:rFonts w:ascii="Times New Roman" w:eastAsia="Calibri" w:hAnsi="Times New Roman"/>
                <w:b/>
                <w:sz w:val="20"/>
                <w:szCs w:val="20"/>
                <w:lang w:val="es-MX" w:eastAsia="en-US"/>
              </w:rPr>
              <w:t xml:space="preserve"> fue incorporado en las ROP 2017</w:t>
            </w:r>
          </w:p>
        </w:tc>
      </w:tr>
      <w:tr w:rsidR="008664DD" w:rsidRPr="00BA3188" w:rsidTr="00F46A22">
        <w:trPr>
          <w:trHeight w:val="1833"/>
        </w:trPr>
        <w:tc>
          <w:tcPr>
            <w:tcW w:w="2336" w:type="dxa"/>
            <w:vAlign w:val="center"/>
          </w:tcPr>
          <w:p w:rsidR="008664DD" w:rsidRPr="00BA3188" w:rsidRDefault="008664DD" w:rsidP="008664D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Recuperación </w:t>
            </w:r>
            <w:r w:rsidR="00EB4C3D" w:rsidRPr="00BA3188">
              <w:rPr>
                <w:rFonts w:ascii="Times New Roman" w:eastAsia="Calibri" w:hAnsi="Times New Roman"/>
                <w:sz w:val="20"/>
                <w:szCs w:val="20"/>
                <w:lang w:val="es-MX" w:eastAsia="en-US"/>
              </w:rPr>
              <w:t>Urbana</w:t>
            </w:r>
            <w:r w:rsidRPr="00BA3188">
              <w:rPr>
                <w:rFonts w:ascii="Times New Roman" w:eastAsia="Calibri" w:hAnsi="Times New Roman"/>
                <w:sz w:val="20"/>
                <w:szCs w:val="20"/>
                <w:lang w:val="es-MX" w:eastAsia="en-US"/>
              </w:rPr>
              <w:t xml:space="preserve"> Tlalpan</w:t>
            </w:r>
            <w:r w:rsidR="00EB4C3D"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w:t>
            </w:r>
          </w:p>
        </w:tc>
        <w:tc>
          <w:tcPr>
            <w:tcW w:w="2227" w:type="dxa"/>
            <w:vAlign w:val="center"/>
          </w:tcPr>
          <w:p w:rsidR="008664DD" w:rsidRPr="00BA3188" w:rsidRDefault="008664DD" w:rsidP="008664D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Eje 1.-  Equidad e Inclusión Social para el Desarrollo Humano, Área de Oportunidad 7.- Empleo con Equidad.</w:t>
            </w:r>
          </w:p>
        </w:tc>
        <w:tc>
          <w:tcPr>
            <w:tcW w:w="2803" w:type="dxa"/>
            <w:vAlign w:val="center"/>
          </w:tcPr>
          <w:p w:rsidR="008664DD" w:rsidRPr="00BA3188" w:rsidRDefault="008664DD" w:rsidP="008664DD">
            <w:pPr>
              <w:jc w:val="both"/>
              <w:rPr>
                <w:rFonts w:ascii="Times New Roman" w:eastAsia="Calibri" w:hAnsi="Times New Roman"/>
                <w:sz w:val="20"/>
                <w:szCs w:val="20"/>
                <w:lang w:val="es-MX" w:eastAsia="en-US"/>
              </w:rPr>
            </w:pPr>
            <w:r w:rsidRPr="00BA3188">
              <w:rPr>
                <w:rFonts w:ascii="Times New Roman" w:eastAsia="Times New Roman" w:hAnsi="Times New Roman"/>
                <w:sz w:val="20"/>
                <w:szCs w:val="20"/>
                <w:lang w:val="es-MX" w:eastAsia="es-MX"/>
              </w:rPr>
              <w:t>Discriminación hacia las Mujeres, así como estrategias para el cumplimiento a la Ley de Igualdad Sustantiva entre Mujeres y Hombres en el Distrito Federal y al Programa General de Igualdad de Oportunidades y no Discriminación Hacia las Mujeres de la Ciudad de México.</w:t>
            </w:r>
          </w:p>
        </w:tc>
        <w:tc>
          <w:tcPr>
            <w:tcW w:w="1462" w:type="dxa"/>
            <w:vAlign w:val="center"/>
          </w:tcPr>
          <w:p w:rsidR="008664DD" w:rsidRPr="00BA3188" w:rsidRDefault="008664DD" w:rsidP="008664D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incorporó</w:t>
            </w:r>
          </w:p>
        </w:tc>
      </w:tr>
      <w:tr w:rsidR="007019B5" w:rsidRPr="00BA3188" w:rsidTr="00F46A22">
        <w:trPr>
          <w:trHeight w:val="1833"/>
        </w:trPr>
        <w:tc>
          <w:tcPr>
            <w:tcW w:w="2336" w:type="dxa"/>
            <w:vAlign w:val="center"/>
          </w:tcPr>
          <w:p w:rsidR="007019B5" w:rsidRPr="00BA3188" w:rsidRDefault="007019B5" w:rsidP="007019B5">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Programa General de Gobierno.</w:t>
            </w:r>
          </w:p>
        </w:tc>
        <w:tc>
          <w:tcPr>
            <w:tcW w:w="2227" w:type="dxa"/>
            <w:vAlign w:val="center"/>
          </w:tcPr>
          <w:p w:rsidR="007019B5" w:rsidRPr="00BA3188" w:rsidRDefault="007019B5" w:rsidP="007019B5">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Introducción.</w:t>
            </w:r>
          </w:p>
        </w:tc>
        <w:tc>
          <w:tcPr>
            <w:tcW w:w="2803" w:type="dxa"/>
            <w:vAlign w:val="center"/>
          </w:tcPr>
          <w:p w:rsidR="007019B5" w:rsidRPr="00BA3188" w:rsidRDefault="007019B5" w:rsidP="007019B5">
            <w:pPr>
              <w:jc w:val="both"/>
              <w:rPr>
                <w:rFonts w:ascii="Times New Roman" w:eastAsia="Times New Roman" w:hAnsi="Times New Roman"/>
                <w:sz w:val="20"/>
                <w:szCs w:val="20"/>
                <w:lang w:val="es-MX" w:eastAsia="es-MX"/>
              </w:rPr>
            </w:pPr>
            <w:r w:rsidRPr="00BA3188">
              <w:rPr>
                <w:rFonts w:ascii="Times New Roman" w:eastAsia="Times New Roman" w:hAnsi="Times New Roman"/>
                <w:sz w:val="20"/>
                <w:szCs w:val="20"/>
                <w:lang w:val="es-MX" w:eastAsia="es-MX"/>
              </w:rPr>
              <w:t xml:space="preserve">Eje 4.- Habitabilidad y Servicios, espacios públicos e infraestructura procura desarrollar una ciudad dinámica, compacta, </w:t>
            </w:r>
            <w:proofErr w:type="spellStart"/>
            <w:r w:rsidRPr="00BA3188">
              <w:rPr>
                <w:rFonts w:ascii="Times New Roman" w:eastAsia="Times New Roman" w:hAnsi="Times New Roman"/>
                <w:sz w:val="20"/>
                <w:szCs w:val="20"/>
                <w:lang w:val="es-MX" w:eastAsia="es-MX"/>
              </w:rPr>
              <w:t>policéntrica</w:t>
            </w:r>
            <w:proofErr w:type="spellEnd"/>
            <w:r w:rsidRPr="00BA3188">
              <w:rPr>
                <w:rFonts w:ascii="Times New Roman" w:eastAsia="Times New Roman" w:hAnsi="Times New Roman"/>
                <w:sz w:val="20"/>
                <w:szCs w:val="20"/>
                <w:lang w:val="es-MX" w:eastAsia="es-MX"/>
              </w:rPr>
              <w:t xml:space="preserve"> y equitativa que potencié las vocaciones productivas y fomente la inversión, y que contemple una planeación urbana y un ordenamiento territorial a partir de una visión metropolitana y sustentable.</w:t>
            </w:r>
          </w:p>
        </w:tc>
        <w:tc>
          <w:tcPr>
            <w:tcW w:w="1462" w:type="dxa"/>
            <w:vAlign w:val="center"/>
          </w:tcPr>
          <w:p w:rsidR="007019B5" w:rsidRPr="00BA3188" w:rsidRDefault="007019B5" w:rsidP="007019B5">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Programa General de Gobierno.</w:t>
            </w:r>
          </w:p>
        </w:tc>
      </w:tr>
    </w:tbl>
    <w:p w:rsidR="00AC3023" w:rsidRPr="00BA3188" w:rsidRDefault="00AC3023" w:rsidP="00D04327">
      <w:pPr>
        <w:ind w:right="-91"/>
        <w:jc w:val="both"/>
        <w:rPr>
          <w:sz w:val="20"/>
          <w:szCs w:val="20"/>
        </w:rPr>
      </w:pPr>
    </w:p>
    <w:p w:rsidR="00D04327" w:rsidRPr="00BA3188" w:rsidRDefault="00D04327" w:rsidP="00D04327">
      <w:pPr>
        <w:rPr>
          <w:rFonts w:eastAsia="Calibri"/>
          <w:sz w:val="20"/>
          <w:szCs w:val="20"/>
          <w:lang w:val="es-MX" w:eastAsia="en-US"/>
        </w:rPr>
      </w:pPr>
    </w:p>
    <w:p w:rsidR="003830DE" w:rsidRPr="00BA3188" w:rsidRDefault="003830DE" w:rsidP="00D04327">
      <w:pPr>
        <w:rPr>
          <w:rFonts w:eastAsia="Calibri"/>
          <w:sz w:val="20"/>
          <w:szCs w:val="20"/>
          <w:lang w:val="es-MX" w:eastAsia="en-US"/>
        </w:rPr>
      </w:pPr>
    </w:p>
    <w:p w:rsidR="00D04327" w:rsidRPr="00BA3188" w:rsidRDefault="00D04327" w:rsidP="00D04327">
      <w:pPr>
        <w:ind w:left="360" w:hanging="360"/>
        <w:jc w:val="both"/>
        <w:rPr>
          <w:rFonts w:eastAsia="Calibri"/>
          <w:b/>
          <w:sz w:val="20"/>
          <w:szCs w:val="20"/>
          <w:lang w:val="es-MX" w:eastAsia="en-US"/>
        </w:rPr>
      </w:pPr>
      <w:r w:rsidRPr="00BA3188">
        <w:rPr>
          <w:rFonts w:eastAsia="Calibri"/>
          <w:b/>
          <w:sz w:val="20"/>
          <w:szCs w:val="20"/>
          <w:lang w:val="es-MX" w:eastAsia="en-US"/>
        </w:rPr>
        <w:t>III.2.</w:t>
      </w:r>
      <w:r w:rsidRPr="00BA3188">
        <w:rPr>
          <w:rFonts w:eastAsia="Calibri"/>
          <w:b/>
          <w:sz w:val="20"/>
          <w:szCs w:val="20"/>
          <w:lang w:val="es-MX" w:eastAsia="en-US"/>
        </w:rPr>
        <w:tab/>
        <w:t>Identificación y Diagnóstico del Problema Social Atendido por el Programa Social.</w:t>
      </w:r>
    </w:p>
    <w:p w:rsidR="00D04327" w:rsidRPr="00BA3188" w:rsidRDefault="00D04327" w:rsidP="00D04327">
      <w:pPr>
        <w:jc w:val="both"/>
        <w:rPr>
          <w:rFonts w:eastAsia="Calibri"/>
          <w:b/>
          <w:sz w:val="20"/>
          <w:szCs w:val="20"/>
          <w:lang w:val="es-MX" w:eastAsia="en-US"/>
        </w:rPr>
      </w:pPr>
    </w:p>
    <w:p w:rsidR="003830DE" w:rsidRPr="00BA3188" w:rsidRDefault="003830DE" w:rsidP="00D04327">
      <w:pPr>
        <w:jc w:val="both"/>
        <w:rPr>
          <w:rFonts w:eastAsia="Calibri"/>
          <w:b/>
          <w:sz w:val="20"/>
          <w:szCs w:val="20"/>
          <w:lang w:val="es-MX" w:eastAsia="en-US"/>
        </w:rPr>
      </w:pPr>
    </w:p>
    <w:p w:rsidR="00D04327" w:rsidRPr="00BA3188" w:rsidRDefault="00D04327" w:rsidP="00D04327">
      <w:pPr>
        <w:numPr>
          <w:ilvl w:val="0"/>
          <w:numId w:val="24"/>
        </w:numPr>
        <w:ind w:left="426" w:hanging="284"/>
        <w:contextualSpacing/>
        <w:jc w:val="both"/>
        <w:rPr>
          <w:rFonts w:eastAsia="Calibri"/>
          <w:sz w:val="20"/>
          <w:szCs w:val="20"/>
          <w:lang w:val="es-MX" w:eastAsia="en-US"/>
        </w:rPr>
      </w:pPr>
      <w:r w:rsidRPr="00BA3188">
        <w:rPr>
          <w:rFonts w:eastAsia="Calibri"/>
          <w:sz w:val="20"/>
          <w:szCs w:val="20"/>
          <w:lang w:val="es-MX" w:eastAsia="en-US"/>
        </w:rPr>
        <w:t xml:space="preserve">Problema o necesidad social prioritaria sobre la cual actúa el programa, a través de un marco teórico. </w:t>
      </w:r>
    </w:p>
    <w:p w:rsidR="00140830" w:rsidRPr="00BA3188" w:rsidRDefault="00140830" w:rsidP="00140830">
      <w:pPr>
        <w:ind w:left="426"/>
        <w:contextualSpacing/>
        <w:jc w:val="both"/>
        <w:rPr>
          <w:rFonts w:eastAsia="Calibri"/>
          <w:sz w:val="20"/>
          <w:szCs w:val="20"/>
          <w:lang w:val="es-MX" w:eastAsia="en-US"/>
        </w:rPr>
      </w:pPr>
    </w:p>
    <w:p w:rsidR="00D04327" w:rsidRPr="00BA3188" w:rsidRDefault="00D04327" w:rsidP="00D04327">
      <w:pPr>
        <w:ind w:right="-91"/>
        <w:jc w:val="both"/>
        <w:rPr>
          <w:sz w:val="20"/>
          <w:szCs w:val="20"/>
        </w:rPr>
      </w:pPr>
    </w:p>
    <w:tbl>
      <w:tblPr>
        <w:tblStyle w:val="Cuadrculadetablaclara20"/>
        <w:tblW w:w="0" w:type="auto"/>
        <w:tblLook w:val="04A0" w:firstRow="1" w:lastRow="0" w:firstColumn="1" w:lastColumn="0" w:noHBand="0" w:noVBand="1"/>
      </w:tblPr>
      <w:tblGrid>
        <w:gridCol w:w="3397"/>
        <w:gridCol w:w="5431"/>
      </w:tblGrid>
      <w:tr w:rsidR="00D04327" w:rsidRPr="00BA3188" w:rsidTr="00D04327">
        <w:trPr>
          <w:trHeight w:val="378"/>
        </w:trPr>
        <w:tc>
          <w:tcPr>
            <w:tcW w:w="3397" w:type="dxa"/>
            <w:shd w:val="clear" w:color="auto" w:fill="F2F2F2"/>
            <w:vAlign w:val="center"/>
          </w:tcPr>
          <w:p w:rsidR="00D04327" w:rsidRPr="00BA3188" w:rsidRDefault="00D04327" w:rsidP="00D0432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w:t>
            </w:r>
          </w:p>
        </w:tc>
        <w:tc>
          <w:tcPr>
            <w:tcW w:w="5431" w:type="dxa"/>
            <w:shd w:val="clear" w:color="auto" w:fill="F2F2F2"/>
            <w:vAlign w:val="center"/>
          </w:tcPr>
          <w:p w:rsidR="00D04327" w:rsidRPr="00BA3188" w:rsidRDefault="00D04327" w:rsidP="00D0432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Descripción y datos estadísticos</w:t>
            </w:r>
          </w:p>
        </w:tc>
      </w:tr>
      <w:tr w:rsidR="00D04327" w:rsidRPr="00BA3188" w:rsidTr="00F46A22">
        <w:trPr>
          <w:trHeight w:val="412"/>
        </w:trPr>
        <w:tc>
          <w:tcPr>
            <w:tcW w:w="3397" w:type="dxa"/>
            <w:vAlign w:val="center"/>
          </w:tcPr>
          <w:p w:rsidR="00D04327" w:rsidRPr="00BA3188" w:rsidRDefault="00D04327" w:rsidP="00D0432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Problema social identificado.</w:t>
            </w:r>
          </w:p>
        </w:tc>
        <w:tc>
          <w:tcPr>
            <w:tcW w:w="5431" w:type="dxa"/>
            <w:vAlign w:val="center"/>
          </w:tcPr>
          <w:p w:rsidR="00D04327" w:rsidRPr="00BA3188" w:rsidRDefault="003830DE" w:rsidP="00D0432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falta de servicios urbanos y</w:t>
            </w:r>
            <w:r w:rsidR="00BD7303" w:rsidRPr="00BA3188">
              <w:rPr>
                <w:rFonts w:ascii="Times New Roman" w:eastAsia="Calibri" w:hAnsi="Times New Roman"/>
                <w:sz w:val="20"/>
                <w:szCs w:val="20"/>
                <w:lang w:val="es-MX" w:eastAsia="en-US"/>
              </w:rPr>
              <w:t xml:space="preserve"> la vulnerabilidad social</w:t>
            </w:r>
            <w:r w:rsidR="00D04327" w:rsidRPr="00BA3188">
              <w:rPr>
                <w:rFonts w:ascii="Times New Roman" w:eastAsia="Calibri" w:hAnsi="Times New Roman"/>
                <w:sz w:val="20"/>
                <w:szCs w:val="20"/>
                <w:lang w:val="es-MX" w:eastAsia="en-US"/>
              </w:rPr>
              <w:t>.</w:t>
            </w:r>
          </w:p>
        </w:tc>
      </w:tr>
      <w:tr w:rsidR="00D04327" w:rsidRPr="00BA3188" w:rsidTr="00F46A22">
        <w:trPr>
          <w:trHeight w:val="559"/>
        </w:trPr>
        <w:tc>
          <w:tcPr>
            <w:tcW w:w="3397" w:type="dxa"/>
            <w:vAlign w:val="center"/>
          </w:tcPr>
          <w:p w:rsidR="00D04327" w:rsidRPr="00BA3188" w:rsidRDefault="00D04327" w:rsidP="00D0432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que padece el problema.</w:t>
            </w:r>
          </w:p>
        </w:tc>
        <w:tc>
          <w:tcPr>
            <w:tcW w:w="5431" w:type="dxa"/>
            <w:vAlign w:val="center"/>
          </w:tcPr>
          <w:p w:rsidR="00D04327" w:rsidRPr="00BA3188" w:rsidRDefault="00D04327" w:rsidP="00D0432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Principalmente las Unidades Territoriales con muy alta, alta y media marginación.</w:t>
            </w:r>
          </w:p>
        </w:tc>
      </w:tr>
      <w:tr w:rsidR="00D04327" w:rsidRPr="00BA3188" w:rsidTr="00F46A22">
        <w:trPr>
          <w:trHeight w:val="553"/>
        </w:trPr>
        <w:tc>
          <w:tcPr>
            <w:tcW w:w="3397" w:type="dxa"/>
            <w:vAlign w:val="center"/>
          </w:tcPr>
          <w:p w:rsidR="00D04327" w:rsidRPr="00BA3188" w:rsidRDefault="00D04327" w:rsidP="00D0432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Ubicación geográfica del problema.</w:t>
            </w:r>
          </w:p>
        </w:tc>
        <w:tc>
          <w:tcPr>
            <w:tcW w:w="5431" w:type="dxa"/>
            <w:vAlign w:val="center"/>
          </w:tcPr>
          <w:p w:rsidR="00D04327" w:rsidRPr="00BA3188" w:rsidRDefault="00D04327" w:rsidP="00D0432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Colonias y pueblos de la Delegación Tlalpan, dentro de las Unidades Territoriales arriba mencionadas.</w:t>
            </w:r>
          </w:p>
        </w:tc>
      </w:tr>
    </w:tbl>
    <w:p w:rsidR="00D04327" w:rsidRPr="00BA3188" w:rsidRDefault="00D04327" w:rsidP="00541011">
      <w:pPr>
        <w:ind w:right="-91"/>
        <w:jc w:val="both"/>
        <w:rPr>
          <w:sz w:val="20"/>
          <w:szCs w:val="20"/>
        </w:rPr>
      </w:pPr>
    </w:p>
    <w:p w:rsidR="00140830" w:rsidRPr="00BA3188" w:rsidRDefault="00140830" w:rsidP="00541011">
      <w:pPr>
        <w:ind w:right="-91"/>
        <w:jc w:val="both"/>
        <w:rPr>
          <w:sz w:val="20"/>
          <w:szCs w:val="20"/>
        </w:rPr>
      </w:pPr>
    </w:p>
    <w:p w:rsidR="007E5BA9" w:rsidRPr="00BA3188" w:rsidRDefault="007E5BA9" w:rsidP="00541011">
      <w:pPr>
        <w:ind w:right="-91"/>
        <w:jc w:val="both"/>
        <w:rPr>
          <w:sz w:val="20"/>
          <w:szCs w:val="20"/>
        </w:rPr>
      </w:pPr>
    </w:p>
    <w:p w:rsidR="00541011" w:rsidRPr="00BA3188" w:rsidRDefault="00541011" w:rsidP="00541011">
      <w:pPr>
        <w:numPr>
          <w:ilvl w:val="0"/>
          <w:numId w:val="24"/>
        </w:numPr>
        <w:ind w:left="426" w:hanging="284"/>
        <w:contextualSpacing/>
        <w:jc w:val="both"/>
        <w:rPr>
          <w:rFonts w:eastAsia="Calibri"/>
          <w:sz w:val="20"/>
          <w:szCs w:val="20"/>
          <w:lang w:val="es-MX" w:eastAsia="en-US"/>
        </w:rPr>
      </w:pPr>
      <w:r w:rsidRPr="00BA3188">
        <w:rPr>
          <w:rFonts w:eastAsia="Calibri"/>
          <w:sz w:val="20"/>
          <w:szCs w:val="20"/>
          <w:lang w:val="es-MX" w:eastAsia="en-US"/>
        </w:rPr>
        <w:t xml:space="preserve">Identificar si existen indicadores relacionados con el problema social. </w:t>
      </w:r>
    </w:p>
    <w:p w:rsidR="00541011" w:rsidRPr="00BA3188" w:rsidRDefault="00541011" w:rsidP="00541011">
      <w:pPr>
        <w:jc w:val="both"/>
        <w:rPr>
          <w:rFonts w:eastAsia="Calibri"/>
          <w:sz w:val="20"/>
          <w:szCs w:val="20"/>
          <w:lang w:val="es-MX" w:eastAsia="en-US"/>
        </w:rPr>
      </w:pPr>
    </w:p>
    <w:p w:rsidR="007E5BA9" w:rsidRPr="00BA3188" w:rsidRDefault="007E5BA9" w:rsidP="00541011">
      <w:pPr>
        <w:jc w:val="both"/>
        <w:rPr>
          <w:rFonts w:eastAsia="Calibri"/>
          <w:sz w:val="20"/>
          <w:szCs w:val="20"/>
          <w:lang w:val="es-MX" w:eastAsia="en-US"/>
        </w:rPr>
      </w:pPr>
    </w:p>
    <w:tbl>
      <w:tblPr>
        <w:tblStyle w:val="Cuadrculadetablaclara21"/>
        <w:tblW w:w="0" w:type="auto"/>
        <w:tblLook w:val="04A0" w:firstRow="1" w:lastRow="0" w:firstColumn="1" w:lastColumn="0" w:noHBand="0" w:noVBand="1"/>
      </w:tblPr>
      <w:tblGrid>
        <w:gridCol w:w="1093"/>
        <w:gridCol w:w="1545"/>
        <w:gridCol w:w="6192"/>
      </w:tblGrid>
      <w:tr w:rsidR="00125734" w:rsidRPr="00BA3188" w:rsidTr="00125734">
        <w:trPr>
          <w:trHeight w:val="411"/>
        </w:trPr>
        <w:tc>
          <w:tcPr>
            <w:tcW w:w="1101" w:type="dxa"/>
            <w:shd w:val="clear" w:color="auto" w:fill="F2F2F2"/>
            <w:vAlign w:val="center"/>
          </w:tcPr>
          <w:p w:rsidR="00125734" w:rsidRPr="00BA3188" w:rsidRDefault="00125734" w:rsidP="001257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Fuente</w:t>
            </w:r>
          </w:p>
        </w:tc>
        <w:tc>
          <w:tcPr>
            <w:tcW w:w="1559" w:type="dxa"/>
            <w:shd w:val="clear" w:color="auto" w:fill="F2F2F2"/>
            <w:vAlign w:val="center"/>
          </w:tcPr>
          <w:p w:rsidR="00125734" w:rsidRPr="00BA3188" w:rsidRDefault="00125734" w:rsidP="001257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Indicador</w:t>
            </w:r>
          </w:p>
        </w:tc>
        <w:tc>
          <w:tcPr>
            <w:tcW w:w="6318" w:type="dxa"/>
            <w:shd w:val="clear" w:color="auto" w:fill="F2F2F2"/>
            <w:vAlign w:val="center"/>
          </w:tcPr>
          <w:p w:rsidR="00125734" w:rsidRPr="00BA3188" w:rsidRDefault="00125734" w:rsidP="001257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Resultados (de ser posible de los últimos tres levantamientos)</w:t>
            </w:r>
          </w:p>
        </w:tc>
      </w:tr>
      <w:tr w:rsidR="00125734" w:rsidRPr="00BA3188" w:rsidTr="00F46A22">
        <w:trPr>
          <w:trHeight w:val="1693"/>
        </w:trPr>
        <w:tc>
          <w:tcPr>
            <w:tcW w:w="1101" w:type="dxa"/>
            <w:vAlign w:val="center"/>
          </w:tcPr>
          <w:p w:rsidR="00125734" w:rsidRPr="00BA3188" w:rsidRDefault="00125734" w:rsidP="00125734">
            <w:pPr>
              <w:jc w:val="center"/>
              <w:rPr>
                <w:rFonts w:ascii="Times New Roman" w:eastAsia="Calibri" w:hAnsi="Times New Roman"/>
                <w:sz w:val="20"/>
                <w:szCs w:val="20"/>
                <w:highlight w:val="yellow"/>
                <w:lang w:val="es-MX" w:eastAsia="en-US"/>
              </w:rPr>
            </w:pPr>
            <w:r w:rsidRPr="00BA3188">
              <w:rPr>
                <w:rFonts w:ascii="Times New Roman" w:eastAsia="Calibri" w:hAnsi="Times New Roman"/>
                <w:sz w:val="20"/>
                <w:szCs w:val="20"/>
                <w:lang w:val="es-MX" w:eastAsia="en-US"/>
              </w:rPr>
              <w:t>INEGI y Evalúa CDMX</w:t>
            </w:r>
          </w:p>
        </w:tc>
        <w:tc>
          <w:tcPr>
            <w:tcW w:w="1559" w:type="dxa"/>
            <w:vAlign w:val="center"/>
          </w:tcPr>
          <w:p w:rsidR="00125734" w:rsidRPr="00BA3188" w:rsidRDefault="00125734" w:rsidP="00125734">
            <w:pPr>
              <w:jc w:val="center"/>
              <w:rPr>
                <w:rFonts w:ascii="Times New Roman" w:eastAsia="Calibri" w:hAnsi="Times New Roman"/>
                <w:sz w:val="20"/>
                <w:szCs w:val="20"/>
                <w:highlight w:val="yellow"/>
                <w:lang w:val="es-MX" w:eastAsia="en-US"/>
              </w:rPr>
            </w:pPr>
            <w:r w:rsidRPr="00BA3188">
              <w:rPr>
                <w:rFonts w:ascii="Times New Roman" w:eastAsia="Calibri" w:hAnsi="Times New Roman"/>
                <w:sz w:val="20"/>
                <w:szCs w:val="20"/>
                <w:lang w:val="es-MX" w:eastAsia="en-US"/>
              </w:rPr>
              <w:t>Censo</w:t>
            </w:r>
          </w:p>
        </w:tc>
        <w:tc>
          <w:tcPr>
            <w:tcW w:w="6318" w:type="dxa"/>
            <w:vAlign w:val="center"/>
          </w:tcPr>
          <w:p w:rsidR="00125734" w:rsidRPr="00BA3188" w:rsidRDefault="00125734" w:rsidP="00125734">
            <w:pPr>
              <w:jc w:val="both"/>
              <w:rPr>
                <w:rFonts w:ascii="Times New Roman" w:eastAsia="Calibri" w:hAnsi="Times New Roman"/>
                <w:sz w:val="20"/>
                <w:szCs w:val="20"/>
                <w:highlight w:val="yellow"/>
                <w:lang w:val="es-MX" w:eastAsia="en-US"/>
              </w:rPr>
            </w:pPr>
            <w:r w:rsidRPr="00BA3188">
              <w:rPr>
                <w:rFonts w:ascii="Times New Roman" w:eastAsia="Calibri" w:hAnsi="Times New Roman"/>
                <w:sz w:val="20"/>
                <w:szCs w:val="20"/>
                <w:lang w:val="es-MX" w:eastAsia="en-US"/>
              </w:rPr>
              <w:t>La Delegación en Tlalpan es la extensión territorial más grande de la Ciudad de México, con 311.62km2, la cual representa el 20.7% de la misma, con una población estimada de 677,104 habitantes, de acuerdo al Instituto Nacional de Estadísticas y Geografía (INEGI), cuya población de bajo desarrollo es de 9.5% según los datos presentados por el Consejo de Evaluación del Desarrollo Social del Distrito Federal (COPLADE), pasando de un total de 156 mil 393 a 170 mil 428 hogares), entre los años del 2005 al 2010, de acuerdo a las estadísticas Sociodemográficas presentadas por Evalúa CDMX.</w:t>
            </w:r>
          </w:p>
        </w:tc>
      </w:tr>
    </w:tbl>
    <w:p w:rsidR="00125734" w:rsidRPr="00BA3188" w:rsidRDefault="00125734" w:rsidP="00A77117">
      <w:pPr>
        <w:jc w:val="both"/>
        <w:rPr>
          <w:rFonts w:eastAsia="Calibri"/>
          <w:sz w:val="20"/>
          <w:szCs w:val="20"/>
          <w:lang w:val="es-MX" w:eastAsia="en-US"/>
        </w:rPr>
      </w:pPr>
    </w:p>
    <w:p w:rsidR="007E5BA9" w:rsidRPr="00BA3188" w:rsidRDefault="007E5BA9" w:rsidP="00A77117">
      <w:pPr>
        <w:jc w:val="both"/>
        <w:rPr>
          <w:rFonts w:eastAsia="Calibri"/>
          <w:sz w:val="20"/>
          <w:szCs w:val="20"/>
          <w:lang w:val="es-MX" w:eastAsia="en-US"/>
        </w:rPr>
      </w:pPr>
    </w:p>
    <w:p w:rsidR="007E5BA9" w:rsidRPr="00BA3188" w:rsidRDefault="007E5BA9" w:rsidP="00A77117">
      <w:pPr>
        <w:jc w:val="both"/>
        <w:rPr>
          <w:rFonts w:eastAsia="Calibri"/>
          <w:sz w:val="20"/>
          <w:szCs w:val="20"/>
          <w:lang w:val="es-MX" w:eastAsia="en-US"/>
        </w:rPr>
      </w:pPr>
    </w:p>
    <w:tbl>
      <w:tblPr>
        <w:tblStyle w:val="Cuadrculadetablaclara22"/>
        <w:tblpPr w:leftFromText="141" w:rightFromText="141" w:vertAnchor="page" w:horzAnchor="margin" w:tblpY="2211"/>
        <w:tblW w:w="8926" w:type="dxa"/>
        <w:tblLook w:val="0480" w:firstRow="0" w:lastRow="0" w:firstColumn="1" w:lastColumn="0" w:noHBand="0" w:noVBand="1"/>
      </w:tblPr>
      <w:tblGrid>
        <w:gridCol w:w="3256"/>
        <w:gridCol w:w="1275"/>
        <w:gridCol w:w="4395"/>
      </w:tblGrid>
      <w:tr w:rsidR="007E5BA9" w:rsidRPr="00BA3188" w:rsidTr="007E5BA9">
        <w:trPr>
          <w:trHeight w:val="651"/>
        </w:trPr>
        <w:tc>
          <w:tcPr>
            <w:tcW w:w="3256" w:type="dxa"/>
            <w:shd w:val="clear" w:color="auto" w:fill="F2F2F2"/>
            <w:vAlign w:val="center"/>
          </w:tcPr>
          <w:p w:rsidR="007E5BA9" w:rsidRPr="00BA3188" w:rsidRDefault="007E5BA9" w:rsidP="007E5BA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En las ROP 2017 se incluyeron satisfactoriamente los siguientes aspectos:</w:t>
            </w:r>
          </w:p>
        </w:tc>
        <w:tc>
          <w:tcPr>
            <w:tcW w:w="1275" w:type="dxa"/>
            <w:shd w:val="clear" w:color="auto" w:fill="F2F2F2"/>
            <w:vAlign w:val="center"/>
          </w:tcPr>
          <w:p w:rsidR="007E5BA9" w:rsidRPr="00BA3188" w:rsidRDefault="007E5BA9" w:rsidP="007E5BA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Valoración</w:t>
            </w:r>
          </w:p>
        </w:tc>
        <w:tc>
          <w:tcPr>
            <w:tcW w:w="4395" w:type="dxa"/>
            <w:shd w:val="clear" w:color="auto" w:fill="F2F2F2"/>
            <w:vAlign w:val="center"/>
          </w:tcPr>
          <w:p w:rsidR="007E5BA9" w:rsidRPr="00BA3188" w:rsidRDefault="007E5BA9" w:rsidP="007E5BA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w:t>
            </w:r>
          </w:p>
        </w:tc>
      </w:tr>
      <w:tr w:rsidR="007E5BA9" w:rsidRPr="00BA3188" w:rsidTr="007E5BA9">
        <w:trPr>
          <w:trHeight w:val="645"/>
        </w:trPr>
        <w:tc>
          <w:tcPr>
            <w:tcW w:w="3256"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Descripción del problema social atendido por el Programa Social</w:t>
            </w:r>
          </w:p>
        </w:tc>
        <w:tc>
          <w:tcPr>
            <w:tcW w:w="1275"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4395" w:type="dxa"/>
            <w:vAlign w:val="center"/>
          </w:tcPr>
          <w:p w:rsidR="007E5BA9" w:rsidRPr="00BA3188" w:rsidRDefault="00BD7303" w:rsidP="007E5BA9">
            <w:pPr>
              <w:autoSpaceDE w:val="0"/>
              <w:autoSpaceDN w:val="0"/>
              <w:adjustRightInd w:val="0"/>
              <w:jc w:val="both"/>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t>La falta de servicios urbanos y la vulnerabilidad social</w:t>
            </w:r>
            <w:r w:rsidR="007E5BA9" w:rsidRPr="00BA3188">
              <w:rPr>
                <w:rFonts w:ascii="Times New Roman" w:eastAsia="Calibri" w:hAnsi="Times New Roman"/>
                <w:color w:val="000000"/>
                <w:sz w:val="20"/>
                <w:szCs w:val="20"/>
                <w:lang w:val="es-MX" w:eastAsia="en-US"/>
              </w:rPr>
              <w:t>, dignificación de los espacios urbanos de la demarcación.</w:t>
            </w:r>
          </w:p>
        </w:tc>
      </w:tr>
      <w:tr w:rsidR="007E5BA9" w:rsidRPr="00BA3188" w:rsidTr="007E5BA9">
        <w:tc>
          <w:tcPr>
            <w:tcW w:w="3256"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Datos Estadísticos del problema social atendido</w:t>
            </w:r>
          </w:p>
        </w:tc>
        <w:tc>
          <w:tcPr>
            <w:tcW w:w="1275" w:type="dxa"/>
            <w:vAlign w:val="center"/>
          </w:tcPr>
          <w:p w:rsidR="007E5BA9" w:rsidRPr="00BA3188" w:rsidRDefault="00A35EA3"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incluyó</w:t>
            </w:r>
          </w:p>
        </w:tc>
        <w:tc>
          <w:tcPr>
            <w:tcW w:w="439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 un programa de nueva creación en 2017</w:t>
            </w:r>
          </w:p>
        </w:tc>
      </w:tr>
      <w:tr w:rsidR="007E5BA9" w:rsidRPr="00BA3188" w:rsidTr="007E5BA9">
        <w:trPr>
          <w:trHeight w:val="745"/>
        </w:trPr>
        <w:tc>
          <w:tcPr>
            <w:tcW w:w="3256"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Identificación de la población que padece la problemática</w:t>
            </w:r>
          </w:p>
        </w:tc>
        <w:tc>
          <w:tcPr>
            <w:tcW w:w="1275"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439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menciona en las Reglas de Operación del Programa que la población objetivo del programa corresponde a 677,104 habitantes de Tlalpan.</w:t>
            </w:r>
          </w:p>
        </w:tc>
      </w:tr>
      <w:tr w:rsidR="007E5BA9" w:rsidRPr="00BA3188" w:rsidTr="007E5BA9">
        <w:trPr>
          <w:trHeight w:val="429"/>
        </w:trPr>
        <w:tc>
          <w:tcPr>
            <w:tcW w:w="3256"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Ubicación geográfica del problema</w:t>
            </w:r>
          </w:p>
        </w:tc>
        <w:tc>
          <w:tcPr>
            <w:tcW w:w="1275"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Parcial</w:t>
            </w:r>
          </w:p>
        </w:tc>
        <w:tc>
          <w:tcPr>
            <w:tcW w:w="439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refiere a los espacios urbanos de la Delegación Tlalpan.</w:t>
            </w:r>
          </w:p>
        </w:tc>
      </w:tr>
      <w:tr w:rsidR="007E5BA9" w:rsidRPr="00BA3188" w:rsidTr="007E5BA9">
        <w:trPr>
          <w:trHeight w:val="549"/>
        </w:trPr>
        <w:tc>
          <w:tcPr>
            <w:tcW w:w="3256"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Descripción de las causas del problema</w:t>
            </w:r>
          </w:p>
        </w:tc>
        <w:tc>
          <w:tcPr>
            <w:tcW w:w="1275" w:type="dxa"/>
            <w:vAlign w:val="center"/>
          </w:tcPr>
          <w:p w:rsidR="007E5BA9" w:rsidRPr="00BA3188" w:rsidRDefault="00A35EA3"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incluyó</w:t>
            </w:r>
          </w:p>
        </w:tc>
        <w:tc>
          <w:tcPr>
            <w:tcW w:w="439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 un programa de nueva creación en 2017</w:t>
            </w:r>
          </w:p>
        </w:tc>
      </w:tr>
      <w:tr w:rsidR="007E5BA9" w:rsidRPr="00BA3188" w:rsidTr="007E5BA9">
        <w:trPr>
          <w:trHeight w:val="557"/>
        </w:trPr>
        <w:tc>
          <w:tcPr>
            <w:tcW w:w="3256"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Descripción de los efectos del problema</w:t>
            </w:r>
          </w:p>
        </w:tc>
        <w:tc>
          <w:tcPr>
            <w:tcW w:w="1275" w:type="dxa"/>
            <w:vAlign w:val="center"/>
          </w:tcPr>
          <w:p w:rsidR="007E5BA9" w:rsidRPr="00BA3188" w:rsidRDefault="00A35EA3"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incluyó</w:t>
            </w:r>
          </w:p>
        </w:tc>
        <w:tc>
          <w:tcPr>
            <w:tcW w:w="439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 un programa de nueva creación</w:t>
            </w:r>
          </w:p>
        </w:tc>
      </w:tr>
      <w:tr w:rsidR="007E5BA9" w:rsidRPr="00BA3188" w:rsidTr="007E5BA9">
        <w:trPr>
          <w:trHeight w:val="410"/>
        </w:trPr>
        <w:tc>
          <w:tcPr>
            <w:tcW w:w="3256"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Línea base</w:t>
            </w:r>
          </w:p>
        </w:tc>
        <w:tc>
          <w:tcPr>
            <w:tcW w:w="1275" w:type="dxa"/>
            <w:vAlign w:val="center"/>
          </w:tcPr>
          <w:p w:rsidR="007E5BA9" w:rsidRPr="00BA3188" w:rsidRDefault="00A35EA3"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incluyó</w:t>
            </w:r>
          </w:p>
        </w:tc>
        <w:tc>
          <w:tcPr>
            <w:tcW w:w="439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 un programa de nueva creación en 2017</w:t>
            </w:r>
          </w:p>
        </w:tc>
      </w:tr>
    </w:tbl>
    <w:p w:rsidR="00522E0A" w:rsidRPr="00BA3188" w:rsidRDefault="00F34073" w:rsidP="00F34073">
      <w:pPr>
        <w:pStyle w:val="Prrafodelista"/>
        <w:numPr>
          <w:ilvl w:val="0"/>
          <w:numId w:val="24"/>
        </w:numPr>
        <w:jc w:val="both"/>
        <w:rPr>
          <w:rFonts w:eastAsia="Calibri"/>
          <w:sz w:val="20"/>
          <w:szCs w:val="20"/>
          <w:lang w:val="es-MX" w:eastAsia="en-US"/>
        </w:rPr>
      </w:pPr>
      <w:r w:rsidRPr="00BA3188">
        <w:rPr>
          <w:rFonts w:eastAsia="Calibri"/>
          <w:sz w:val="20"/>
          <w:szCs w:val="20"/>
          <w:lang w:val="es-MX" w:eastAsia="en-US"/>
        </w:rPr>
        <w:t>Causas y efectos.</w:t>
      </w:r>
    </w:p>
    <w:p w:rsidR="00522E0A" w:rsidRPr="00BA3188" w:rsidRDefault="00522E0A" w:rsidP="007E5BA9">
      <w:pPr>
        <w:jc w:val="both"/>
        <w:rPr>
          <w:rFonts w:eastAsia="Calibri"/>
          <w:sz w:val="20"/>
          <w:szCs w:val="20"/>
          <w:lang w:val="es-MX" w:eastAsia="en-US"/>
        </w:rPr>
      </w:pPr>
    </w:p>
    <w:p w:rsidR="007E5BA9" w:rsidRPr="00BA3188" w:rsidRDefault="007E5BA9" w:rsidP="007E5BA9">
      <w:pPr>
        <w:jc w:val="both"/>
        <w:rPr>
          <w:rFonts w:eastAsia="Calibri"/>
          <w:sz w:val="20"/>
          <w:szCs w:val="20"/>
          <w:lang w:val="es-MX" w:eastAsia="en-US"/>
        </w:rPr>
      </w:pPr>
    </w:p>
    <w:p w:rsidR="007E5BA9" w:rsidRPr="00BA3188" w:rsidRDefault="007E5BA9" w:rsidP="007E5BA9">
      <w:pPr>
        <w:jc w:val="both"/>
        <w:rPr>
          <w:rFonts w:eastAsia="Calibri"/>
          <w:b/>
          <w:sz w:val="20"/>
          <w:szCs w:val="20"/>
          <w:lang w:val="es-MX" w:eastAsia="en-US"/>
        </w:rPr>
      </w:pPr>
      <w:r w:rsidRPr="00BA3188">
        <w:rPr>
          <w:rFonts w:eastAsia="Calibri"/>
          <w:b/>
          <w:sz w:val="20"/>
          <w:szCs w:val="20"/>
          <w:lang w:val="es-MX" w:eastAsia="en-US"/>
        </w:rPr>
        <w:t>III.3.</w:t>
      </w:r>
      <w:r w:rsidRPr="00BA3188">
        <w:rPr>
          <w:rFonts w:eastAsia="Calibri"/>
          <w:b/>
          <w:sz w:val="20"/>
          <w:szCs w:val="20"/>
          <w:lang w:val="es-MX" w:eastAsia="en-US"/>
        </w:rPr>
        <w:tab/>
        <w:t xml:space="preserve">Cobertura del Programa Social  </w:t>
      </w:r>
    </w:p>
    <w:p w:rsidR="007E5BA9" w:rsidRPr="00BA3188" w:rsidRDefault="007E5BA9" w:rsidP="007E5BA9">
      <w:pPr>
        <w:jc w:val="both"/>
        <w:rPr>
          <w:rFonts w:eastAsia="Calibri"/>
          <w:sz w:val="20"/>
          <w:szCs w:val="20"/>
          <w:lang w:val="es-MX" w:eastAsia="en-US"/>
        </w:rPr>
      </w:pPr>
    </w:p>
    <w:p w:rsidR="007E5BA9" w:rsidRPr="00BA3188" w:rsidRDefault="007E5BA9" w:rsidP="007E5BA9">
      <w:pPr>
        <w:jc w:val="both"/>
        <w:rPr>
          <w:rFonts w:eastAsia="Calibri"/>
          <w:sz w:val="20"/>
          <w:szCs w:val="20"/>
          <w:lang w:val="es-MX" w:eastAsia="en-US"/>
        </w:rPr>
      </w:pPr>
      <w:r w:rsidRPr="00BA3188">
        <w:rPr>
          <w:rFonts w:eastAsia="Calibri"/>
          <w:sz w:val="20"/>
          <w:szCs w:val="20"/>
          <w:lang w:val="es-MX" w:eastAsia="en-US"/>
        </w:rPr>
        <w:t xml:space="preserve">Valoración si la actuación es efectiva y si el programa está alcanzando a su población objetivo y en qué medida. </w:t>
      </w:r>
    </w:p>
    <w:p w:rsidR="007E5BA9" w:rsidRPr="00BA3188" w:rsidRDefault="007E5BA9" w:rsidP="007E5BA9">
      <w:pPr>
        <w:jc w:val="both"/>
        <w:rPr>
          <w:rFonts w:eastAsia="Calibri"/>
          <w:sz w:val="20"/>
          <w:szCs w:val="20"/>
          <w:lang w:val="es-MX" w:eastAsia="en-US"/>
        </w:rPr>
      </w:pPr>
    </w:p>
    <w:tbl>
      <w:tblPr>
        <w:tblStyle w:val="Cuadrculadetablaclara23"/>
        <w:tblW w:w="0" w:type="auto"/>
        <w:tblLook w:val="04A0" w:firstRow="1" w:lastRow="0" w:firstColumn="1" w:lastColumn="0" w:noHBand="0" w:noVBand="1"/>
      </w:tblPr>
      <w:tblGrid>
        <w:gridCol w:w="1555"/>
        <w:gridCol w:w="3118"/>
        <w:gridCol w:w="4155"/>
      </w:tblGrid>
      <w:tr w:rsidR="007E5BA9" w:rsidRPr="00BA3188" w:rsidTr="007E5BA9">
        <w:trPr>
          <w:trHeight w:val="566"/>
        </w:trPr>
        <w:tc>
          <w:tcPr>
            <w:tcW w:w="1555" w:type="dxa"/>
            <w:shd w:val="clear" w:color="auto" w:fill="F2F2F2"/>
            <w:vAlign w:val="center"/>
          </w:tcPr>
          <w:p w:rsidR="007E5BA9" w:rsidRPr="00BA3188" w:rsidRDefault="007E5BA9" w:rsidP="007E5BA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Poblaciones Descripción</w:t>
            </w:r>
          </w:p>
        </w:tc>
        <w:tc>
          <w:tcPr>
            <w:tcW w:w="3118" w:type="dxa"/>
            <w:shd w:val="clear" w:color="auto" w:fill="F2F2F2"/>
            <w:vAlign w:val="center"/>
          </w:tcPr>
          <w:p w:rsidR="007E5BA9" w:rsidRPr="00BA3188" w:rsidRDefault="007E5BA9" w:rsidP="007E5BA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Descripción</w:t>
            </w:r>
          </w:p>
        </w:tc>
        <w:tc>
          <w:tcPr>
            <w:tcW w:w="4155" w:type="dxa"/>
            <w:shd w:val="clear" w:color="auto" w:fill="F2F2F2"/>
            <w:vAlign w:val="center"/>
          </w:tcPr>
          <w:p w:rsidR="007E5BA9" w:rsidRPr="00BA3188" w:rsidRDefault="007E5BA9" w:rsidP="007E5BA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Datos Estadísticos</w:t>
            </w:r>
          </w:p>
        </w:tc>
      </w:tr>
      <w:tr w:rsidR="007E5BA9" w:rsidRPr="00BA3188" w:rsidTr="00F46A22">
        <w:trPr>
          <w:trHeight w:val="1268"/>
        </w:trPr>
        <w:tc>
          <w:tcPr>
            <w:tcW w:w="1555"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Potencial</w:t>
            </w:r>
          </w:p>
        </w:tc>
        <w:tc>
          <w:tcPr>
            <w:tcW w:w="3118"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Dignificar los espacios urbanos de la Delegación Tlalpan en zonas marginadas y de mayor incidencia delictiva.</w:t>
            </w:r>
          </w:p>
        </w:tc>
        <w:tc>
          <w:tcPr>
            <w:tcW w:w="415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Tlalpan se encuentra en el sitio 11 del Índice de Desarrollo Social, con un Grado de Desarrollo Social (GDS) calificado como BAJO (Evalúa-DF). Se consideran 141 colonias en la demarcación, agrupadas también según el siguiente GDS: MUY BAJO, 18; BAJO, 47; MEDIO, 28; ALTO, 48.</w:t>
            </w:r>
          </w:p>
        </w:tc>
      </w:tr>
      <w:tr w:rsidR="007E5BA9" w:rsidRPr="00BA3188" w:rsidTr="00F46A22">
        <w:trPr>
          <w:trHeight w:val="1130"/>
        </w:trPr>
        <w:tc>
          <w:tcPr>
            <w:tcW w:w="1555"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Objetivo</w:t>
            </w:r>
          </w:p>
        </w:tc>
        <w:tc>
          <w:tcPr>
            <w:tcW w:w="3118" w:type="dxa"/>
            <w:vAlign w:val="center"/>
          </w:tcPr>
          <w:p w:rsidR="007E5BA9" w:rsidRPr="00BA3188" w:rsidRDefault="00F34073"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Atender a 72</w:t>
            </w:r>
            <w:r w:rsidR="007E5BA9" w:rsidRPr="00BA3188">
              <w:rPr>
                <w:rFonts w:ascii="Times New Roman" w:eastAsia="Calibri" w:hAnsi="Times New Roman"/>
                <w:sz w:val="20"/>
                <w:szCs w:val="20"/>
                <w:lang w:val="es-MX" w:eastAsia="en-US"/>
              </w:rPr>
              <w:t xml:space="preserve"> Beneficiarios directos del programa a través de una remuneración económica que son de bajos ingresos que residen en colonias con GDS MUY BAJO Y BAJO</w:t>
            </w:r>
          </w:p>
        </w:tc>
        <w:tc>
          <w:tcPr>
            <w:tcW w:w="415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cuanto al bienestar económico, la población con ingreso inferior a la línea de bienestar mínimo fue de 33,006 personas, mientras que la población con ingreso inferior a la línea de bienestar fue de 212,200 personas.</w:t>
            </w:r>
          </w:p>
        </w:tc>
      </w:tr>
      <w:tr w:rsidR="007E5BA9" w:rsidRPr="00BA3188" w:rsidTr="00F46A22">
        <w:trPr>
          <w:trHeight w:val="1543"/>
        </w:trPr>
        <w:tc>
          <w:tcPr>
            <w:tcW w:w="1555" w:type="dxa"/>
            <w:vAlign w:val="center"/>
          </w:tcPr>
          <w:p w:rsidR="007E5BA9" w:rsidRPr="00BA3188" w:rsidRDefault="007E5BA9" w:rsidP="007E5BA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Atendida</w:t>
            </w:r>
          </w:p>
        </w:tc>
        <w:tc>
          <w:tcPr>
            <w:tcW w:w="3118" w:type="dxa"/>
            <w:vAlign w:val="center"/>
          </w:tcPr>
          <w:p w:rsidR="007E5BA9" w:rsidRPr="00BA3188" w:rsidRDefault="00F34073"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Atender a 72</w:t>
            </w:r>
            <w:r w:rsidR="007E5BA9" w:rsidRPr="00BA3188">
              <w:rPr>
                <w:rFonts w:ascii="Times New Roman" w:eastAsia="Calibri" w:hAnsi="Times New Roman"/>
                <w:sz w:val="20"/>
                <w:szCs w:val="20"/>
                <w:lang w:val="es-MX" w:eastAsia="en-US"/>
              </w:rPr>
              <w:t xml:space="preserve"> Beneficiarios directos del programa a través de una remuneración económica pero no se descarta la inclusión de habitantes de otras colonias y pueblos, siempre y cuando sea evidente la situación de vulnerabilidad.</w:t>
            </w:r>
          </w:p>
        </w:tc>
        <w:tc>
          <w:tcPr>
            <w:tcW w:w="4155" w:type="dxa"/>
            <w:vAlign w:val="center"/>
          </w:tcPr>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cuanto al bienestar económico, la población con ingreso inferior a la línea de bienestar mínimo fue de 33,006 personas, mientras que la población con ingreso inferior a la línea de bienestar fue de 212,200 personas.</w:t>
            </w:r>
          </w:p>
          <w:p w:rsidR="007E5BA9" w:rsidRPr="00BA3188" w:rsidRDefault="007E5BA9" w:rsidP="007E5BA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consideran 141 colonias en la demarcación, agrupadas también según el siguiente GDS: MUY BAJO, 18; BAJO, 47; MEDIO, 28; ALTO, 48.</w:t>
            </w:r>
          </w:p>
        </w:tc>
      </w:tr>
    </w:tbl>
    <w:p w:rsidR="007E5BA9" w:rsidRPr="00BA3188" w:rsidRDefault="007E5BA9" w:rsidP="00A14D61">
      <w:pPr>
        <w:jc w:val="both"/>
        <w:rPr>
          <w:rFonts w:eastAsia="Calibri"/>
          <w:sz w:val="20"/>
          <w:szCs w:val="20"/>
          <w:lang w:val="es-MX" w:eastAsia="en-US"/>
        </w:rPr>
      </w:pPr>
    </w:p>
    <w:p w:rsidR="00A14D61" w:rsidRPr="00BA3188" w:rsidRDefault="00A14D61" w:rsidP="00A14D61">
      <w:pPr>
        <w:jc w:val="both"/>
        <w:rPr>
          <w:rFonts w:eastAsia="Calibri"/>
          <w:sz w:val="20"/>
          <w:szCs w:val="20"/>
          <w:lang w:val="es-MX" w:eastAsia="en-US"/>
        </w:rPr>
      </w:pPr>
    </w:p>
    <w:p w:rsidR="00A14D61" w:rsidRPr="00BA3188" w:rsidRDefault="00A14D61" w:rsidP="00A14D61">
      <w:pPr>
        <w:jc w:val="both"/>
        <w:rPr>
          <w:rFonts w:eastAsia="Calibri"/>
          <w:sz w:val="20"/>
          <w:szCs w:val="20"/>
          <w:lang w:val="es-MX" w:eastAsia="en-US"/>
        </w:rPr>
      </w:pPr>
    </w:p>
    <w:p w:rsidR="00A14D61" w:rsidRPr="00BA3188" w:rsidRDefault="00A14D61" w:rsidP="00A14D61">
      <w:pPr>
        <w:jc w:val="both"/>
        <w:rPr>
          <w:rFonts w:eastAsia="Calibri"/>
          <w:sz w:val="20"/>
          <w:szCs w:val="20"/>
          <w:lang w:val="es-MX" w:eastAsia="en-US"/>
        </w:rPr>
      </w:pPr>
    </w:p>
    <w:p w:rsidR="00A14D61" w:rsidRPr="00BA3188" w:rsidRDefault="00A14D61" w:rsidP="00A14D61">
      <w:pPr>
        <w:numPr>
          <w:ilvl w:val="0"/>
          <w:numId w:val="26"/>
        </w:numPr>
        <w:contextualSpacing/>
        <w:jc w:val="both"/>
        <w:rPr>
          <w:rFonts w:eastAsia="Calibri"/>
          <w:sz w:val="20"/>
          <w:szCs w:val="20"/>
          <w:lang w:val="es-MX" w:eastAsia="en-US"/>
        </w:rPr>
      </w:pPr>
      <w:r w:rsidRPr="00BA3188">
        <w:rPr>
          <w:rFonts w:eastAsia="Calibri"/>
          <w:sz w:val="20"/>
          <w:szCs w:val="20"/>
          <w:lang w:val="es-MX" w:eastAsia="en-US"/>
        </w:rPr>
        <w:t>Con base en el análisis anterior la siguiente:</w:t>
      </w:r>
    </w:p>
    <w:p w:rsidR="00A14D61" w:rsidRPr="00BA3188" w:rsidRDefault="00A14D61" w:rsidP="00A14D61">
      <w:pPr>
        <w:jc w:val="both"/>
        <w:rPr>
          <w:rFonts w:eastAsia="Calibri"/>
          <w:sz w:val="20"/>
          <w:szCs w:val="20"/>
          <w:lang w:val="es-MX" w:eastAsia="en-US"/>
        </w:rPr>
      </w:pPr>
    </w:p>
    <w:tbl>
      <w:tblPr>
        <w:tblStyle w:val="Cuadrculadetablaclara24"/>
        <w:tblW w:w="9243" w:type="dxa"/>
        <w:tblLook w:val="04A0" w:firstRow="1" w:lastRow="0" w:firstColumn="1" w:lastColumn="0" w:noHBand="0" w:noVBand="1"/>
      </w:tblPr>
      <w:tblGrid>
        <w:gridCol w:w="2058"/>
        <w:gridCol w:w="2274"/>
        <w:gridCol w:w="1730"/>
        <w:gridCol w:w="1421"/>
        <w:gridCol w:w="1760"/>
      </w:tblGrid>
      <w:tr w:rsidR="00A14D61" w:rsidRPr="00BA3188" w:rsidTr="00A14D61">
        <w:trPr>
          <w:trHeight w:val="506"/>
        </w:trPr>
        <w:tc>
          <w:tcPr>
            <w:tcW w:w="4332" w:type="dxa"/>
            <w:gridSpan w:val="2"/>
            <w:shd w:val="clear" w:color="auto" w:fill="F2F2F2"/>
            <w:vAlign w:val="center"/>
          </w:tcPr>
          <w:p w:rsidR="00A14D61" w:rsidRPr="00BA3188" w:rsidRDefault="00A14D61" w:rsidP="00A14D61">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En las ROP 2017 se</w:t>
            </w:r>
          </w:p>
          <w:p w:rsidR="00A14D61" w:rsidRPr="00BA3188" w:rsidRDefault="00A14D61" w:rsidP="00A14D61">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Incluyeron los siguientes aspectos:</w:t>
            </w:r>
          </w:p>
        </w:tc>
        <w:tc>
          <w:tcPr>
            <w:tcW w:w="1730" w:type="dxa"/>
            <w:shd w:val="clear" w:color="auto" w:fill="F2F2F2"/>
            <w:vAlign w:val="center"/>
          </w:tcPr>
          <w:p w:rsidR="00A14D61" w:rsidRPr="00BA3188" w:rsidRDefault="00A14D61" w:rsidP="00A14D61">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Extracto de las ROP 2017</w:t>
            </w:r>
          </w:p>
        </w:tc>
        <w:tc>
          <w:tcPr>
            <w:tcW w:w="1421" w:type="dxa"/>
            <w:shd w:val="clear" w:color="auto" w:fill="F2F2F2"/>
            <w:vAlign w:val="center"/>
          </w:tcPr>
          <w:p w:rsidR="00A14D61" w:rsidRPr="00BA3188" w:rsidRDefault="00A14D61" w:rsidP="00A14D61">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Valoración</w:t>
            </w:r>
          </w:p>
        </w:tc>
        <w:tc>
          <w:tcPr>
            <w:tcW w:w="1760" w:type="dxa"/>
            <w:shd w:val="clear" w:color="auto" w:fill="F2F2F2"/>
            <w:vAlign w:val="center"/>
          </w:tcPr>
          <w:p w:rsidR="00A14D61" w:rsidRPr="00BA3188" w:rsidRDefault="00A14D61" w:rsidP="00A14D61">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w:t>
            </w:r>
          </w:p>
        </w:tc>
      </w:tr>
      <w:tr w:rsidR="00A14D61" w:rsidRPr="00BA3188" w:rsidTr="00F46A22">
        <w:trPr>
          <w:trHeight w:val="1736"/>
        </w:trPr>
        <w:tc>
          <w:tcPr>
            <w:tcW w:w="2058" w:type="dxa"/>
            <w:vMerge w:val="restart"/>
            <w:vAlign w:val="center"/>
          </w:tcPr>
          <w:p w:rsidR="00A14D61" w:rsidRPr="00BA3188" w:rsidRDefault="00A14D61" w:rsidP="00A14D61">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Potencial</w:t>
            </w:r>
          </w:p>
        </w:tc>
        <w:tc>
          <w:tcPr>
            <w:tcW w:w="2274"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Dignificar los espacios urbanos de la Delegación Tlalpan en zonas marginadas y de mayor incidencia delictiva.</w:t>
            </w:r>
          </w:p>
        </w:tc>
        <w:tc>
          <w:tcPr>
            <w:tcW w:w="1730"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Dignificar los espacios urbanos de la demarcación, proporcionando a sus habitantes, a través de servicios urbanos, un entorno público agradable y seguro.</w:t>
            </w:r>
          </w:p>
        </w:tc>
        <w:tc>
          <w:tcPr>
            <w:tcW w:w="1421"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760"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Delegación Tlalpan, a través de la Dirección General de Servicios Urbanos se ha mantenido en los primeros lugares en atención a la demanda ciudadana a nivel CDMX.</w:t>
            </w:r>
          </w:p>
        </w:tc>
      </w:tr>
      <w:tr w:rsidR="00A14D61" w:rsidRPr="00BA3188" w:rsidTr="00F46A22">
        <w:trPr>
          <w:trHeight w:val="2398"/>
        </w:trPr>
        <w:tc>
          <w:tcPr>
            <w:tcW w:w="2058" w:type="dxa"/>
            <w:vMerge/>
            <w:vAlign w:val="center"/>
          </w:tcPr>
          <w:p w:rsidR="00A14D61" w:rsidRPr="00BA3188" w:rsidRDefault="00A14D61" w:rsidP="00A14D61">
            <w:pPr>
              <w:jc w:val="center"/>
              <w:rPr>
                <w:rFonts w:ascii="Times New Roman" w:eastAsia="Calibri" w:hAnsi="Times New Roman"/>
                <w:sz w:val="20"/>
                <w:szCs w:val="20"/>
                <w:lang w:val="es-MX" w:eastAsia="en-US"/>
              </w:rPr>
            </w:pPr>
          </w:p>
        </w:tc>
        <w:tc>
          <w:tcPr>
            <w:tcW w:w="2274"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Tlalpan se encuentra en el sitio 11 del Índice de Desarrollo Social, con un Grado de Desarrollo Social (GDS) calificado como BAJO (Evalúa-DF). Se consideran 141 colonias en la demarcación, agrupadas también según el siguiente GDS: MUY BAJO, 18; BAJO, 47; MEDIO, 28; ALTO, 48.tadísticos</w:t>
            </w:r>
          </w:p>
        </w:tc>
        <w:tc>
          <w:tcPr>
            <w:tcW w:w="1730" w:type="dxa"/>
            <w:vAlign w:val="center"/>
          </w:tcPr>
          <w:p w:rsidR="00A14D61" w:rsidRPr="00BA3188" w:rsidRDefault="00A14D61" w:rsidP="00A14D61">
            <w:pPr>
              <w:jc w:val="both"/>
              <w:rPr>
                <w:rFonts w:ascii="Times New Roman" w:eastAsia="Calibri" w:hAnsi="Times New Roman"/>
                <w:sz w:val="20"/>
                <w:szCs w:val="20"/>
                <w:lang w:val="es-MX" w:eastAsia="en-US"/>
              </w:rPr>
            </w:pPr>
          </w:p>
        </w:tc>
        <w:tc>
          <w:tcPr>
            <w:tcW w:w="1421" w:type="dxa"/>
            <w:vAlign w:val="center"/>
          </w:tcPr>
          <w:p w:rsidR="00A14D61" w:rsidRPr="00BA3188" w:rsidRDefault="00A14D61" w:rsidP="00A14D61">
            <w:pPr>
              <w:jc w:val="both"/>
              <w:rPr>
                <w:rFonts w:ascii="Times New Roman" w:eastAsia="Calibri" w:hAnsi="Times New Roman"/>
                <w:sz w:val="20"/>
                <w:szCs w:val="20"/>
                <w:lang w:val="es-MX" w:eastAsia="en-US"/>
              </w:rPr>
            </w:pPr>
          </w:p>
        </w:tc>
        <w:tc>
          <w:tcPr>
            <w:tcW w:w="1760" w:type="dxa"/>
            <w:vAlign w:val="center"/>
          </w:tcPr>
          <w:p w:rsidR="00A14D61" w:rsidRPr="00BA3188" w:rsidRDefault="00A14D61" w:rsidP="00A14D61">
            <w:pPr>
              <w:jc w:val="both"/>
              <w:rPr>
                <w:rFonts w:ascii="Times New Roman" w:eastAsia="Calibri" w:hAnsi="Times New Roman"/>
                <w:sz w:val="20"/>
                <w:szCs w:val="20"/>
                <w:lang w:val="es-MX" w:eastAsia="en-US"/>
              </w:rPr>
            </w:pPr>
          </w:p>
        </w:tc>
      </w:tr>
      <w:tr w:rsidR="00A14D61" w:rsidRPr="00BA3188" w:rsidTr="00F46A22">
        <w:trPr>
          <w:trHeight w:val="2546"/>
        </w:trPr>
        <w:tc>
          <w:tcPr>
            <w:tcW w:w="2058" w:type="dxa"/>
            <w:vMerge w:val="restart"/>
            <w:vAlign w:val="center"/>
          </w:tcPr>
          <w:p w:rsidR="00A14D61" w:rsidRPr="00BA3188" w:rsidRDefault="00A14D61" w:rsidP="00A14D61">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Población Objetivo Descripción</w:t>
            </w:r>
          </w:p>
        </w:tc>
        <w:tc>
          <w:tcPr>
            <w:tcW w:w="2274"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Atender a 72 beneficiarios directos del programa a través de una remuneración económica que son de bajos ingresos que residen en colonias con GDS MUY BAJO Y BAJO</w:t>
            </w:r>
          </w:p>
        </w:tc>
        <w:tc>
          <w:tcPr>
            <w:tcW w:w="1730"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Este programa es de prestación de servicios y de transferencia monetaria.</w:t>
            </w:r>
          </w:p>
        </w:tc>
        <w:tc>
          <w:tcPr>
            <w:tcW w:w="1421"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760"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Dirección General de Servicios Urbanos cumplió en tiempo y forma para solicitarle al área administrativa (encargada de realizar las remuneraciones económicas) los pagos mensuales para cada uno de los beneficiarios del programa</w:t>
            </w:r>
          </w:p>
        </w:tc>
      </w:tr>
      <w:tr w:rsidR="00A14D61" w:rsidRPr="00BA3188" w:rsidTr="00F46A22">
        <w:trPr>
          <w:trHeight w:val="1704"/>
        </w:trPr>
        <w:tc>
          <w:tcPr>
            <w:tcW w:w="2058" w:type="dxa"/>
            <w:vMerge/>
            <w:vAlign w:val="center"/>
          </w:tcPr>
          <w:p w:rsidR="00A14D61" w:rsidRPr="00BA3188" w:rsidRDefault="00A14D61" w:rsidP="00A14D61">
            <w:pPr>
              <w:jc w:val="center"/>
              <w:rPr>
                <w:rFonts w:ascii="Times New Roman" w:eastAsia="Calibri" w:hAnsi="Times New Roman"/>
                <w:sz w:val="20"/>
                <w:szCs w:val="20"/>
                <w:lang w:val="es-MX" w:eastAsia="en-US"/>
              </w:rPr>
            </w:pPr>
          </w:p>
        </w:tc>
        <w:tc>
          <w:tcPr>
            <w:tcW w:w="2274"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cuanto al bienestar económico, la población con ingreso inferior a la línea de bienestar mínimo fue de 33,006 personas, mientras que la población con ingreso inferior a la línea de bienestar fue de 212,200 personas.</w:t>
            </w:r>
          </w:p>
        </w:tc>
        <w:tc>
          <w:tcPr>
            <w:tcW w:w="1730" w:type="dxa"/>
            <w:vAlign w:val="center"/>
          </w:tcPr>
          <w:p w:rsidR="00A14D61" w:rsidRPr="00BA3188" w:rsidRDefault="00A14D61" w:rsidP="00A14D61">
            <w:pPr>
              <w:jc w:val="both"/>
              <w:rPr>
                <w:rFonts w:ascii="Times New Roman" w:eastAsia="Calibri" w:hAnsi="Times New Roman"/>
                <w:sz w:val="20"/>
                <w:szCs w:val="20"/>
                <w:lang w:val="es-MX" w:eastAsia="en-US"/>
              </w:rPr>
            </w:pPr>
          </w:p>
        </w:tc>
        <w:tc>
          <w:tcPr>
            <w:tcW w:w="1421" w:type="dxa"/>
            <w:vAlign w:val="center"/>
          </w:tcPr>
          <w:p w:rsidR="00A14D61" w:rsidRPr="00BA3188" w:rsidRDefault="00A14D61" w:rsidP="00A14D61">
            <w:pPr>
              <w:jc w:val="both"/>
              <w:rPr>
                <w:rFonts w:ascii="Times New Roman" w:eastAsia="Calibri" w:hAnsi="Times New Roman"/>
                <w:sz w:val="20"/>
                <w:szCs w:val="20"/>
                <w:lang w:val="es-MX" w:eastAsia="en-US"/>
              </w:rPr>
            </w:pPr>
          </w:p>
        </w:tc>
        <w:tc>
          <w:tcPr>
            <w:tcW w:w="1760" w:type="dxa"/>
            <w:vAlign w:val="center"/>
          </w:tcPr>
          <w:p w:rsidR="00A14D61" w:rsidRPr="00BA3188" w:rsidRDefault="00A14D61" w:rsidP="00A14D61">
            <w:pPr>
              <w:jc w:val="both"/>
              <w:rPr>
                <w:rFonts w:ascii="Times New Roman" w:eastAsia="Calibri" w:hAnsi="Times New Roman"/>
                <w:sz w:val="20"/>
                <w:szCs w:val="20"/>
                <w:lang w:val="es-MX" w:eastAsia="en-US"/>
              </w:rPr>
            </w:pPr>
          </w:p>
        </w:tc>
      </w:tr>
      <w:tr w:rsidR="00A14D61" w:rsidRPr="00BA3188" w:rsidTr="00F46A22">
        <w:trPr>
          <w:trHeight w:val="1969"/>
        </w:trPr>
        <w:tc>
          <w:tcPr>
            <w:tcW w:w="2058" w:type="dxa"/>
            <w:vMerge w:val="restart"/>
            <w:vAlign w:val="center"/>
          </w:tcPr>
          <w:p w:rsidR="00A14D61" w:rsidRPr="00BA3188" w:rsidRDefault="00A14D61" w:rsidP="00A14D61">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Población atendida</w:t>
            </w:r>
          </w:p>
        </w:tc>
        <w:tc>
          <w:tcPr>
            <w:tcW w:w="2274" w:type="dxa"/>
            <w:vAlign w:val="center"/>
          </w:tcPr>
          <w:p w:rsidR="00F34073"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Atender a 72 Beneficiarios directos del programa a través de una remuneración económica pero no se descarta la inclusión de habitantes de otras colonias y pueblos, siempre y cuando sea evidente la situación de vulnerabilidad.</w:t>
            </w:r>
          </w:p>
        </w:tc>
        <w:tc>
          <w:tcPr>
            <w:tcW w:w="1730"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Este programa es de prestación de servicios y de transferencia monetaria.</w:t>
            </w:r>
          </w:p>
        </w:tc>
        <w:tc>
          <w:tcPr>
            <w:tcW w:w="1421" w:type="dxa"/>
            <w:vAlign w:val="center"/>
          </w:tcPr>
          <w:p w:rsidR="00A14D61" w:rsidRPr="00BA3188" w:rsidRDefault="00A14D61" w:rsidP="00A14D61">
            <w:pPr>
              <w:jc w:val="both"/>
              <w:rPr>
                <w:rFonts w:ascii="Times New Roman" w:eastAsia="Calibri" w:hAnsi="Times New Roman"/>
                <w:sz w:val="20"/>
                <w:szCs w:val="20"/>
                <w:lang w:val="es-MX" w:eastAsia="en-US"/>
              </w:rPr>
            </w:pPr>
          </w:p>
          <w:p w:rsidR="00A14D61" w:rsidRPr="00BA3188" w:rsidRDefault="00A14D61" w:rsidP="00A14D61">
            <w:pPr>
              <w:jc w:val="both"/>
              <w:rPr>
                <w:rFonts w:ascii="Times New Roman" w:eastAsia="Calibri" w:hAnsi="Times New Roman"/>
                <w:sz w:val="20"/>
                <w:szCs w:val="20"/>
                <w:lang w:val="es-MX" w:eastAsia="en-US"/>
              </w:rPr>
            </w:pPr>
          </w:p>
          <w:p w:rsidR="00A14D61" w:rsidRPr="00BA3188" w:rsidRDefault="00A14D61" w:rsidP="00A14D61">
            <w:pPr>
              <w:jc w:val="both"/>
              <w:rPr>
                <w:rFonts w:ascii="Times New Roman" w:eastAsia="Calibri" w:hAnsi="Times New Roman"/>
                <w:sz w:val="20"/>
                <w:szCs w:val="20"/>
                <w:lang w:val="es-MX" w:eastAsia="en-US"/>
              </w:rPr>
            </w:pPr>
          </w:p>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Satisfactoria</w:t>
            </w:r>
          </w:p>
        </w:tc>
        <w:tc>
          <w:tcPr>
            <w:tcW w:w="1760"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Delegación Tlalpan, a través de la Dirección General de Servicios Urbanos se ha mantenido en los primeros lugares en atención a la demanda ciudadana a nivel CDMX.</w:t>
            </w:r>
          </w:p>
        </w:tc>
      </w:tr>
      <w:tr w:rsidR="00A14D61" w:rsidRPr="00BA3188" w:rsidTr="00F46A22">
        <w:trPr>
          <w:trHeight w:val="694"/>
        </w:trPr>
        <w:tc>
          <w:tcPr>
            <w:tcW w:w="2058" w:type="dxa"/>
            <w:vMerge/>
            <w:vAlign w:val="center"/>
          </w:tcPr>
          <w:p w:rsidR="00A14D61" w:rsidRPr="00BA3188" w:rsidRDefault="00A14D61" w:rsidP="00A14D61">
            <w:pPr>
              <w:jc w:val="center"/>
              <w:rPr>
                <w:rFonts w:ascii="Times New Roman" w:eastAsia="Calibri" w:hAnsi="Times New Roman"/>
                <w:sz w:val="20"/>
                <w:szCs w:val="20"/>
                <w:lang w:val="es-MX" w:eastAsia="en-US"/>
              </w:rPr>
            </w:pPr>
          </w:p>
        </w:tc>
        <w:tc>
          <w:tcPr>
            <w:tcW w:w="2274" w:type="dxa"/>
            <w:vAlign w:val="center"/>
          </w:tcPr>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cuanto al bienestar económico, la población con ingreso inferior a la línea de bienestar mínimo fue de 33,006 personas, mientras que la población con ingreso inferior a la línea de bienestar fue de 212,200 personas.</w:t>
            </w:r>
          </w:p>
          <w:p w:rsidR="00A14D61" w:rsidRPr="00BA3188" w:rsidRDefault="00A14D61" w:rsidP="00A14D6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consideran 141 colonias en la demarcación, agrupadas también según el siguiente GDS: MUY BAJO, 18; BAJO, 47; MEDIO, 28; ALTO, 48.</w:t>
            </w:r>
          </w:p>
        </w:tc>
        <w:tc>
          <w:tcPr>
            <w:tcW w:w="1730" w:type="dxa"/>
            <w:vAlign w:val="center"/>
          </w:tcPr>
          <w:p w:rsidR="00A14D61" w:rsidRPr="00BA3188" w:rsidRDefault="00A14D61" w:rsidP="00A14D61">
            <w:pPr>
              <w:jc w:val="both"/>
              <w:rPr>
                <w:rFonts w:ascii="Times New Roman" w:eastAsia="Calibri" w:hAnsi="Times New Roman"/>
                <w:sz w:val="20"/>
                <w:szCs w:val="20"/>
                <w:lang w:val="es-MX" w:eastAsia="en-US"/>
              </w:rPr>
            </w:pPr>
          </w:p>
        </w:tc>
        <w:tc>
          <w:tcPr>
            <w:tcW w:w="1421" w:type="dxa"/>
            <w:vAlign w:val="center"/>
          </w:tcPr>
          <w:p w:rsidR="00A14D61" w:rsidRPr="00BA3188" w:rsidRDefault="00A14D61" w:rsidP="00A14D61">
            <w:pPr>
              <w:jc w:val="both"/>
              <w:rPr>
                <w:rFonts w:ascii="Times New Roman" w:eastAsia="Calibri" w:hAnsi="Times New Roman"/>
                <w:sz w:val="20"/>
                <w:szCs w:val="20"/>
                <w:lang w:val="es-MX" w:eastAsia="en-US"/>
              </w:rPr>
            </w:pPr>
          </w:p>
        </w:tc>
        <w:tc>
          <w:tcPr>
            <w:tcW w:w="1760" w:type="dxa"/>
            <w:vAlign w:val="center"/>
          </w:tcPr>
          <w:p w:rsidR="00A14D61" w:rsidRPr="00BA3188" w:rsidRDefault="00A14D61" w:rsidP="00A14D61">
            <w:pPr>
              <w:jc w:val="both"/>
              <w:rPr>
                <w:rFonts w:ascii="Times New Roman" w:eastAsia="Calibri" w:hAnsi="Times New Roman"/>
                <w:sz w:val="20"/>
                <w:szCs w:val="20"/>
                <w:lang w:val="es-MX" w:eastAsia="en-US"/>
              </w:rPr>
            </w:pPr>
          </w:p>
        </w:tc>
      </w:tr>
    </w:tbl>
    <w:p w:rsidR="008617E1" w:rsidRPr="00BA3188" w:rsidRDefault="008617E1" w:rsidP="008617E1">
      <w:pPr>
        <w:jc w:val="both"/>
        <w:rPr>
          <w:rFonts w:eastAsia="Calibri"/>
          <w:b/>
          <w:sz w:val="20"/>
          <w:szCs w:val="20"/>
          <w:lang w:val="es-MX" w:eastAsia="en-US"/>
        </w:rPr>
      </w:pPr>
    </w:p>
    <w:p w:rsidR="000D76B5" w:rsidRPr="00BA3188" w:rsidRDefault="000D76B5" w:rsidP="008617E1">
      <w:pPr>
        <w:jc w:val="both"/>
        <w:rPr>
          <w:rFonts w:eastAsia="Calibri"/>
          <w:b/>
          <w:sz w:val="20"/>
          <w:szCs w:val="20"/>
          <w:lang w:val="es-MX" w:eastAsia="en-US"/>
        </w:rPr>
      </w:pPr>
    </w:p>
    <w:p w:rsidR="000D76B5" w:rsidRDefault="000D76B5" w:rsidP="008617E1">
      <w:pPr>
        <w:jc w:val="both"/>
        <w:rPr>
          <w:rFonts w:eastAsia="Calibri"/>
          <w:b/>
          <w:sz w:val="20"/>
          <w:szCs w:val="20"/>
          <w:lang w:val="es-MX" w:eastAsia="en-US"/>
        </w:rPr>
      </w:pPr>
    </w:p>
    <w:p w:rsidR="005467AC" w:rsidRDefault="005467AC" w:rsidP="008617E1">
      <w:pPr>
        <w:jc w:val="both"/>
        <w:rPr>
          <w:rFonts w:eastAsia="Calibri"/>
          <w:b/>
          <w:sz w:val="20"/>
          <w:szCs w:val="20"/>
          <w:lang w:val="es-MX" w:eastAsia="en-US"/>
        </w:rPr>
      </w:pPr>
    </w:p>
    <w:p w:rsidR="005467AC" w:rsidRDefault="005467AC" w:rsidP="008617E1">
      <w:pPr>
        <w:jc w:val="both"/>
        <w:rPr>
          <w:rFonts w:eastAsia="Calibri"/>
          <w:b/>
          <w:sz w:val="20"/>
          <w:szCs w:val="20"/>
          <w:lang w:val="es-MX" w:eastAsia="en-US"/>
        </w:rPr>
      </w:pPr>
    </w:p>
    <w:p w:rsidR="005467AC" w:rsidRPr="00BA3188" w:rsidRDefault="005467AC" w:rsidP="008617E1">
      <w:pPr>
        <w:jc w:val="both"/>
        <w:rPr>
          <w:rFonts w:eastAsia="Calibri"/>
          <w:b/>
          <w:sz w:val="20"/>
          <w:szCs w:val="20"/>
          <w:lang w:val="es-MX" w:eastAsia="en-US"/>
        </w:rPr>
      </w:pPr>
    </w:p>
    <w:p w:rsidR="008617E1" w:rsidRPr="00BA3188" w:rsidRDefault="008617E1" w:rsidP="008617E1">
      <w:pPr>
        <w:jc w:val="both"/>
        <w:rPr>
          <w:rFonts w:eastAsia="Calibri"/>
          <w:b/>
          <w:sz w:val="20"/>
          <w:szCs w:val="20"/>
          <w:lang w:val="es-MX" w:eastAsia="en-US"/>
        </w:rPr>
      </w:pPr>
      <w:r w:rsidRPr="00BA3188">
        <w:rPr>
          <w:rFonts w:eastAsia="Calibri"/>
          <w:b/>
          <w:sz w:val="20"/>
          <w:szCs w:val="20"/>
          <w:lang w:val="es-MX" w:eastAsia="en-US"/>
        </w:rPr>
        <w:lastRenderedPageBreak/>
        <w:t xml:space="preserve">III.4. Análisis del Marco Lógico del Programa Social </w:t>
      </w:r>
    </w:p>
    <w:p w:rsidR="008617E1" w:rsidRPr="00BA3188" w:rsidRDefault="008617E1" w:rsidP="008617E1">
      <w:pPr>
        <w:jc w:val="both"/>
        <w:rPr>
          <w:rFonts w:eastAsia="Calibri"/>
          <w:b/>
          <w:sz w:val="20"/>
          <w:szCs w:val="20"/>
          <w:lang w:val="es-MX" w:eastAsia="en-US"/>
        </w:rPr>
      </w:pPr>
      <w:r w:rsidRPr="00BA3188">
        <w:rPr>
          <w:rFonts w:eastAsia="Calibri"/>
          <w:b/>
          <w:sz w:val="20"/>
          <w:szCs w:val="20"/>
          <w:lang w:val="es-MX" w:eastAsia="en-US"/>
        </w:rPr>
        <w:t xml:space="preserve">III.4.1. Árbol del Problema </w:t>
      </w:r>
    </w:p>
    <w:p w:rsidR="00071E1F" w:rsidRPr="00BA3188" w:rsidRDefault="00071E1F" w:rsidP="008617E1">
      <w:pPr>
        <w:jc w:val="both"/>
        <w:rPr>
          <w:rFonts w:eastAsia="Calibri"/>
          <w:sz w:val="20"/>
          <w:szCs w:val="20"/>
          <w:lang w:val="es-MX" w:eastAsia="en-US"/>
        </w:rPr>
      </w:pPr>
    </w:p>
    <w:p w:rsidR="000D76B5" w:rsidRPr="00BA3188" w:rsidRDefault="000D76B5" w:rsidP="008617E1">
      <w:pPr>
        <w:jc w:val="both"/>
        <w:rPr>
          <w:rFonts w:eastAsia="Calibri"/>
          <w:sz w:val="20"/>
          <w:szCs w:val="20"/>
          <w:lang w:val="es-MX" w:eastAsia="en-US"/>
        </w:rPr>
      </w:pPr>
    </w:p>
    <w:p w:rsidR="00071E1F" w:rsidRPr="00BA3188" w:rsidRDefault="00726241" w:rsidP="00726241">
      <w:pPr>
        <w:jc w:val="center"/>
        <w:rPr>
          <w:rFonts w:eastAsia="Calibri"/>
          <w:sz w:val="20"/>
          <w:szCs w:val="20"/>
          <w:lang w:val="es-MX" w:eastAsia="en-US"/>
        </w:rPr>
      </w:pPr>
      <w:r w:rsidRPr="00BA3188">
        <w:rPr>
          <w:rFonts w:eastAsia="Calibri"/>
          <w:noProof/>
          <w:sz w:val="20"/>
          <w:szCs w:val="20"/>
          <w:lang w:val="es-MX" w:eastAsia="es-MX"/>
        </w:rPr>
        <w:drawing>
          <wp:inline distT="0" distB="0" distL="0" distR="0" wp14:anchorId="30C625A2" wp14:editId="3C9E8BFF">
            <wp:extent cx="5267960" cy="3593432"/>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0375" cy="3601900"/>
                    </a:xfrm>
                    <a:prstGeom prst="rect">
                      <a:avLst/>
                    </a:prstGeom>
                  </pic:spPr>
                </pic:pic>
              </a:graphicData>
            </a:graphic>
          </wp:inline>
        </w:drawing>
      </w:r>
    </w:p>
    <w:p w:rsidR="00071E1F" w:rsidRPr="00BA3188" w:rsidRDefault="00071E1F" w:rsidP="008617E1">
      <w:pPr>
        <w:jc w:val="both"/>
        <w:rPr>
          <w:rFonts w:eastAsia="Calibri"/>
          <w:sz w:val="20"/>
          <w:szCs w:val="20"/>
          <w:lang w:val="es-MX" w:eastAsia="en-US"/>
        </w:rPr>
      </w:pPr>
    </w:p>
    <w:p w:rsidR="00071E1F" w:rsidRPr="00BA3188" w:rsidRDefault="00071E1F" w:rsidP="008617E1">
      <w:pPr>
        <w:jc w:val="both"/>
        <w:rPr>
          <w:rFonts w:eastAsia="Calibri"/>
          <w:sz w:val="20"/>
          <w:szCs w:val="20"/>
          <w:lang w:val="es-MX" w:eastAsia="en-US"/>
        </w:rPr>
      </w:pPr>
    </w:p>
    <w:p w:rsidR="00071E1F" w:rsidRPr="00BA3188" w:rsidRDefault="00071E1F" w:rsidP="008617E1">
      <w:pPr>
        <w:jc w:val="both"/>
        <w:rPr>
          <w:rFonts w:eastAsia="Calibri"/>
          <w:sz w:val="20"/>
          <w:szCs w:val="20"/>
          <w:lang w:val="es-MX" w:eastAsia="en-US"/>
        </w:rPr>
      </w:pPr>
    </w:p>
    <w:p w:rsidR="00071E1F" w:rsidRPr="00BA3188" w:rsidRDefault="005467AC" w:rsidP="005467AC">
      <w:pPr>
        <w:jc w:val="center"/>
        <w:rPr>
          <w:rFonts w:eastAsia="Calibri"/>
          <w:sz w:val="20"/>
          <w:szCs w:val="20"/>
          <w:lang w:val="es-MX" w:eastAsia="en-US"/>
        </w:rPr>
      </w:pPr>
      <w:r w:rsidRPr="00BA3188">
        <w:rPr>
          <w:rFonts w:eastAsia="Calibri"/>
          <w:b/>
          <w:noProof/>
          <w:sz w:val="20"/>
          <w:szCs w:val="20"/>
          <w:lang w:val="es-MX" w:eastAsia="es-MX"/>
        </w:rPr>
        <w:drawing>
          <wp:inline distT="0" distB="0" distL="0" distR="0" wp14:anchorId="34E034BF" wp14:editId="18545A62">
            <wp:extent cx="4847205" cy="378460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2867" cy="3796828"/>
                    </a:xfrm>
                    <a:prstGeom prst="rect">
                      <a:avLst/>
                    </a:prstGeom>
                  </pic:spPr>
                </pic:pic>
              </a:graphicData>
            </a:graphic>
          </wp:inline>
        </w:drawing>
      </w:r>
    </w:p>
    <w:p w:rsidR="00311916" w:rsidRPr="00BA3188" w:rsidRDefault="00311916" w:rsidP="008617E1">
      <w:pPr>
        <w:jc w:val="both"/>
        <w:rPr>
          <w:rFonts w:eastAsia="Calibri"/>
          <w:sz w:val="20"/>
          <w:szCs w:val="20"/>
          <w:lang w:val="es-MX" w:eastAsia="en-US"/>
        </w:rPr>
      </w:pPr>
    </w:p>
    <w:p w:rsidR="00726241" w:rsidRPr="00BA3188" w:rsidRDefault="00726241" w:rsidP="00A16104">
      <w:pPr>
        <w:rPr>
          <w:rFonts w:eastAsia="Calibri"/>
          <w:sz w:val="20"/>
          <w:szCs w:val="20"/>
          <w:lang w:val="es-MX" w:eastAsia="en-US"/>
        </w:rPr>
      </w:pPr>
      <w:r w:rsidRPr="00BA3188">
        <w:rPr>
          <w:rFonts w:eastAsia="Calibri"/>
          <w:noProof/>
          <w:sz w:val="20"/>
          <w:szCs w:val="20"/>
          <w:lang w:val="es-MX" w:eastAsia="es-MX"/>
        </w:rPr>
        <w:drawing>
          <wp:inline distT="0" distB="0" distL="0" distR="0" wp14:anchorId="4D538CA5" wp14:editId="19478729">
            <wp:extent cx="5903495" cy="7714979"/>
            <wp:effectExtent l="0" t="0" r="254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1469" cy="7777674"/>
                    </a:xfrm>
                    <a:prstGeom prst="rect">
                      <a:avLst/>
                    </a:prstGeom>
                  </pic:spPr>
                </pic:pic>
              </a:graphicData>
            </a:graphic>
          </wp:inline>
        </w:drawing>
      </w:r>
    </w:p>
    <w:p w:rsidR="00311916" w:rsidRPr="00BA3188" w:rsidRDefault="00311916" w:rsidP="008617E1">
      <w:pPr>
        <w:jc w:val="both"/>
        <w:rPr>
          <w:rFonts w:eastAsia="Calibri"/>
          <w:sz w:val="20"/>
          <w:szCs w:val="20"/>
          <w:lang w:val="es-MX" w:eastAsia="en-US"/>
        </w:rPr>
      </w:pPr>
    </w:p>
    <w:p w:rsidR="00A16104" w:rsidRDefault="00A16104" w:rsidP="00311916">
      <w:pPr>
        <w:jc w:val="both"/>
        <w:rPr>
          <w:rFonts w:eastAsia="Calibri"/>
          <w:b/>
          <w:sz w:val="20"/>
          <w:szCs w:val="20"/>
          <w:lang w:val="es-MX" w:eastAsia="en-US"/>
        </w:rPr>
      </w:pPr>
    </w:p>
    <w:p w:rsidR="00A16104" w:rsidRDefault="00A16104" w:rsidP="00311916">
      <w:pPr>
        <w:jc w:val="both"/>
        <w:rPr>
          <w:rFonts w:eastAsia="Calibri"/>
          <w:b/>
          <w:sz w:val="20"/>
          <w:szCs w:val="20"/>
          <w:lang w:val="es-MX" w:eastAsia="en-US"/>
        </w:rPr>
      </w:pPr>
    </w:p>
    <w:p w:rsidR="00A16104" w:rsidRDefault="00A16104" w:rsidP="00311916">
      <w:pPr>
        <w:jc w:val="both"/>
        <w:rPr>
          <w:rFonts w:eastAsia="Calibri"/>
          <w:b/>
          <w:sz w:val="20"/>
          <w:szCs w:val="20"/>
          <w:lang w:val="es-MX" w:eastAsia="en-US"/>
        </w:rPr>
      </w:pPr>
    </w:p>
    <w:p w:rsidR="00311916" w:rsidRPr="00BA3188" w:rsidRDefault="00311916" w:rsidP="00311916">
      <w:pPr>
        <w:jc w:val="both"/>
        <w:rPr>
          <w:rFonts w:eastAsia="Calibri"/>
          <w:b/>
          <w:sz w:val="20"/>
          <w:szCs w:val="20"/>
          <w:lang w:val="es-MX" w:eastAsia="en-US"/>
        </w:rPr>
      </w:pPr>
      <w:r w:rsidRPr="00BA3188">
        <w:rPr>
          <w:rFonts w:eastAsia="Calibri"/>
          <w:b/>
          <w:sz w:val="20"/>
          <w:szCs w:val="20"/>
          <w:lang w:val="es-MX" w:eastAsia="en-US"/>
        </w:rPr>
        <w:lastRenderedPageBreak/>
        <w:t>III.4.4.  Resumen Narrativo</w:t>
      </w:r>
    </w:p>
    <w:p w:rsidR="00311916" w:rsidRPr="00BA3188" w:rsidRDefault="00311916" w:rsidP="008617E1">
      <w:pPr>
        <w:jc w:val="both"/>
        <w:rPr>
          <w:rFonts w:eastAsia="Calibri"/>
          <w:sz w:val="20"/>
          <w:szCs w:val="20"/>
          <w:lang w:val="es-MX" w:eastAsia="en-US"/>
        </w:rPr>
      </w:pPr>
    </w:p>
    <w:tbl>
      <w:tblPr>
        <w:tblStyle w:val="Cuadrculadetablaclara25"/>
        <w:tblW w:w="9097" w:type="dxa"/>
        <w:tblLook w:val="04A0" w:firstRow="1" w:lastRow="0" w:firstColumn="1" w:lastColumn="0" w:noHBand="0" w:noVBand="1"/>
      </w:tblPr>
      <w:tblGrid>
        <w:gridCol w:w="1517"/>
        <w:gridCol w:w="7580"/>
      </w:tblGrid>
      <w:tr w:rsidR="002B2670" w:rsidRPr="00BA3188" w:rsidTr="002B2670">
        <w:trPr>
          <w:trHeight w:val="483"/>
        </w:trPr>
        <w:tc>
          <w:tcPr>
            <w:tcW w:w="1517" w:type="dxa"/>
            <w:shd w:val="clear" w:color="auto" w:fill="F2F2F2"/>
            <w:vAlign w:val="center"/>
            <w:hideMark/>
          </w:tcPr>
          <w:p w:rsidR="002B2670" w:rsidRPr="00BA3188" w:rsidRDefault="002B2670" w:rsidP="002B2670">
            <w:pPr>
              <w:spacing w:line="256" w:lineRule="auto"/>
              <w:jc w:val="center"/>
              <w:rPr>
                <w:rFonts w:ascii="Times New Roman" w:eastAsia="Times New Roman" w:hAnsi="Times New Roman"/>
                <w:b/>
                <w:sz w:val="20"/>
                <w:szCs w:val="20"/>
                <w:lang w:val="es-MX" w:eastAsia="es-MX"/>
              </w:rPr>
            </w:pPr>
            <w:r w:rsidRPr="00BA3188">
              <w:rPr>
                <w:rFonts w:ascii="Times New Roman" w:eastAsia="Calibri" w:hAnsi="Times New Roman"/>
                <w:b/>
                <w:color w:val="000000"/>
                <w:kern w:val="24"/>
                <w:sz w:val="20"/>
                <w:szCs w:val="20"/>
                <w:lang w:val="es-MX" w:eastAsia="es-MX"/>
              </w:rPr>
              <w:t>Nivel</w:t>
            </w:r>
          </w:p>
        </w:tc>
        <w:tc>
          <w:tcPr>
            <w:tcW w:w="7580" w:type="dxa"/>
            <w:shd w:val="clear" w:color="auto" w:fill="F2F2F2"/>
            <w:vAlign w:val="center"/>
            <w:hideMark/>
          </w:tcPr>
          <w:p w:rsidR="002B2670" w:rsidRPr="00BA3188" w:rsidRDefault="002B2670" w:rsidP="002B2670">
            <w:pPr>
              <w:spacing w:line="256" w:lineRule="auto"/>
              <w:jc w:val="center"/>
              <w:rPr>
                <w:rFonts w:ascii="Times New Roman" w:eastAsia="Times New Roman" w:hAnsi="Times New Roman"/>
                <w:b/>
                <w:sz w:val="20"/>
                <w:szCs w:val="20"/>
                <w:lang w:val="es-MX" w:eastAsia="es-MX"/>
              </w:rPr>
            </w:pPr>
            <w:r w:rsidRPr="00BA3188">
              <w:rPr>
                <w:rFonts w:ascii="Times New Roman" w:eastAsia="Calibri" w:hAnsi="Times New Roman"/>
                <w:b/>
                <w:color w:val="000000"/>
                <w:kern w:val="24"/>
                <w:sz w:val="20"/>
                <w:szCs w:val="20"/>
                <w:lang w:val="es-MX" w:eastAsia="es-MX"/>
              </w:rPr>
              <w:t>Objetivos</w:t>
            </w:r>
          </w:p>
        </w:tc>
      </w:tr>
      <w:tr w:rsidR="002B2670" w:rsidRPr="00BA3188" w:rsidTr="00F46A22">
        <w:trPr>
          <w:trHeight w:val="1291"/>
        </w:trPr>
        <w:tc>
          <w:tcPr>
            <w:tcW w:w="1517" w:type="dxa"/>
            <w:vAlign w:val="center"/>
            <w:hideMark/>
          </w:tcPr>
          <w:p w:rsidR="002B2670" w:rsidRPr="00BA3188" w:rsidRDefault="002B2670" w:rsidP="002B2670">
            <w:pPr>
              <w:spacing w:line="256" w:lineRule="auto"/>
              <w:jc w:val="center"/>
              <w:rPr>
                <w:rFonts w:ascii="Times New Roman" w:eastAsia="Times New Roman" w:hAnsi="Times New Roman"/>
                <w:sz w:val="20"/>
                <w:szCs w:val="20"/>
                <w:lang w:val="es-MX" w:eastAsia="es-MX"/>
              </w:rPr>
            </w:pPr>
          </w:p>
          <w:p w:rsidR="002B2670" w:rsidRPr="00BA3188" w:rsidRDefault="002B2670" w:rsidP="002B2670">
            <w:pPr>
              <w:spacing w:line="256" w:lineRule="auto"/>
              <w:jc w:val="center"/>
              <w:rPr>
                <w:rFonts w:ascii="Times New Roman" w:eastAsia="Times New Roman" w:hAnsi="Times New Roman"/>
                <w:sz w:val="20"/>
                <w:szCs w:val="20"/>
                <w:lang w:val="es-MX" w:eastAsia="es-MX"/>
              </w:rPr>
            </w:pPr>
            <w:r w:rsidRPr="00BA3188">
              <w:rPr>
                <w:rFonts w:ascii="Times New Roman" w:eastAsia="Calibri" w:hAnsi="Times New Roman"/>
                <w:color w:val="000000"/>
                <w:kern w:val="24"/>
                <w:sz w:val="20"/>
                <w:szCs w:val="20"/>
                <w:lang w:val="es-MX" w:eastAsia="es-MX"/>
              </w:rPr>
              <w:t>Fin</w:t>
            </w:r>
          </w:p>
        </w:tc>
        <w:tc>
          <w:tcPr>
            <w:tcW w:w="7580" w:type="dxa"/>
            <w:vAlign w:val="center"/>
            <w:hideMark/>
          </w:tcPr>
          <w:p w:rsidR="002B2670" w:rsidRPr="00BA3188" w:rsidRDefault="002B2670" w:rsidP="002B2670">
            <w:pPr>
              <w:jc w:val="both"/>
              <w:rPr>
                <w:rFonts w:ascii="Times New Roman" w:eastAsia="Times New Roman" w:hAnsi="Times New Roman"/>
                <w:sz w:val="20"/>
                <w:szCs w:val="20"/>
                <w:lang w:val="es-MX" w:eastAsia="es-MX"/>
              </w:rPr>
            </w:pPr>
            <w:r w:rsidRPr="00BA3188">
              <w:rPr>
                <w:rFonts w:ascii="Times New Roman" w:eastAsia="Times New Roman" w:hAnsi="Times New Roman"/>
                <w:color w:val="000000"/>
                <w:kern w:val="24"/>
                <w:sz w:val="20"/>
                <w:szCs w:val="20"/>
                <w:lang w:val="es-MX" w:eastAsia="es-MX"/>
              </w:rPr>
              <w:t>El programa social, como se mencionó en el árbol de objetivos, busca contribuir en la mejora de la calidad de vida, la desigualdad y el rezago económico de los habitantes de la Delegación Tlalpan, a través de una remuneración económica de manera mensual a 72 personas beneficiarios del programa directamente. Mismo que se refleja en la población al dignificar los espacios urbanos de la demarcación, con un entorno público agradable y seguro, con las acciones que desarrollan en campo los beneficiarios.</w:t>
            </w:r>
          </w:p>
        </w:tc>
      </w:tr>
      <w:tr w:rsidR="002B2670" w:rsidRPr="00BA3188" w:rsidTr="00F46A22">
        <w:trPr>
          <w:trHeight w:val="1408"/>
        </w:trPr>
        <w:tc>
          <w:tcPr>
            <w:tcW w:w="1517" w:type="dxa"/>
            <w:vAlign w:val="center"/>
            <w:hideMark/>
          </w:tcPr>
          <w:p w:rsidR="002B2670" w:rsidRPr="00BA3188" w:rsidRDefault="002B2670" w:rsidP="002B2670">
            <w:pPr>
              <w:spacing w:line="256" w:lineRule="auto"/>
              <w:jc w:val="center"/>
              <w:rPr>
                <w:rFonts w:ascii="Times New Roman" w:eastAsia="Times New Roman" w:hAnsi="Times New Roman"/>
                <w:sz w:val="20"/>
                <w:szCs w:val="20"/>
                <w:lang w:val="es-MX" w:eastAsia="es-MX"/>
              </w:rPr>
            </w:pPr>
            <w:r w:rsidRPr="00BA3188">
              <w:rPr>
                <w:rFonts w:ascii="Times New Roman" w:eastAsia="Calibri" w:hAnsi="Times New Roman"/>
                <w:color w:val="000000"/>
                <w:kern w:val="24"/>
                <w:sz w:val="20"/>
                <w:szCs w:val="20"/>
                <w:lang w:val="es-MX" w:eastAsia="es-MX"/>
              </w:rPr>
              <w:t>Propósito</w:t>
            </w:r>
          </w:p>
        </w:tc>
        <w:tc>
          <w:tcPr>
            <w:tcW w:w="7580" w:type="dxa"/>
            <w:vAlign w:val="center"/>
            <w:hideMark/>
          </w:tcPr>
          <w:p w:rsidR="002B2670" w:rsidRPr="00BA3188" w:rsidRDefault="002B2670" w:rsidP="002B2670">
            <w:pPr>
              <w:jc w:val="both"/>
              <w:rPr>
                <w:rFonts w:ascii="Times New Roman" w:eastAsia="Times New Roman" w:hAnsi="Times New Roman"/>
                <w:sz w:val="20"/>
                <w:szCs w:val="20"/>
                <w:lang w:val="es-MX" w:eastAsia="es-MX"/>
              </w:rPr>
            </w:pPr>
            <w:r w:rsidRPr="00BA3188">
              <w:rPr>
                <w:rFonts w:ascii="Times New Roman" w:eastAsia="Calibri" w:hAnsi="Times New Roman"/>
                <w:color w:val="000000"/>
                <w:kern w:val="24"/>
                <w:sz w:val="20"/>
                <w:szCs w:val="20"/>
                <w:lang w:val="es-MX" w:eastAsia="es-MX"/>
              </w:rPr>
              <w:t>A partir de la instrumentación del programa social,</w:t>
            </w:r>
            <w:r w:rsidRPr="00BA3188">
              <w:rPr>
                <w:rFonts w:ascii="Times New Roman" w:eastAsia="Times New Roman" w:hAnsi="Times New Roman"/>
                <w:color w:val="000000"/>
                <w:kern w:val="24"/>
                <w:sz w:val="20"/>
                <w:szCs w:val="20"/>
                <w:lang w:val="es-MX" w:eastAsia="es-MX"/>
              </w:rPr>
              <w:t xml:space="preserve"> la Delegación Tlalpan ha optimizado los servicios urbanos mantenido los primeros lugares de atención ciudadana para otorgar mayor seguridad, bienestar y equidad a la población </w:t>
            </w:r>
            <w:proofErr w:type="spellStart"/>
            <w:r w:rsidRPr="00BA3188">
              <w:rPr>
                <w:rFonts w:ascii="Times New Roman" w:eastAsia="Times New Roman" w:hAnsi="Times New Roman"/>
                <w:color w:val="000000"/>
                <w:kern w:val="24"/>
                <w:sz w:val="20"/>
                <w:szCs w:val="20"/>
                <w:lang w:val="es-MX" w:eastAsia="es-MX"/>
              </w:rPr>
              <w:t>tlalpense</w:t>
            </w:r>
            <w:proofErr w:type="spellEnd"/>
            <w:r w:rsidRPr="00BA3188">
              <w:rPr>
                <w:rFonts w:ascii="Times New Roman" w:eastAsia="Times New Roman" w:hAnsi="Times New Roman"/>
                <w:color w:val="000000"/>
                <w:kern w:val="24"/>
                <w:sz w:val="20"/>
                <w:szCs w:val="20"/>
                <w:lang w:val="es-MX" w:eastAsia="es-MX"/>
              </w:rPr>
              <w:t>. Como se señaló anteriormente, se puede considerar un progresivo, aunque lento</w:t>
            </w:r>
            <w:r w:rsidR="003D12C8" w:rsidRPr="00BA3188">
              <w:rPr>
                <w:rFonts w:ascii="Times New Roman" w:eastAsia="Times New Roman" w:hAnsi="Times New Roman"/>
                <w:color w:val="000000"/>
                <w:kern w:val="24"/>
                <w:sz w:val="20"/>
                <w:szCs w:val="20"/>
                <w:lang w:val="es-MX" w:eastAsia="es-MX"/>
              </w:rPr>
              <w:t>,</w:t>
            </w:r>
            <w:r w:rsidRPr="00BA3188">
              <w:rPr>
                <w:rFonts w:ascii="Times New Roman" w:eastAsia="Times New Roman" w:hAnsi="Times New Roman"/>
                <w:color w:val="000000"/>
                <w:kern w:val="24"/>
                <w:sz w:val="20"/>
                <w:szCs w:val="20"/>
                <w:lang w:val="es-MX" w:eastAsia="es-MX"/>
              </w:rPr>
              <w:t xml:space="preserve"> por ser un problema complejo y multifactorial, mejoramiento de la calidad de vida de los barrios, colonias y pueblos, principalmente por tener actualmente una mejor infraestructura urbana y mejor atención a sus demandas ciudadanas  por parte del Gobierno Delegacional.</w:t>
            </w:r>
          </w:p>
        </w:tc>
      </w:tr>
      <w:tr w:rsidR="002B2670" w:rsidRPr="00BA3188" w:rsidTr="00F46A22">
        <w:trPr>
          <w:trHeight w:val="975"/>
        </w:trPr>
        <w:tc>
          <w:tcPr>
            <w:tcW w:w="1517" w:type="dxa"/>
            <w:vAlign w:val="center"/>
            <w:hideMark/>
          </w:tcPr>
          <w:p w:rsidR="002B2670" w:rsidRPr="00BA3188" w:rsidRDefault="002B2670" w:rsidP="002B2670">
            <w:pPr>
              <w:spacing w:line="256" w:lineRule="auto"/>
              <w:jc w:val="center"/>
              <w:rPr>
                <w:rFonts w:ascii="Times New Roman" w:eastAsia="Times New Roman" w:hAnsi="Times New Roman"/>
                <w:sz w:val="20"/>
                <w:szCs w:val="20"/>
                <w:lang w:val="es-MX" w:eastAsia="es-MX"/>
              </w:rPr>
            </w:pPr>
            <w:r w:rsidRPr="00BA3188">
              <w:rPr>
                <w:rFonts w:ascii="Times New Roman" w:eastAsia="Calibri" w:hAnsi="Times New Roman"/>
                <w:color w:val="000000"/>
                <w:kern w:val="24"/>
                <w:sz w:val="20"/>
                <w:szCs w:val="20"/>
                <w:lang w:val="es-MX" w:eastAsia="es-MX"/>
              </w:rPr>
              <w:t>Componentes</w:t>
            </w:r>
          </w:p>
        </w:tc>
        <w:tc>
          <w:tcPr>
            <w:tcW w:w="7580" w:type="dxa"/>
            <w:vAlign w:val="center"/>
            <w:hideMark/>
          </w:tcPr>
          <w:p w:rsidR="002B2670" w:rsidRPr="00BA3188" w:rsidRDefault="002B2670" w:rsidP="002B2670">
            <w:pPr>
              <w:spacing w:line="256" w:lineRule="auto"/>
              <w:jc w:val="both"/>
              <w:rPr>
                <w:rFonts w:ascii="Times New Roman" w:eastAsia="Times New Roman" w:hAnsi="Times New Roman"/>
                <w:sz w:val="20"/>
                <w:szCs w:val="20"/>
                <w:lang w:val="es-MX" w:eastAsia="es-MX"/>
              </w:rPr>
            </w:pPr>
            <w:r w:rsidRPr="00BA3188">
              <w:rPr>
                <w:rFonts w:ascii="Times New Roman" w:eastAsia="Calibri" w:hAnsi="Times New Roman"/>
                <w:color w:val="000000"/>
                <w:kern w:val="24"/>
                <w:sz w:val="20"/>
                <w:szCs w:val="20"/>
                <w:lang w:val="es-MX" w:eastAsia="es-MX"/>
              </w:rPr>
              <w:t>El programa social cuenta con 70 brigadistas y 2 coordinadores que desarrollan actividades de recuperación urbana, como poda de árboles, limpieza de calles (retiro de basura orgánica e inorgánica), mantenimiento a luminarias y eliminación de contaminación visual (retiro de colguijes), etc.</w:t>
            </w:r>
          </w:p>
        </w:tc>
      </w:tr>
      <w:tr w:rsidR="002B2670" w:rsidRPr="00BA3188" w:rsidTr="00F46A22">
        <w:trPr>
          <w:trHeight w:val="921"/>
        </w:trPr>
        <w:tc>
          <w:tcPr>
            <w:tcW w:w="1517" w:type="dxa"/>
            <w:vAlign w:val="center"/>
            <w:hideMark/>
          </w:tcPr>
          <w:p w:rsidR="002B2670" w:rsidRPr="00BA3188" w:rsidRDefault="002B2670" w:rsidP="002B2670">
            <w:pPr>
              <w:spacing w:line="256" w:lineRule="auto"/>
              <w:jc w:val="center"/>
              <w:rPr>
                <w:rFonts w:ascii="Times New Roman" w:eastAsia="Times New Roman" w:hAnsi="Times New Roman"/>
                <w:sz w:val="20"/>
                <w:szCs w:val="20"/>
                <w:lang w:val="es-MX" w:eastAsia="es-MX"/>
              </w:rPr>
            </w:pPr>
            <w:r w:rsidRPr="00BA3188">
              <w:rPr>
                <w:rFonts w:ascii="Times New Roman" w:eastAsia="Calibri" w:hAnsi="Times New Roman"/>
                <w:color w:val="000000"/>
                <w:kern w:val="24"/>
                <w:sz w:val="20"/>
                <w:szCs w:val="20"/>
                <w:lang w:val="es-MX" w:eastAsia="es-MX"/>
              </w:rPr>
              <w:t>Actividades</w:t>
            </w:r>
          </w:p>
        </w:tc>
        <w:tc>
          <w:tcPr>
            <w:tcW w:w="7580" w:type="dxa"/>
            <w:vAlign w:val="center"/>
            <w:hideMark/>
          </w:tcPr>
          <w:p w:rsidR="002B2670" w:rsidRPr="00BA3188" w:rsidRDefault="002B2670" w:rsidP="002B2670">
            <w:pPr>
              <w:spacing w:line="256" w:lineRule="auto"/>
              <w:jc w:val="both"/>
              <w:rPr>
                <w:rFonts w:ascii="Times New Roman" w:eastAsia="Times New Roman" w:hAnsi="Times New Roman"/>
                <w:sz w:val="20"/>
                <w:szCs w:val="20"/>
                <w:lang w:val="es-MX" w:eastAsia="es-MX"/>
              </w:rPr>
            </w:pPr>
            <w:r w:rsidRPr="00BA3188">
              <w:rPr>
                <w:rFonts w:ascii="Times New Roman" w:eastAsia="Calibri" w:hAnsi="Times New Roman"/>
                <w:color w:val="000000"/>
                <w:kern w:val="24"/>
                <w:sz w:val="20"/>
                <w:szCs w:val="20"/>
                <w:lang w:val="es-MX" w:eastAsia="es-MX"/>
              </w:rPr>
              <w:t>Se realizan los trámites administrativos correspondientes para asegurar la remuneración económica mensual para los beneficiarios directos del programa social (brigadistas y coordinadores). Se realizan informes trimestrales, así como un cronograma de actividades por colonia, pueblo o barrio especificando el día de jornada y las acciones a realizar dependiendo de las necesidades de cada población.</w:t>
            </w:r>
          </w:p>
        </w:tc>
      </w:tr>
    </w:tbl>
    <w:p w:rsidR="00311916" w:rsidRPr="00BA3188" w:rsidRDefault="00311916" w:rsidP="008617E1">
      <w:pPr>
        <w:jc w:val="both"/>
        <w:rPr>
          <w:rFonts w:eastAsia="Calibri"/>
          <w:sz w:val="20"/>
          <w:szCs w:val="20"/>
          <w:lang w:val="es-MX" w:eastAsia="en-US"/>
        </w:rPr>
      </w:pPr>
    </w:p>
    <w:p w:rsidR="00726241" w:rsidRPr="00BA3188" w:rsidRDefault="00726241" w:rsidP="008617E1">
      <w:pPr>
        <w:jc w:val="both"/>
        <w:rPr>
          <w:rFonts w:eastAsia="Calibri"/>
          <w:sz w:val="20"/>
          <w:szCs w:val="20"/>
          <w:lang w:val="es-MX" w:eastAsia="en-US"/>
        </w:rPr>
      </w:pPr>
    </w:p>
    <w:p w:rsidR="005467AC" w:rsidRPr="00BA3188" w:rsidRDefault="005467AC" w:rsidP="005467AC">
      <w:pPr>
        <w:jc w:val="both"/>
        <w:rPr>
          <w:rFonts w:eastAsia="Calibri"/>
          <w:b/>
          <w:sz w:val="20"/>
          <w:szCs w:val="20"/>
          <w:lang w:val="es-MX" w:eastAsia="en-US"/>
        </w:rPr>
      </w:pPr>
      <w:r w:rsidRPr="00BA3188">
        <w:rPr>
          <w:rFonts w:eastAsia="Calibri"/>
          <w:b/>
          <w:sz w:val="20"/>
          <w:szCs w:val="20"/>
          <w:lang w:val="es-MX" w:eastAsia="en-US"/>
        </w:rPr>
        <w:t>III.4.2.</w:t>
      </w:r>
      <w:r w:rsidRPr="00BA3188">
        <w:rPr>
          <w:rFonts w:eastAsia="Calibri"/>
          <w:b/>
          <w:sz w:val="20"/>
          <w:szCs w:val="20"/>
          <w:lang w:val="es-MX" w:eastAsia="en-US"/>
        </w:rPr>
        <w:tab/>
        <w:t xml:space="preserve">Árbol de Objetivos </w:t>
      </w:r>
    </w:p>
    <w:p w:rsidR="00726241" w:rsidRPr="00BA3188" w:rsidRDefault="00726241" w:rsidP="008617E1">
      <w:pPr>
        <w:jc w:val="both"/>
        <w:rPr>
          <w:rFonts w:eastAsia="Calibri"/>
          <w:sz w:val="20"/>
          <w:szCs w:val="20"/>
          <w:lang w:val="es-MX" w:eastAsia="en-US"/>
        </w:rPr>
      </w:pPr>
    </w:p>
    <w:p w:rsidR="00726241" w:rsidRPr="00BA3188" w:rsidRDefault="00726241" w:rsidP="008617E1">
      <w:pPr>
        <w:jc w:val="both"/>
        <w:rPr>
          <w:rFonts w:eastAsia="Calibri"/>
          <w:sz w:val="20"/>
          <w:szCs w:val="20"/>
          <w:lang w:val="es-MX" w:eastAsia="en-US"/>
        </w:rPr>
      </w:pPr>
    </w:p>
    <w:p w:rsidR="00726241" w:rsidRPr="00BA3188" w:rsidRDefault="00726241" w:rsidP="00A16104">
      <w:pPr>
        <w:jc w:val="center"/>
        <w:rPr>
          <w:rFonts w:eastAsia="Calibri"/>
          <w:b/>
          <w:sz w:val="20"/>
          <w:szCs w:val="20"/>
          <w:lang w:val="es-MX" w:eastAsia="en-US"/>
        </w:rPr>
      </w:pPr>
      <w:r w:rsidRPr="00BA3188">
        <w:rPr>
          <w:rFonts w:eastAsia="Calibri"/>
          <w:b/>
          <w:noProof/>
          <w:sz w:val="20"/>
          <w:szCs w:val="20"/>
          <w:lang w:val="es-MX" w:eastAsia="es-MX"/>
        </w:rPr>
        <w:drawing>
          <wp:inline distT="0" distB="0" distL="0" distR="0" wp14:anchorId="6818F4FA" wp14:editId="207B06CB">
            <wp:extent cx="5820829" cy="377825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9.png"/>
                    <pic:cNvPicPr/>
                  </pic:nvPicPr>
                  <pic:blipFill>
                    <a:blip r:embed="rId11">
                      <a:extLst>
                        <a:ext uri="{28A0092B-C50C-407E-A947-70E740481C1C}">
                          <a14:useLocalDpi xmlns:a14="http://schemas.microsoft.com/office/drawing/2010/main" val="0"/>
                        </a:ext>
                      </a:extLst>
                    </a:blip>
                    <a:stretch>
                      <a:fillRect/>
                    </a:stretch>
                  </pic:blipFill>
                  <pic:spPr>
                    <a:xfrm>
                      <a:off x="0" y="0"/>
                      <a:ext cx="5820829" cy="3778250"/>
                    </a:xfrm>
                    <a:prstGeom prst="rect">
                      <a:avLst/>
                    </a:prstGeom>
                  </pic:spPr>
                </pic:pic>
              </a:graphicData>
            </a:graphic>
          </wp:inline>
        </w:drawing>
      </w:r>
    </w:p>
    <w:p w:rsidR="00726241" w:rsidRPr="00BA3188" w:rsidRDefault="00DC104F" w:rsidP="0032792F">
      <w:pPr>
        <w:jc w:val="both"/>
        <w:rPr>
          <w:rFonts w:eastAsia="Calibri"/>
          <w:b/>
          <w:sz w:val="20"/>
          <w:szCs w:val="20"/>
          <w:lang w:val="es-MX" w:eastAsia="en-US"/>
        </w:rPr>
      </w:pPr>
      <w:r w:rsidRPr="00BA3188">
        <w:rPr>
          <w:rFonts w:eastAsia="Calibri"/>
          <w:b/>
          <w:noProof/>
          <w:sz w:val="20"/>
          <w:szCs w:val="20"/>
          <w:lang w:val="es-MX" w:eastAsia="es-MX"/>
        </w:rPr>
        <w:lastRenderedPageBreak/>
        <w:drawing>
          <wp:inline distT="0" distB="0" distL="0" distR="0" wp14:anchorId="2AC069C5" wp14:editId="32A6841B">
            <wp:extent cx="5613400" cy="7283116"/>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0.png"/>
                    <pic:cNvPicPr/>
                  </pic:nvPicPr>
                  <pic:blipFill>
                    <a:blip r:embed="rId12">
                      <a:extLst>
                        <a:ext uri="{28A0092B-C50C-407E-A947-70E740481C1C}">
                          <a14:useLocalDpi xmlns:a14="http://schemas.microsoft.com/office/drawing/2010/main" val="0"/>
                        </a:ext>
                      </a:extLst>
                    </a:blip>
                    <a:stretch>
                      <a:fillRect/>
                    </a:stretch>
                  </pic:blipFill>
                  <pic:spPr>
                    <a:xfrm>
                      <a:off x="0" y="0"/>
                      <a:ext cx="5618978" cy="7290353"/>
                    </a:xfrm>
                    <a:prstGeom prst="rect">
                      <a:avLst/>
                    </a:prstGeom>
                  </pic:spPr>
                </pic:pic>
              </a:graphicData>
            </a:graphic>
          </wp:inline>
        </w:drawing>
      </w: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p>
    <w:p w:rsidR="00DC104F" w:rsidRPr="00BA3188" w:rsidRDefault="00DC104F" w:rsidP="0032792F">
      <w:pPr>
        <w:jc w:val="both"/>
        <w:rPr>
          <w:rFonts w:eastAsia="Calibri"/>
          <w:b/>
          <w:sz w:val="20"/>
          <w:szCs w:val="20"/>
          <w:lang w:val="es-MX" w:eastAsia="en-US"/>
        </w:rPr>
      </w:pPr>
      <w:r w:rsidRPr="00BA3188">
        <w:rPr>
          <w:rFonts w:eastAsia="Calibri"/>
          <w:b/>
          <w:noProof/>
          <w:sz w:val="20"/>
          <w:szCs w:val="20"/>
          <w:lang w:val="es-MX" w:eastAsia="es-MX"/>
        </w:rPr>
        <w:drawing>
          <wp:inline distT="0" distB="0" distL="0" distR="0" wp14:anchorId="3926DBF9" wp14:editId="22D1A2F8">
            <wp:extent cx="5613400" cy="6882064"/>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1.png"/>
                    <pic:cNvPicPr/>
                  </pic:nvPicPr>
                  <pic:blipFill>
                    <a:blip r:embed="rId13">
                      <a:extLst>
                        <a:ext uri="{28A0092B-C50C-407E-A947-70E740481C1C}">
                          <a14:useLocalDpi xmlns:a14="http://schemas.microsoft.com/office/drawing/2010/main" val="0"/>
                        </a:ext>
                      </a:extLst>
                    </a:blip>
                    <a:stretch>
                      <a:fillRect/>
                    </a:stretch>
                  </pic:blipFill>
                  <pic:spPr>
                    <a:xfrm>
                      <a:off x="0" y="0"/>
                      <a:ext cx="5623698" cy="6894689"/>
                    </a:xfrm>
                    <a:prstGeom prst="rect">
                      <a:avLst/>
                    </a:prstGeom>
                  </pic:spPr>
                </pic:pic>
              </a:graphicData>
            </a:graphic>
          </wp:inline>
        </w:drawing>
      </w:r>
    </w:p>
    <w:p w:rsidR="00DC104F" w:rsidRPr="00BA3188" w:rsidRDefault="00DC104F"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A16104" w:rsidRDefault="00A16104" w:rsidP="0032792F">
      <w:pPr>
        <w:jc w:val="both"/>
        <w:rPr>
          <w:rFonts w:eastAsia="Calibri"/>
          <w:b/>
          <w:sz w:val="20"/>
          <w:szCs w:val="20"/>
          <w:lang w:val="es-MX" w:eastAsia="en-US"/>
        </w:rPr>
      </w:pPr>
    </w:p>
    <w:p w:rsidR="0032792F" w:rsidRPr="00BA3188" w:rsidRDefault="0032792F" w:rsidP="0032792F">
      <w:pPr>
        <w:jc w:val="both"/>
        <w:rPr>
          <w:rFonts w:eastAsia="Calibri"/>
          <w:b/>
          <w:sz w:val="20"/>
          <w:szCs w:val="20"/>
          <w:lang w:val="es-MX" w:eastAsia="en-US"/>
        </w:rPr>
      </w:pPr>
      <w:r w:rsidRPr="00BA3188">
        <w:rPr>
          <w:rFonts w:eastAsia="Calibri"/>
          <w:b/>
          <w:sz w:val="20"/>
          <w:szCs w:val="20"/>
          <w:lang w:val="es-MX" w:eastAsia="en-US"/>
        </w:rPr>
        <w:lastRenderedPageBreak/>
        <w:t xml:space="preserve">III.4.5.  Matriz de Indicadores del Programa Social </w:t>
      </w:r>
    </w:p>
    <w:p w:rsidR="0032792F" w:rsidRPr="00BA3188" w:rsidRDefault="0032792F" w:rsidP="0032792F">
      <w:pPr>
        <w:jc w:val="both"/>
        <w:rPr>
          <w:rFonts w:eastAsia="Calibri"/>
          <w:sz w:val="20"/>
          <w:szCs w:val="20"/>
          <w:lang w:val="es-MX" w:eastAsia="en-US"/>
        </w:rPr>
      </w:pPr>
    </w:p>
    <w:p w:rsidR="0032792F" w:rsidRPr="00BA3188" w:rsidRDefault="0032792F" w:rsidP="0032792F">
      <w:pPr>
        <w:jc w:val="both"/>
        <w:rPr>
          <w:rFonts w:eastAsia="Calibri"/>
          <w:sz w:val="20"/>
          <w:szCs w:val="20"/>
          <w:lang w:val="es-MX" w:eastAsia="en-US"/>
        </w:rPr>
      </w:pPr>
    </w:p>
    <w:tbl>
      <w:tblPr>
        <w:tblStyle w:val="Cuadrculadetablaclara26"/>
        <w:tblW w:w="0" w:type="auto"/>
        <w:tblLayout w:type="fixed"/>
        <w:tblLook w:val="04A0" w:firstRow="1" w:lastRow="0" w:firstColumn="1" w:lastColumn="0" w:noHBand="0" w:noVBand="1"/>
      </w:tblPr>
      <w:tblGrid>
        <w:gridCol w:w="1129"/>
        <w:gridCol w:w="1276"/>
        <w:gridCol w:w="851"/>
        <w:gridCol w:w="1275"/>
        <w:gridCol w:w="851"/>
        <w:gridCol w:w="992"/>
        <w:gridCol w:w="1134"/>
        <w:gridCol w:w="1320"/>
      </w:tblGrid>
      <w:tr w:rsidR="0032792F" w:rsidRPr="00BA3188" w:rsidTr="00CB0FC9">
        <w:trPr>
          <w:trHeight w:val="561"/>
        </w:trPr>
        <w:tc>
          <w:tcPr>
            <w:tcW w:w="1129"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Nivel de Objetivo</w:t>
            </w:r>
          </w:p>
        </w:tc>
        <w:tc>
          <w:tcPr>
            <w:tcW w:w="1276"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Objetivo</w:t>
            </w:r>
          </w:p>
        </w:tc>
        <w:tc>
          <w:tcPr>
            <w:tcW w:w="851"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Indicador</w:t>
            </w:r>
          </w:p>
        </w:tc>
        <w:tc>
          <w:tcPr>
            <w:tcW w:w="1275"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Fórmula de Cálculo</w:t>
            </w:r>
          </w:p>
        </w:tc>
        <w:tc>
          <w:tcPr>
            <w:tcW w:w="851"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Tipo de Indicador</w:t>
            </w:r>
          </w:p>
        </w:tc>
        <w:tc>
          <w:tcPr>
            <w:tcW w:w="992"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Unidad de Medida</w:t>
            </w:r>
          </w:p>
        </w:tc>
        <w:tc>
          <w:tcPr>
            <w:tcW w:w="1134"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Medios de Verificación</w:t>
            </w:r>
          </w:p>
        </w:tc>
        <w:tc>
          <w:tcPr>
            <w:tcW w:w="1320" w:type="dxa"/>
            <w:shd w:val="clear" w:color="auto" w:fill="F2F2F2"/>
            <w:vAlign w:val="center"/>
          </w:tcPr>
          <w:p w:rsidR="0032792F" w:rsidRPr="00BA3188" w:rsidRDefault="0032792F" w:rsidP="0032792F">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Supuestos</w:t>
            </w:r>
          </w:p>
        </w:tc>
      </w:tr>
      <w:tr w:rsidR="0032792F" w:rsidRPr="00BA3188" w:rsidTr="00CB0FC9">
        <w:trPr>
          <w:trHeight w:val="1502"/>
        </w:trPr>
        <w:tc>
          <w:tcPr>
            <w:tcW w:w="1129"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Fin</w:t>
            </w:r>
          </w:p>
        </w:tc>
        <w:tc>
          <w:tcPr>
            <w:tcW w:w="1276" w:type="dxa"/>
            <w:vAlign w:val="center"/>
          </w:tcPr>
          <w:p w:rsidR="0032792F" w:rsidRPr="00BA3188" w:rsidRDefault="0032792F" w:rsidP="0032792F">
            <w:pPr>
              <w:jc w:val="both"/>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Realizar los servicios urbanos que demanda la ciudadanía en su colonia</w:t>
            </w: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Calidad</w:t>
            </w:r>
          </w:p>
        </w:tc>
        <w:tc>
          <w:tcPr>
            <w:tcW w:w="1275" w:type="dxa"/>
            <w:vAlign w:val="center"/>
          </w:tcPr>
          <w:p w:rsidR="0032792F" w:rsidRPr="00BA3188" w:rsidRDefault="0032792F" w:rsidP="0032792F">
            <w:pPr>
              <w:jc w:val="both"/>
              <w:rPr>
                <w:rFonts w:ascii="Times New Roman" w:eastAsia="Calibri" w:hAnsi="Times New Roman"/>
                <w:bCs/>
                <w:color w:val="000000"/>
                <w:sz w:val="20"/>
                <w:szCs w:val="20"/>
                <w:lang w:val="es-MX" w:eastAsia="en-US"/>
              </w:rPr>
            </w:pPr>
            <w:r w:rsidRPr="00BA3188">
              <w:rPr>
                <w:rFonts w:ascii="Times New Roman" w:eastAsia="Calibri" w:hAnsi="Times New Roman"/>
                <w:bCs/>
                <w:color w:val="000000"/>
                <w:sz w:val="20"/>
                <w:szCs w:val="20"/>
                <w:lang w:val="es-MX" w:eastAsia="en-US"/>
              </w:rPr>
              <w:t>Número de colonias atendidas por 100 (cien) entre el total de las colonias programadas (234).</w:t>
            </w: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Calidad</w:t>
            </w:r>
          </w:p>
        </w:tc>
        <w:tc>
          <w:tcPr>
            <w:tcW w:w="992"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Servicios</w:t>
            </w:r>
          </w:p>
        </w:tc>
        <w:tc>
          <w:tcPr>
            <w:tcW w:w="1134"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Porcentaje de atención</w:t>
            </w:r>
          </w:p>
        </w:tc>
        <w:tc>
          <w:tcPr>
            <w:tcW w:w="1320" w:type="dxa"/>
            <w:vAlign w:val="center"/>
          </w:tcPr>
          <w:p w:rsidR="0032792F" w:rsidRPr="00BA3188" w:rsidRDefault="0032792F" w:rsidP="0032792F">
            <w:pPr>
              <w:jc w:val="both"/>
              <w:rPr>
                <w:rFonts w:ascii="Times New Roman" w:eastAsia="Calibri" w:hAnsi="Times New Roman"/>
                <w:bCs/>
                <w:color w:val="000000"/>
                <w:sz w:val="20"/>
                <w:szCs w:val="20"/>
                <w:lang w:val="es-MX" w:eastAsia="en-US"/>
              </w:rPr>
            </w:pPr>
            <w:r w:rsidRPr="00BA3188">
              <w:rPr>
                <w:rFonts w:ascii="Times New Roman" w:eastAsia="Calibri" w:hAnsi="Times New Roman"/>
                <w:bCs/>
                <w:color w:val="000000"/>
                <w:sz w:val="20"/>
                <w:szCs w:val="20"/>
                <w:lang w:val="es-MX" w:eastAsia="en-US"/>
              </w:rPr>
              <w:t>Dirección, jefes de unidad departamental y enlaces de brigada de acción inmediata</w:t>
            </w:r>
          </w:p>
        </w:tc>
      </w:tr>
      <w:tr w:rsidR="0032792F" w:rsidRPr="00BA3188" w:rsidTr="00CB0FC9">
        <w:trPr>
          <w:trHeight w:val="1410"/>
        </w:trPr>
        <w:tc>
          <w:tcPr>
            <w:tcW w:w="1129"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Propósito</w:t>
            </w:r>
          </w:p>
        </w:tc>
        <w:tc>
          <w:tcPr>
            <w:tcW w:w="1276" w:type="dxa"/>
            <w:vAlign w:val="center"/>
          </w:tcPr>
          <w:p w:rsidR="0032792F" w:rsidRPr="00BA3188" w:rsidRDefault="0032792F" w:rsidP="0032792F">
            <w:pPr>
              <w:jc w:val="both"/>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Mejoramiento de los servicios urbanos en las colonias</w:t>
            </w: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Impacto</w:t>
            </w:r>
          </w:p>
        </w:tc>
        <w:tc>
          <w:tcPr>
            <w:tcW w:w="1275" w:type="dxa"/>
            <w:vAlign w:val="center"/>
          </w:tcPr>
          <w:p w:rsidR="0032792F" w:rsidRPr="00BA3188" w:rsidRDefault="0032792F" w:rsidP="0032792F">
            <w:pPr>
              <w:jc w:val="both"/>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Porcentaje de demanda atendida por cien/total de demanda ingresada</w:t>
            </w: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Impacto</w:t>
            </w:r>
          </w:p>
        </w:tc>
        <w:tc>
          <w:tcPr>
            <w:tcW w:w="992"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Porcentaje de atención</w:t>
            </w:r>
          </w:p>
        </w:tc>
        <w:tc>
          <w:tcPr>
            <w:tcW w:w="1134"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Reporte</w:t>
            </w:r>
          </w:p>
        </w:tc>
        <w:tc>
          <w:tcPr>
            <w:tcW w:w="1320" w:type="dxa"/>
            <w:vAlign w:val="center"/>
          </w:tcPr>
          <w:p w:rsidR="0032792F" w:rsidRPr="00BA3188" w:rsidRDefault="0032792F" w:rsidP="0032792F">
            <w:pPr>
              <w:jc w:val="both"/>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Dirección, jefes de unidad departamental y enlaces de brigada de acción inmediata</w:t>
            </w:r>
          </w:p>
        </w:tc>
      </w:tr>
      <w:tr w:rsidR="0032792F" w:rsidRPr="00BA3188" w:rsidTr="00CB0FC9">
        <w:trPr>
          <w:trHeight w:val="1416"/>
        </w:trPr>
        <w:tc>
          <w:tcPr>
            <w:tcW w:w="1129"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Componentes</w:t>
            </w:r>
          </w:p>
        </w:tc>
        <w:tc>
          <w:tcPr>
            <w:tcW w:w="1276" w:type="dxa"/>
            <w:vAlign w:val="center"/>
          </w:tcPr>
          <w:p w:rsidR="0032792F" w:rsidRPr="00BA3188" w:rsidRDefault="0032792F" w:rsidP="0032792F">
            <w:pPr>
              <w:jc w:val="both"/>
              <w:rPr>
                <w:rFonts w:ascii="Times New Roman" w:eastAsia="Calibri" w:hAnsi="Times New Roman"/>
                <w:bCs/>
                <w:color w:val="000000"/>
                <w:sz w:val="20"/>
                <w:szCs w:val="20"/>
                <w:lang w:val="es-MX" w:eastAsia="en-US"/>
              </w:rPr>
            </w:pPr>
            <w:r w:rsidRPr="00BA3188">
              <w:rPr>
                <w:rFonts w:ascii="Times New Roman" w:eastAsia="Calibri" w:hAnsi="Times New Roman"/>
                <w:bCs/>
                <w:color w:val="000000"/>
                <w:sz w:val="20"/>
                <w:szCs w:val="20"/>
                <w:lang w:val="es-MX" w:eastAsia="en-US"/>
              </w:rPr>
              <w:t>Apoyos mediante el esquema de ayudas sociales</w:t>
            </w:r>
          </w:p>
          <w:p w:rsidR="0032792F" w:rsidRPr="00BA3188" w:rsidRDefault="0032792F" w:rsidP="0032792F">
            <w:pPr>
              <w:jc w:val="both"/>
              <w:rPr>
                <w:rFonts w:ascii="Times New Roman" w:eastAsia="Calibri" w:hAnsi="Times New Roman"/>
                <w:sz w:val="20"/>
                <w:szCs w:val="20"/>
                <w:lang w:val="es-MX" w:eastAsia="en-US"/>
              </w:rPr>
            </w:pP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Calidad</w:t>
            </w:r>
          </w:p>
        </w:tc>
        <w:tc>
          <w:tcPr>
            <w:tcW w:w="1275" w:type="dxa"/>
            <w:vAlign w:val="center"/>
          </w:tcPr>
          <w:p w:rsidR="0032792F" w:rsidRPr="00BA3188" w:rsidRDefault="0032792F" w:rsidP="0032792F">
            <w:pPr>
              <w:jc w:val="both"/>
              <w:rPr>
                <w:rFonts w:ascii="Times New Roman" w:eastAsia="Calibri" w:hAnsi="Times New Roman"/>
                <w:bCs/>
                <w:color w:val="000000"/>
                <w:sz w:val="20"/>
                <w:szCs w:val="20"/>
                <w:lang w:val="es-MX" w:eastAsia="en-US"/>
              </w:rPr>
            </w:pPr>
            <w:r w:rsidRPr="00BA3188">
              <w:rPr>
                <w:rFonts w:ascii="Times New Roman" w:eastAsia="Calibri" w:hAnsi="Times New Roman"/>
                <w:bCs/>
                <w:color w:val="000000"/>
                <w:sz w:val="20"/>
                <w:szCs w:val="20"/>
                <w:lang w:val="es-MX" w:eastAsia="en-US"/>
              </w:rPr>
              <w:t>Número de beneficiarios x 100 / total de acciones realizadas</w:t>
            </w:r>
          </w:p>
          <w:p w:rsidR="0032792F" w:rsidRPr="00BA3188" w:rsidRDefault="0032792F" w:rsidP="0032792F">
            <w:pPr>
              <w:jc w:val="both"/>
              <w:rPr>
                <w:rFonts w:ascii="Times New Roman" w:eastAsia="Calibri" w:hAnsi="Times New Roman"/>
                <w:sz w:val="20"/>
                <w:szCs w:val="20"/>
                <w:lang w:val="es-MX" w:eastAsia="en-US"/>
              </w:rPr>
            </w:pP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Calidad</w:t>
            </w:r>
          </w:p>
        </w:tc>
        <w:tc>
          <w:tcPr>
            <w:tcW w:w="992"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Servicios</w:t>
            </w:r>
          </w:p>
        </w:tc>
        <w:tc>
          <w:tcPr>
            <w:tcW w:w="1134"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Porcentaje de atención</w:t>
            </w:r>
          </w:p>
        </w:tc>
        <w:tc>
          <w:tcPr>
            <w:tcW w:w="1320" w:type="dxa"/>
            <w:vAlign w:val="center"/>
          </w:tcPr>
          <w:p w:rsidR="0032792F" w:rsidRPr="00BA3188" w:rsidRDefault="0032792F" w:rsidP="0032792F">
            <w:pPr>
              <w:jc w:val="both"/>
              <w:rPr>
                <w:rFonts w:ascii="Times New Roman" w:eastAsia="Calibri" w:hAnsi="Times New Roman"/>
                <w:bCs/>
                <w:color w:val="000000"/>
                <w:sz w:val="20"/>
                <w:szCs w:val="20"/>
                <w:lang w:val="es-MX" w:eastAsia="en-US"/>
              </w:rPr>
            </w:pPr>
            <w:r w:rsidRPr="00BA3188">
              <w:rPr>
                <w:rFonts w:ascii="Times New Roman" w:eastAsia="Calibri" w:hAnsi="Times New Roman"/>
                <w:bCs/>
                <w:color w:val="000000"/>
                <w:sz w:val="20"/>
                <w:szCs w:val="20"/>
                <w:lang w:val="es-MX" w:eastAsia="en-US"/>
              </w:rPr>
              <w:t>Dirección, jefes de unidad departamental y enlaces de brigada de acción inmediata</w:t>
            </w:r>
          </w:p>
        </w:tc>
      </w:tr>
      <w:tr w:rsidR="0032792F" w:rsidRPr="00BA3188" w:rsidTr="00CB0FC9">
        <w:trPr>
          <w:trHeight w:val="3955"/>
        </w:trPr>
        <w:tc>
          <w:tcPr>
            <w:tcW w:w="1129"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Actividades</w:t>
            </w:r>
          </w:p>
        </w:tc>
        <w:tc>
          <w:tcPr>
            <w:tcW w:w="1276" w:type="dxa"/>
            <w:vAlign w:val="center"/>
          </w:tcPr>
          <w:p w:rsidR="0032792F" w:rsidRPr="00BA3188" w:rsidRDefault="0032792F" w:rsidP="0032792F">
            <w:pPr>
              <w:jc w:val="both"/>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Atención por colonia en el mantenimiento preventivo o correctivo del alumbrado público, mantenimiento y conservación de las áreas verdes urbanas; los trabajos de mejoramiento mayor de la imagen urbana que incluyen acciones de servicios urbanos.</w:t>
            </w: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Impacto</w:t>
            </w:r>
          </w:p>
        </w:tc>
        <w:tc>
          <w:tcPr>
            <w:tcW w:w="1275" w:type="dxa"/>
            <w:vAlign w:val="center"/>
          </w:tcPr>
          <w:p w:rsidR="0032792F" w:rsidRPr="00BA3188" w:rsidRDefault="0032792F" w:rsidP="0032792F">
            <w:pPr>
              <w:jc w:val="both"/>
              <w:rPr>
                <w:rFonts w:ascii="Times New Roman" w:eastAsia="Calibri" w:hAnsi="Times New Roman"/>
                <w:bCs/>
                <w:color w:val="000000"/>
                <w:sz w:val="20"/>
                <w:szCs w:val="20"/>
                <w:lang w:val="es-MX" w:eastAsia="en-US"/>
              </w:rPr>
            </w:pPr>
            <w:r w:rsidRPr="00BA3188">
              <w:rPr>
                <w:rFonts w:ascii="Times New Roman" w:eastAsia="Calibri" w:hAnsi="Times New Roman"/>
                <w:bCs/>
                <w:color w:val="000000"/>
                <w:sz w:val="20"/>
                <w:szCs w:val="20"/>
                <w:lang w:val="es-MX" w:eastAsia="en-US"/>
              </w:rPr>
              <w:t>Número de acciones realizadas</w:t>
            </w:r>
          </w:p>
          <w:p w:rsidR="0032792F" w:rsidRPr="00BA3188" w:rsidRDefault="0032792F" w:rsidP="0032792F">
            <w:pPr>
              <w:jc w:val="both"/>
              <w:rPr>
                <w:rFonts w:ascii="Times New Roman" w:eastAsia="Calibri" w:hAnsi="Times New Roman"/>
                <w:sz w:val="20"/>
                <w:szCs w:val="20"/>
                <w:lang w:val="es-MX" w:eastAsia="en-US"/>
              </w:rPr>
            </w:pPr>
          </w:p>
        </w:tc>
        <w:tc>
          <w:tcPr>
            <w:tcW w:w="851"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Impacto</w:t>
            </w:r>
          </w:p>
        </w:tc>
        <w:tc>
          <w:tcPr>
            <w:tcW w:w="992"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Servicios</w:t>
            </w:r>
          </w:p>
        </w:tc>
        <w:tc>
          <w:tcPr>
            <w:tcW w:w="1134" w:type="dxa"/>
            <w:vAlign w:val="center"/>
          </w:tcPr>
          <w:p w:rsidR="0032792F" w:rsidRPr="00BA3188" w:rsidRDefault="0032792F" w:rsidP="0032792F">
            <w:pPr>
              <w:jc w:val="center"/>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Reporte</w:t>
            </w:r>
          </w:p>
        </w:tc>
        <w:tc>
          <w:tcPr>
            <w:tcW w:w="1320" w:type="dxa"/>
            <w:vAlign w:val="center"/>
          </w:tcPr>
          <w:p w:rsidR="0032792F" w:rsidRPr="00BA3188" w:rsidRDefault="0032792F" w:rsidP="0032792F">
            <w:pPr>
              <w:jc w:val="both"/>
              <w:rPr>
                <w:rFonts w:ascii="Times New Roman" w:eastAsia="Calibri" w:hAnsi="Times New Roman"/>
                <w:sz w:val="20"/>
                <w:szCs w:val="20"/>
                <w:lang w:val="es-MX" w:eastAsia="en-US"/>
              </w:rPr>
            </w:pPr>
            <w:r w:rsidRPr="00BA3188">
              <w:rPr>
                <w:rFonts w:ascii="Times New Roman" w:eastAsia="Calibri" w:hAnsi="Times New Roman"/>
                <w:bCs/>
                <w:color w:val="000000"/>
                <w:sz w:val="20"/>
                <w:szCs w:val="20"/>
                <w:lang w:val="es-MX" w:eastAsia="en-US"/>
              </w:rPr>
              <w:t>Dirección, jefes de unidad departamental y enlaces de brigada de acción inmediata</w:t>
            </w:r>
          </w:p>
        </w:tc>
      </w:tr>
    </w:tbl>
    <w:p w:rsidR="0032792F" w:rsidRPr="00BA3188" w:rsidRDefault="0032792F" w:rsidP="003C1B9D">
      <w:pPr>
        <w:jc w:val="both"/>
        <w:rPr>
          <w:rFonts w:eastAsia="Calibri"/>
          <w:sz w:val="20"/>
          <w:szCs w:val="20"/>
          <w:lang w:val="es-MX" w:eastAsia="en-US"/>
        </w:rPr>
      </w:pPr>
    </w:p>
    <w:p w:rsidR="00A16104" w:rsidRDefault="00A16104" w:rsidP="003C1B9D">
      <w:pPr>
        <w:jc w:val="both"/>
        <w:rPr>
          <w:rFonts w:eastAsia="Calibri"/>
          <w:b/>
          <w:sz w:val="20"/>
          <w:szCs w:val="20"/>
          <w:lang w:val="es-MX" w:eastAsia="en-US"/>
        </w:rPr>
      </w:pPr>
    </w:p>
    <w:p w:rsidR="003C1B9D" w:rsidRPr="00BA3188" w:rsidRDefault="003C1B9D" w:rsidP="003C1B9D">
      <w:pPr>
        <w:jc w:val="both"/>
        <w:rPr>
          <w:rFonts w:eastAsia="Calibri"/>
          <w:b/>
          <w:sz w:val="20"/>
          <w:szCs w:val="20"/>
          <w:lang w:val="es-MX" w:eastAsia="en-US"/>
        </w:rPr>
      </w:pPr>
      <w:r w:rsidRPr="00BA3188">
        <w:rPr>
          <w:rFonts w:eastAsia="Calibri"/>
          <w:b/>
          <w:sz w:val="20"/>
          <w:szCs w:val="20"/>
          <w:lang w:val="es-MX" w:eastAsia="en-US"/>
        </w:rPr>
        <w:lastRenderedPageBreak/>
        <w:t>III.4.6.</w:t>
      </w:r>
      <w:r w:rsidRPr="00BA3188">
        <w:rPr>
          <w:rFonts w:eastAsia="Calibri"/>
          <w:b/>
          <w:sz w:val="20"/>
          <w:szCs w:val="20"/>
          <w:lang w:val="es-MX" w:eastAsia="en-US"/>
        </w:rPr>
        <w:tab/>
        <w:t xml:space="preserve">Consistencia Interna del Programa Social (Lógica Vertical) </w:t>
      </w:r>
    </w:p>
    <w:p w:rsidR="003C1B9D" w:rsidRPr="00BA3188" w:rsidRDefault="003C1B9D" w:rsidP="003C1B9D">
      <w:pPr>
        <w:jc w:val="both"/>
        <w:rPr>
          <w:rFonts w:eastAsia="Calibri"/>
          <w:sz w:val="20"/>
          <w:szCs w:val="20"/>
          <w:lang w:val="es-MX" w:eastAsia="en-US"/>
        </w:rPr>
      </w:pPr>
    </w:p>
    <w:tbl>
      <w:tblPr>
        <w:tblStyle w:val="Cuadrculadetablaclara27"/>
        <w:tblW w:w="0" w:type="auto"/>
        <w:tblLook w:val="04A0" w:firstRow="1" w:lastRow="0" w:firstColumn="1" w:lastColumn="0" w:noHBand="0" w:noVBand="1"/>
      </w:tblPr>
      <w:tblGrid>
        <w:gridCol w:w="2683"/>
        <w:gridCol w:w="1840"/>
        <w:gridCol w:w="2885"/>
        <w:gridCol w:w="1422"/>
      </w:tblGrid>
      <w:tr w:rsidR="003C1B9D" w:rsidRPr="00BA3188" w:rsidTr="003C1B9D">
        <w:trPr>
          <w:trHeight w:val="250"/>
        </w:trPr>
        <w:tc>
          <w:tcPr>
            <w:tcW w:w="2689" w:type="dxa"/>
            <w:vMerge w:val="restart"/>
            <w:shd w:val="clear" w:color="auto" w:fill="F2F2F2"/>
            <w:vAlign w:val="center"/>
          </w:tcPr>
          <w:p w:rsidR="003C1B9D" w:rsidRPr="00BA3188" w:rsidRDefault="003C1B9D" w:rsidP="003C1B9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w:t>
            </w:r>
          </w:p>
        </w:tc>
        <w:tc>
          <w:tcPr>
            <w:tcW w:w="4733" w:type="dxa"/>
            <w:gridSpan w:val="2"/>
            <w:shd w:val="clear" w:color="auto" w:fill="F2F2F2"/>
            <w:vAlign w:val="center"/>
          </w:tcPr>
          <w:p w:rsidR="003C1B9D" w:rsidRPr="00BA3188" w:rsidRDefault="003C1B9D" w:rsidP="003C1B9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Valoración</w:t>
            </w:r>
          </w:p>
        </w:tc>
        <w:tc>
          <w:tcPr>
            <w:tcW w:w="1406" w:type="dxa"/>
            <w:vMerge w:val="restart"/>
            <w:shd w:val="clear" w:color="auto" w:fill="F2F2F2"/>
            <w:vAlign w:val="center"/>
          </w:tcPr>
          <w:p w:rsidR="003C1B9D" w:rsidRPr="00BA3188" w:rsidRDefault="003C1B9D" w:rsidP="003C1B9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Propuesta de Modificación</w:t>
            </w:r>
          </w:p>
        </w:tc>
      </w:tr>
      <w:tr w:rsidR="003C1B9D" w:rsidRPr="00BA3188" w:rsidTr="003C1B9D">
        <w:trPr>
          <w:trHeight w:val="694"/>
        </w:trPr>
        <w:tc>
          <w:tcPr>
            <w:tcW w:w="2689" w:type="dxa"/>
            <w:vMerge/>
            <w:vAlign w:val="center"/>
          </w:tcPr>
          <w:p w:rsidR="003C1B9D" w:rsidRPr="00BA3188" w:rsidRDefault="003C1B9D" w:rsidP="003C1B9D">
            <w:pPr>
              <w:jc w:val="center"/>
              <w:rPr>
                <w:rFonts w:ascii="Times New Roman" w:eastAsia="Calibri" w:hAnsi="Times New Roman"/>
                <w:sz w:val="20"/>
                <w:szCs w:val="20"/>
                <w:lang w:val="es-MX" w:eastAsia="en-US"/>
              </w:rPr>
            </w:pPr>
          </w:p>
        </w:tc>
        <w:tc>
          <w:tcPr>
            <w:tcW w:w="1842" w:type="dxa"/>
            <w:shd w:val="clear" w:color="auto" w:fill="F2F2F2"/>
            <w:vAlign w:val="center"/>
          </w:tcPr>
          <w:p w:rsidR="003C1B9D" w:rsidRPr="00BA3188" w:rsidRDefault="003C1B9D" w:rsidP="003C1B9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Matriz de Indicadores 2017</w:t>
            </w:r>
          </w:p>
        </w:tc>
        <w:tc>
          <w:tcPr>
            <w:tcW w:w="2891" w:type="dxa"/>
            <w:shd w:val="clear" w:color="auto" w:fill="F2F2F2"/>
            <w:vAlign w:val="center"/>
          </w:tcPr>
          <w:p w:rsidR="003C1B9D" w:rsidRPr="00BA3188" w:rsidRDefault="003C1B9D" w:rsidP="003C1B9D">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Matriz de Indicadores propuesta</w:t>
            </w:r>
          </w:p>
        </w:tc>
        <w:tc>
          <w:tcPr>
            <w:tcW w:w="1406" w:type="dxa"/>
            <w:vMerge/>
            <w:vAlign w:val="center"/>
          </w:tcPr>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rPr>
          <w:trHeight w:val="1837"/>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fin del programa está vinculado a objetivos o metas generales, sectoriales o institucionales</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Indicador de calidad.</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requiere de la continuidad de este programa, ya que sirve para reforzar las actividades dentro de un gran territorio, y áreas que requieren de ser atendidas y conservadas, con el objeto de proporcionar mayor seguridad a la ciudadanía al transitar en sus calles y colonias.</w:t>
            </w:r>
          </w:p>
        </w:tc>
        <w:tc>
          <w:tcPr>
            <w:tcW w:w="1406"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requiere modificación si se cumple y cuenta con la demanda de los servicios que son una constante en esta área.</w:t>
            </w:r>
          </w:p>
        </w:tc>
      </w:tr>
      <w:tr w:rsidR="003C1B9D" w:rsidRPr="00BA3188" w:rsidTr="00F46A22">
        <w:trPr>
          <w:trHeight w:val="2969"/>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incluyen las actividades necesarias y suficientes para la consecución de cada componente.</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 se incluyen las actividades en donde se requiere reforzar la atención a la ciudadanía, ya que estas forman parte de los programas y servicios que ofrece esta Dirección General a través de las áreas encargadas de realizar el mantenimiento y la conservación de los espacios públicos, las áreas verdes y la limpieza y retiro de residuos sólidos en calles y colonias de la demarcación.</w:t>
            </w:r>
          </w:p>
        </w:tc>
        <w:tc>
          <w:tcPr>
            <w:tcW w:w="1406"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Dentro de las actividades institucionales del área encargada de la operación del programa, no se requiere la realización de otras ya que no corresponden a su realización dentro del Manual de organización.</w:t>
            </w:r>
          </w:p>
        </w:tc>
      </w:tr>
      <w:tr w:rsidR="003C1B9D" w:rsidRPr="00BA3188" w:rsidTr="00293F07">
        <w:trPr>
          <w:trHeight w:val="997"/>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componentes son los necesarios y suficientes para lograr el propósito del programa.</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 ya que como se menciona en el punto anterior, las actividades que componen este programa, han servido para mantener los espacios y áreas de recreación y esparcimiento en buen estado, además de mantener libres de escombros y desechos las calles.</w:t>
            </w:r>
          </w:p>
        </w:tc>
        <w:tc>
          <w:tcPr>
            <w:tcW w:w="1406"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cuenta con un listado de las actividades inherentes a los programas institucionales, por lo tanto no se contempla la realización de otras actividades como componentes nuevos a considerar.</w:t>
            </w:r>
          </w:p>
        </w:tc>
      </w:tr>
      <w:tr w:rsidR="003C1B9D" w:rsidRPr="00BA3188" w:rsidTr="00F46A22">
        <w:trPr>
          <w:trHeight w:val="1551"/>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propósito es único y representa un cambio específico en las condiciones de vida de la población objetivo.</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propósito es hacer llegar a todas las colonias de la delegación, los servicios y atención a sus peticiones con mayor periodicidad, observando mejores condiciones en los servicios prestados para beneficio de la población en sus calles y colonias.</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3C1B9D" w:rsidRPr="00BA3188" w:rsidTr="00F46A22">
        <w:trPr>
          <w:trHeight w:val="1699"/>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En el propósito la población objetivo está definida con claridad y acotada geográfica o socialmente.</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realizó una muestra de las personas que son beneficiadas en promedio por colonia, con el objeto de homogenizar y poder establecer una fórmula de cálculo y registro para el avance del programa y de las metas alcanzadas y la población beneficiada.</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Propósito es consecuencia directa que se espera ocurrirá como resultado de los componentes.</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2891"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r>
      <w:tr w:rsidR="003C1B9D" w:rsidRPr="00BA3188" w:rsidTr="00F46A22">
        <w:trPr>
          <w:trHeight w:val="2748"/>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objetivo de fin tiene asociado al menos un supuesto y está fuera del ámbito del control del programa.</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 ya que ante la falta de programas que ayuden a mejorar los tiempos de respuesta en la prestación de los servicios y ante la falta de estos, el periodo de atención se realiza con el personal con que se cuenta y las áreas que requieren de atención y la población que demanda los servicios crece, con el consiguiente retraso en la prestación de estos, además de que existen otros factores naturales que pueden ocasionar la falta de atención oportuna.</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rPr>
          <w:trHeight w:val="2121"/>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objetivo de propósito tiene asociado al menos un supuesto y está fuera del ámbito del control del programa.</w:t>
            </w:r>
          </w:p>
          <w:p w:rsidR="003C1B9D" w:rsidRPr="00BA3188" w:rsidRDefault="003C1B9D" w:rsidP="003C1B9D">
            <w:pPr>
              <w:jc w:val="center"/>
              <w:rPr>
                <w:rFonts w:ascii="Times New Roman" w:eastAsia="Calibri" w:hAnsi="Times New Roman"/>
                <w:sz w:val="20"/>
                <w:szCs w:val="20"/>
                <w:lang w:val="es-MX" w:eastAsia="en-US"/>
              </w:rPr>
            </w:pP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objetivo es hacer llegar con oportunidad los servicios a los solicitantes (ciudadanos) de las distintas colonias en esta demarcación, tomando como referencia la demanda ciudadana captada y la programación correspondiente de las colonias con más peticiones (solicitudes) para su pronta atención.</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rPr>
          <w:trHeight w:val="1259"/>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 se mantiene el supuesto, se considera que el cumplimiento del propósito implica el logro del fin.</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Al contar con un registro de solicitud de servicios a través del Sistema de Servicios y Atención Ciudadana (CESAC), se puede lograr una adecuada programación y por consiguiente el logro de este fin.</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rPr>
          <w:trHeight w:val="1132"/>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componentes tienen asociados al menos un supuesto y está fuera del ámbito del control del programa</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r w:rsidR="00172422" w:rsidRPr="00BA3188">
              <w:rPr>
                <w:rFonts w:ascii="Times New Roman" w:eastAsia="Calibri" w:hAnsi="Times New Roman"/>
                <w:sz w:val="20"/>
                <w:szCs w:val="20"/>
                <w:lang w:val="es-MX" w:eastAsia="en-US"/>
              </w:rPr>
              <w:t>,</w:t>
            </w:r>
            <w:r w:rsidRPr="00BA3188">
              <w:rPr>
                <w:rFonts w:ascii="Times New Roman" w:eastAsia="Calibri" w:hAnsi="Times New Roman"/>
                <w:sz w:val="20"/>
                <w:szCs w:val="20"/>
                <w:lang w:val="es-MX" w:eastAsia="en-US"/>
              </w:rPr>
              <w:t xml:space="preserve"> en lo que respecta al mantenimiento, reparación y sustitución de luminarias en la vía pública.</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rPr>
          <w:trHeight w:val="3104"/>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Si se mantienen los supuestos, se considera que la entrega de los componentes implica el logro del propósito</w:t>
            </w:r>
          </w:p>
          <w:p w:rsidR="003C1B9D" w:rsidRPr="00BA3188" w:rsidRDefault="003C1B9D" w:rsidP="003C1B9D">
            <w:pPr>
              <w:jc w:val="center"/>
              <w:rPr>
                <w:rFonts w:ascii="Times New Roman" w:eastAsia="Calibri" w:hAnsi="Times New Roman"/>
                <w:sz w:val="20"/>
                <w:szCs w:val="20"/>
                <w:lang w:val="es-MX" w:eastAsia="en-US"/>
              </w:rPr>
            </w:pP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el rubro anterior, como se menciona, no existe la posibilidad de que el personal que labora en este programa; colabore en este tipo de actividad, ya que por su complejidad y los riesgos que esto implica, no es posible contemplar su participación en dichas actividades. Por lo tanto se logra el propósito para todas las otras actividades enlistadas en dicho programa. (dejando esta actividad inherente al personal capacitado y certificado dentro de la actividad y programa institucional de la unidad de alumbrado público y el personal adscrito a esta).</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rPr>
          <w:trHeight w:val="2544"/>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Las actividades tienen asociado al menos un supuesto y está fuera del ámbito del control del programa</w:t>
            </w:r>
          </w:p>
          <w:p w:rsidR="003C1B9D" w:rsidRPr="00BA3188" w:rsidRDefault="003C1B9D" w:rsidP="003C1B9D">
            <w:pPr>
              <w:jc w:val="center"/>
              <w:rPr>
                <w:rFonts w:ascii="Times New Roman" w:eastAsia="Calibri" w:hAnsi="Times New Roman"/>
                <w:sz w:val="20"/>
                <w:szCs w:val="20"/>
                <w:lang w:val="es-MX" w:eastAsia="en-US"/>
              </w:rPr>
            </w:pP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falta de las herramientas y el conocimiento y habilidades requeridas en el punto anterior para realizar reparaciones en el alumbrado público solamente, para las otras actividades no existe una limitación para llevar a cabo dicho programa, pues las áreas operativas a las que se encuentran adscritos, cuentan con las herramientas y equipo para la realización de las mismas.</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r w:rsidR="003C1B9D" w:rsidRPr="00BA3188" w:rsidTr="00F46A22">
        <w:trPr>
          <w:trHeight w:val="1695"/>
        </w:trPr>
        <w:tc>
          <w:tcPr>
            <w:tcW w:w="2689"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 se mantienen los supuestos, se considera que la realización de las actividades implica la generación de los componentes.</w:t>
            </w:r>
          </w:p>
        </w:tc>
        <w:tc>
          <w:tcPr>
            <w:tcW w:w="1842"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2891" w:type="dxa"/>
            <w:vAlign w:val="center"/>
          </w:tcPr>
          <w:p w:rsidR="003C1B9D" w:rsidRPr="00BA3188" w:rsidRDefault="003C1B9D" w:rsidP="003C1B9D">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realización de las actividades citadas en este programa, forman parte de los servicios que se prestan a la ciudadanía que lo solicita, por lo que los beneficiarios de este programa; realizarán aquellas en las que puedan ser contemplados sin ver comprometida su integridad física.</w:t>
            </w:r>
          </w:p>
        </w:tc>
        <w:tc>
          <w:tcPr>
            <w:tcW w:w="1406" w:type="dxa"/>
            <w:vAlign w:val="center"/>
          </w:tcPr>
          <w:p w:rsidR="003C1B9D" w:rsidRPr="00BA3188" w:rsidRDefault="003C1B9D" w:rsidP="003C1B9D">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p w:rsidR="003C1B9D" w:rsidRPr="00BA3188" w:rsidRDefault="003C1B9D" w:rsidP="003C1B9D">
            <w:pPr>
              <w:jc w:val="center"/>
              <w:rPr>
                <w:rFonts w:ascii="Times New Roman" w:eastAsia="Calibri" w:hAnsi="Times New Roman"/>
                <w:sz w:val="20"/>
                <w:szCs w:val="20"/>
                <w:lang w:val="es-MX" w:eastAsia="en-US"/>
              </w:rPr>
            </w:pPr>
          </w:p>
        </w:tc>
      </w:tr>
    </w:tbl>
    <w:p w:rsidR="00B531F2" w:rsidRPr="00BA3188" w:rsidRDefault="00B531F2" w:rsidP="00B531F2">
      <w:pPr>
        <w:jc w:val="both"/>
        <w:rPr>
          <w:rFonts w:eastAsia="Calibri"/>
          <w:sz w:val="20"/>
          <w:szCs w:val="20"/>
          <w:lang w:val="es-MX" w:eastAsia="en-US"/>
        </w:rPr>
      </w:pPr>
    </w:p>
    <w:p w:rsidR="00B531F2" w:rsidRPr="00BA3188" w:rsidRDefault="00B531F2" w:rsidP="00B531F2">
      <w:pPr>
        <w:ind w:left="705" w:hanging="705"/>
        <w:jc w:val="both"/>
        <w:rPr>
          <w:rFonts w:eastAsia="Calibri"/>
          <w:b/>
          <w:sz w:val="20"/>
          <w:szCs w:val="20"/>
          <w:lang w:val="es-MX" w:eastAsia="en-US"/>
        </w:rPr>
      </w:pPr>
      <w:r w:rsidRPr="00BA3188">
        <w:rPr>
          <w:rFonts w:eastAsia="Calibri"/>
          <w:b/>
          <w:sz w:val="20"/>
          <w:szCs w:val="20"/>
          <w:lang w:val="es-MX" w:eastAsia="en-US"/>
        </w:rPr>
        <w:t>III.4.7.</w:t>
      </w:r>
      <w:r w:rsidRPr="00BA3188">
        <w:rPr>
          <w:rFonts w:eastAsia="Calibri"/>
          <w:b/>
          <w:sz w:val="20"/>
          <w:szCs w:val="20"/>
          <w:lang w:val="es-MX" w:eastAsia="en-US"/>
        </w:rPr>
        <w:tab/>
        <w:t xml:space="preserve">Valoración del diseño y Consistencia de los Indicadores para el Monitoreo del Programa Social (Lógica Horizontal) </w:t>
      </w:r>
    </w:p>
    <w:p w:rsidR="00B531F2" w:rsidRPr="00BA3188" w:rsidRDefault="00B531F2" w:rsidP="00B531F2">
      <w:pPr>
        <w:jc w:val="both"/>
        <w:rPr>
          <w:rFonts w:eastAsia="Calibri"/>
          <w:sz w:val="20"/>
          <w:szCs w:val="20"/>
          <w:lang w:val="es-MX" w:eastAsia="en-US"/>
        </w:rPr>
      </w:pPr>
    </w:p>
    <w:tbl>
      <w:tblPr>
        <w:tblStyle w:val="Cuadrculadetablaclara28"/>
        <w:tblW w:w="0" w:type="auto"/>
        <w:tblLook w:val="04A0" w:firstRow="1" w:lastRow="0" w:firstColumn="1" w:lastColumn="0" w:noHBand="0" w:noVBand="1"/>
      </w:tblPr>
      <w:tblGrid>
        <w:gridCol w:w="3895"/>
        <w:gridCol w:w="1530"/>
        <w:gridCol w:w="1792"/>
        <w:gridCol w:w="1611"/>
      </w:tblGrid>
      <w:tr w:rsidR="00B531F2" w:rsidRPr="00BA3188" w:rsidTr="00B531F2">
        <w:trPr>
          <w:trHeight w:val="270"/>
        </w:trPr>
        <w:tc>
          <w:tcPr>
            <w:tcW w:w="3895" w:type="dxa"/>
            <w:vMerge w:val="restart"/>
            <w:shd w:val="clear" w:color="auto" w:fill="F2F2F2"/>
            <w:vAlign w:val="center"/>
          </w:tcPr>
          <w:p w:rsidR="00B531F2" w:rsidRPr="00BA3188" w:rsidRDefault="00B531F2" w:rsidP="00B531F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w:t>
            </w:r>
          </w:p>
        </w:tc>
        <w:tc>
          <w:tcPr>
            <w:tcW w:w="3322" w:type="dxa"/>
            <w:gridSpan w:val="2"/>
            <w:shd w:val="clear" w:color="auto" w:fill="F2F2F2"/>
            <w:vAlign w:val="center"/>
          </w:tcPr>
          <w:p w:rsidR="00B531F2" w:rsidRPr="00BA3188" w:rsidRDefault="00B531F2" w:rsidP="00B531F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Valoración</w:t>
            </w:r>
          </w:p>
        </w:tc>
        <w:tc>
          <w:tcPr>
            <w:tcW w:w="1611" w:type="dxa"/>
            <w:vMerge w:val="restart"/>
            <w:shd w:val="clear" w:color="auto" w:fill="F2F2F2"/>
            <w:vAlign w:val="center"/>
          </w:tcPr>
          <w:p w:rsidR="00B531F2" w:rsidRPr="00BA3188" w:rsidRDefault="00B531F2" w:rsidP="00B531F2">
            <w:pPr>
              <w:jc w:val="center"/>
              <w:rPr>
                <w:rFonts w:ascii="Times New Roman" w:eastAsia="Calibri" w:hAnsi="Times New Roman"/>
                <w:b/>
                <w:sz w:val="20"/>
                <w:szCs w:val="20"/>
                <w:lang w:val="es-MX" w:eastAsia="en-US"/>
              </w:rPr>
            </w:pPr>
          </w:p>
          <w:p w:rsidR="00B531F2" w:rsidRPr="00BA3188" w:rsidRDefault="00B531F2" w:rsidP="00B531F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Propuesta de Modificación</w:t>
            </w:r>
          </w:p>
        </w:tc>
      </w:tr>
      <w:tr w:rsidR="00B531F2" w:rsidRPr="00BA3188" w:rsidTr="00B531F2">
        <w:trPr>
          <w:trHeight w:val="270"/>
        </w:trPr>
        <w:tc>
          <w:tcPr>
            <w:tcW w:w="3895" w:type="dxa"/>
            <w:vMerge/>
            <w:vAlign w:val="center"/>
          </w:tcPr>
          <w:p w:rsidR="00B531F2" w:rsidRPr="00BA3188" w:rsidRDefault="00B531F2" w:rsidP="00B531F2">
            <w:pPr>
              <w:jc w:val="center"/>
              <w:rPr>
                <w:rFonts w:ascii="Times New Roman" w:eastAsia="Calibri" w:hAnsi="Times New Roman"/>
                <w:sz w:val="20"/>
                <w:szCs w:val="20"/>
                <w:lang w:val="es-MX" w:eastAsia="en-US"/>
              </w:rPr>
            </w:pPr>
          </w:p>
        </w:tc>
        <w:tc>
          <w:tcPr>
            <w:tcW w:w="1530" w:type="dxa"/>
            <w:shd w:val="clear" w:color="auto" w:fill="F2F2F2"/>
            <w:vAlign w:val="center"/>
          </w:tcPr>
          <w:p w:rsidR="00B531F2" w:rsidRPr="00BA3188" w:rsidRDefault="00B531F2" w:rsidP="00B531F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Matriz de Indicadores 2017</w:t>
            </w:r>
          </w:p>
        </w:tc>
        <w:tc>
          <w:tcPr>
            <w:tcW w:w="1792" w:type="dxa"/>
            <w:shd w:val="clear" w:color="auto" w:fill="F2F2F2"/>
            <w:vAlign w:val="center"/>
          </w:tcPr>
          <w:p w:rsidR="00B531F2" w:rsidRPr="00BA3188" w:rsidRDefault="00B531F2" w:rsidP="00B531F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Matriz de Indicadores Propuesta</w:t>
            </w:r>
          </w:p>
        </w:tc>
        <w:tc>
          <w:tcPr>
            <w:tcW w:w="1611" w:type="dxa"/>
            <w:vMerge/>
            <w:vAlign w:val="center"/>
          </w:tcPr>
          <w:p w:rsidR="00B531F2" w:rsidRPr="00BA3188" w:rsidRDefault="00B531F2" w:rsidP="00B531F2">
            <w:pPr>
              <w:jc w:val="center"/>
              <w:rPr>
                <w:rFonts w:ascii="Times New Roman" w:eastAsia="Calibri" w:hAnsi="Times New Roman"/>
                <w:b/>
                <w:sz w:val="20"/>
                <w:szCs w:val="20"/>
                <w:lang w:val="es-MX" w:eastAsia="en-US"/>
              </w:rPr>
            </w:pPr>
          </w:p>
        </w:tc>
      </w:tr>
      <w:tr w:rsidR="00B531F2" w:rsidRPr="00BA3188" w:rsidTr="00F46A22">
        <w:trPr>
          <w:trHeight w:val="653"/>
        </w:trPr>
        <w:tc>
          <w:tcPr>
            <w:tcW w:w="3895" w:type="dxa"/>
            <w:vAlign w:val="center"/>
          </w:tcPr>
          <w:p w:rsidR="00B531F2" w:rsidRPr="00BA3188" w:rsidRDefault="00B531F2" w:rsidP="00B531F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indicadores a nivel de fin permiten monitorear el programa y evaluar adecuadamente el logro del fin.</w:t>
            </w:r>
          </w:p>
        </w:tc>
        <w:tc>
          <w:tcPr>
            <w:tcW w:w="1530"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Calidad</w:t>
            </w:r>
          </w:p>
        </w:tc>
        <w:tc>
          <w:tcPr>
            <w:tcW w:w="1792"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611"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B531F2" w:rsidRPr="00BA3188" w:rsidTr="00F46A22">
        <w:trPr>
          <w:trHeight w:val="833"/>
        </w:trPr>
        <w:tc>
          <w:tcPr>
            <w:tcW w:w="3895" w:type="dxa"/>
            <w:vAlign w:val="center"/>
          </w:tcPr>
          <w:p w:rsidR="00B531F2" w:rsidRPr="00BA3188" w:rsidRDefault="00B531F2" w:rsidP="00B531F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indicadores a nivel de propósito permiten monitorear el programa y evaluar adecuadamente el logro del propósito.</w:t>
            </w:r>
          </w:p>
        </w:tc>
        <w:tc>
          <w:tcPr>
            <w:tcW w:w="1530"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Impacto</w:t>
            </w:r>
          </w:p>
        </w:tc>
        <w:tc>
          <w:tcPr>
            <w:tcW w:w="1792"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611"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B531F2" w:rsidRPr="00BA3188" w:rsidTr="00F46A22">
        <w:trPr>
          <w:trHeight w:val="704"/>
        </w:trPr>
        <w:tc>
          <w:tcPr>
            <w:tcW w:w="3895" w:type="dxa"/>
            <w:vAlign w:val="center"/>
          </w:tcPr>
          <w:p w:rsidR="00B531F2" w:rsidRPr="00BA3188" w:rsidRDefault="00B531F2" w:rsidP="00B531F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Los indicadores a nivel de componentes permiten monitorear el programa y evaluar adecuadamente el logro de cada uno de los componentes.</w:t>
            </w:r>
          </w:p>
        </w:tc>
        <w:tc>
          <w:tcPr>
            <w:tcW w:w="1530"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Calidad</w:t>
            </w:r>
          </w:p>
        </w:tc>
        <w:tc>
          <w:tcPr>
            <w:tcW w:w="1792"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611"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B531F2" w:rsidRPr="00BA3188" w:rsidTr="00F46A22">
        <w:trPr>
          <w:trHeight w:val="699"/>
        </w:trPr>
        <w:tc>
          <w:tcPr>
            <w:tcW w:w="3895" w:type="dxa"/>
            <w:vAlign w:val="center"/>
          </w:tcPr>
          <w:p w:rsidR="00B531F2" w:rsidRPr="00BA3188" w:rsidRDefault="00B531F2" w:rsidP="00B531F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indicadores a nivel de actividades permiten monitorear el programa y evaluar adecuadamente el logro de cada una de las actividades.</w:t>
            </w:r>
          </w:p>
        </w:tc>
        <w:tc>
          <w:tcPr>
            <w:tcW w:w="1530"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Impacto</w:t>
            </w:r>
          </w:p>
        </w:tc>
        <w:tc>
          <w:tcPr>
            <w:tcW w:w="1792"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611" w:type="dxa"/>
            <w:vAlign w:val="center"/>
          </w:tcPr>
          <w:p w:rsidR="00B531F2" w:rsidRPr="00BA3188" w:rsidRDefault="00B531F2" w:rsidP="00B531F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bl>
    <w:p w:rsidR="00311916" w:rsidRPr="00BA3188" w:rsidRDefault="00311916" w:rsidP="00B531F2">
      <w:pPr>
        <w:jc w:val="both"/>
        <w:rPr>
          <w:rFonts w:eastAsia="Calibri"/>
          <w:sz w:val="20"/>
          <w:szCs w:val="20"/>
          <w:lang w:val="es-MX" w:eastAsia="en-US"/>
        </w:rPr>
      </w:pPr>
    </w:p>
    <w:p w:rsidR="00311916" w:rsidRPr="00BA3188" w:rsidRDefault="00311916" w:rsidP="00B531F2">
      <w:pPr>
        <w:jc w:val="both"/>
        <w:rPr>
          <w:rFonts w:eastAsia="Calibri"/>
          <w:sz w:val="20"/>
          <w:szCs w:val="20"/>
          <w:lang w:val="es-MX" w:eastAsia="en-US"/>
        </w:rPr>
      </w:pPr>
    </w:p>
    <w:tbl>
      <w:tblPr>
        <w:tblStyle w:val="Cuadrculadetablaclara29"/>
        <w:tblW w:w="9054" w:type="dxa"/>
        <w:tblLayout w:type="fixed"/>
        <w:tblLook w:val="04A0" w:firstRow="1" w:lastRow="0" w:firstColumn="1" w:lastColumn="0" w:noHBand="0" w:noVBand="1"/>
      </w:tblPr>
      <w:tblGrid>
        <w:gridCol w:w="2830"/>
        <w:gridCol w:w="851"/>
        <w:gridCol w:w="709"/>
        <w:gridCol w:w="850"/>
        <w:gridCol w:w="709"/>
        <w:gridCol w:w="709"/>
        <w:gridCol w:w="708"/>
        <w:gridCol w:w="1688"/>
      </w:tblGrid>
      <w:tr w:rsidR="00856397" w:rsidRPr="00BA3188" w:rsidTr="00856397">
        <w:trPr>
          <w:trHeight w:val="540"/>
        </w:trPr>
        <w:tc>
          <w:tcPr>
            <w:tcW w:w="2830" w:type="dxa"/>
            <w:vMerge w:val="restart"/>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Indicadores Matriz 2017</w:t>
            </w:r>
          </w:p>
        </w:tc>
        <w:tc>
          <w:tcPr>
            <w:tcW w:w="4536" w:type="dxa"/>
            <w:gridSpan w:val="6"/>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Valoración del diseño</w:t>
            </w:r>
          </w:p>
        </w:tc>
        <w:tc>
          <w:tcPr>
            <w:tcW w:w="1688" w:type="dxa"/>
            <w:vMerge w:val="restart"/>
            <w:shd w:val="clear" w:color="auto" w:fill="F2F2F2"/>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b/>
                <w:sz w:val="20"/>
                <w:szCs w:val="20"/>
                <w:lang w:val="es-MX" w:eastAsia="en-US"/>
              </w:rPr>
              <w:t>Propuesta de</w:t>
            </w:r>
            <w:r w:rsidRPr="00BA3188">
              <w:rPr>
                <w:rFonts w:ascii="Times New Roman" w:eastAsia="Calibri" w:hAnsi="Times New Roman"/>
                <w:sz w:val="20"/>
                <w:szCs w:val="20"/>
                <w:lang w:val="es-MX" w:eastAsia="en-US"/>
              </w:rPr>
              <w:t xml:space="preserve"> </w:t>
            </w:r>
            <w:r w:rsidRPr="00BA3188">
              <w:rPr>
                <w:rFonts w:ascii="Times New Roman" w:eastAsia="Calibri" w:hAnsi="Times New Roman"/>
                <w:b/>
                <w:sz w:val="20"/>
                <w:szCs w:val="20"/>
                <w:lang w:val="es-MX" w:eastAsia="en-US"/>
              </w:rPr>
              <w:t>Modificación</w:t>
            </w:r>
          </w:p>
        </w:tc>
      </w:tr>
      <w:tr w:rsidR="00856397" w:rsidRPr="00BA3188" w:rsidTr="00856397">
        <w:trPr>
          <w:trHeight w:val="540"/>
        </w:trPr>
        <w:tc>
          <w:tcPr>
            <w:tcW w:w="2830" w:type="dxa"/>
            <w:vMerge/>
            <w:vAlign w:val="center"/>
          </w:tcPr>
          <w:p w:rsidR="00856397" w:rsidRPr="00BA3188" w:rsidRDefault="00856397" w:rsidP="00856397">
            <w:pPr>
              <w:jc w:val="center"/>
              <w:rPr>
                <w:rFonts w:ascii="Times New Roman" w:eastAsia="Calibri" w:hAnsi="Times New Roman"/>
                <w:sz w:val="20"/>
                <w:szCs w:val="20"/>
                <w:lang w:val="es-MX" w:eastAsia="en-US"/>
              </w:rPr>
            </w:pPr>
          </w:p>
        </w:tc>
        <w:tc>
          <w:tcPr>
            <w:tcW w:w="851" w:type="dxa"/>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w:t>
            </w:r>
          </w:p>
        </w:tc>
        <w:tc>
          <w:tcPr>
            <w:tcW w:w="709" w:type="dxa"/>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B</w:t>
            </w:r>
          </w:p>
        </w:tc>
        <w:tc>
          <w:tcPr>
            <w:tcW w:w="850" w:type="dxa"/>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C</w:t>
            </w:r>
          </w:p>
        </w:tc>
        <w:tc>
          <w:tcPr>
            <w:tcW w:w="709" w:type="dxa"/>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w:t>
            </w:r>
          </w:p>
        </w:tc>
        <w:tc>
          <w:tcPr>
            <w:tcW w:w="709" w:type="dxa"/>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w:t>
            </w:r>
          </w:p>
        </w:tc>
        <w:tc>
          <w:tcPr>
            <w:tcW w:w="708" w:type="dxa"/>
            <w:shd w:val="clear" w:color="auto" w:fill="F2F2F2"/>
            <w:vAlign w:val="center"/>
          </w:tcPr>
          <w:p w:rsidR="00856397" w:rsidRPr="00BA3188" w:rsidRDefault="00856397" w:rsidP="00856397">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w:t>
            </w:r>
          </w:p>
        </w:tc>
        <w:tc>
          <w:tcPr>
            <w:tcW w:w="1688" w:type="dxa"/>
            <w:vMerge/>
            <w:vAlign w:val="center"/>
          </w:tcPr>
          <w:p w:rsidR="00856397" w:rsidRPr="00BA3188" w:rsidRDefault="00856397" w:rsidP="00856397">
            <w:pPr>
              <w:jc w:val="center"/>
              <w:rPr>
                <w:rFonts w:ascii="Times New Roman" w:eastAsia="Calibri" w:hAnsi="Times New Roman"/>
                <w:sz w:val="20"/>
                <w:szCs w:val="20"/>
                <w:lang w:val="es-MX" w:eastAsia="en-US"/>
              </w:rPr>
            </w:pPr>
          </w:p>
        </w:tc>
      </w:tr>
      <w:tr w:rsidR="00856397" w:rsidRPr="00BA3188" w:rsidTr="00F46A22">
        <w:trPr>
          <w:trHeight w:val="701"/>
        </w:trPr>
        <w:tc>
          <w:tcPr>
            <w:tcW w:w="2830" w:type="dxa"/>
            <w:vAlign w:val="center"/>
          </w:tcPr>
          <w:p w:rsidR="00856397" w:rsidRPr="00BA3188" w:rsidRDefault="00856397" w:rsidP="0085639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 La fórmula de cálculo del indicador es coherente con su nombre.</w:t>
            </w:r>
          </w:p>
        </w:tc>
        <w:tc>
          <w:tcPr>
            <w:tcW w:w="851"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850"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168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856397" w:rsidRPr="00BA3188" w:rsidTr="00623CC9">
        <w:trPr>
          <w:trHeight w:val="1025"/>
        </w:trPr>
        <w:tc>
          <w:tcPr>
            <w:tcW w:w="2830" w:type="dxa"/>
            <w:vAlign w:val="center"/>
          </w:tcPr>
          <w:p w:rsidR="00856397" w:rsidRPr="00BA3188" w:rsidRDefault="00856397" w:rsidP="0085639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 Existe coherencia dentro de los elementos (numerador y denominador) que conforman la fórmula de cálculo del indicador.</w:t>
            </w:r>
          </w:p>
        </w:tc>
        <w:tc>
          <w:tcPr>
            <w:tcW w:w="851"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850"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168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856397" w:rsidRPr="00BA3188" w:rsidTr="00F46A22">
        <w:trPr>
          <w:trHeight w:val="1121"/>
        </w:trPr>
        <w:tc>
          <w:tcPr>
            <w:tcW w:w="2830" w:type="dxa"/>
            <w:vAlign w:val="center"/>
          </w:tcPr>
          <w:p w:rsidR="00856397" w:rsidRPr="00BA3188" w:rsidRDefault="00856397" w:rsidP="0085639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 La descripción de las variables de la fórmula de cálculo permite tener claridad sobre cualquier concepto incluido en ella.</w:t>
            </w:r>
          </w:p>
        </w:tc>
        <w:tc>
          <w:tcPr>
            <w:tcW w:w="851"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850"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168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856397" w:rsidRPr="00BA3188" w:rsidTr="00F46A22">
        <w:trPr>
          <w:trHeight w:val="698"/>
        </w:trPr>
        <w:tc>
          <w:tcPr>
            <w:tcW w:w="2830" w:type="dxa"/>
            <w:vAlign w:val="center"/>
          </w:tcPr>
          <w:p w:rsidR="00856397" w:rsidRPr="00BA3188" w:rsidRDefault="00856397" w:rsidP="0085639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 El indicador refleja un factor o variable central del logro del objetivo.</w:t>
            </w:r>
          </w:p>
        </w:tc>
        <w:tc>
          <w:tcPr>
            <w:tcW w:w="851"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850"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168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856397" w:rsidRPr="00BA3188" w:rsidTr="00F46A22">
        <w:trPr>
          <w:trHeight w:val="693"/>
        </w:trPr>
        <w:tc>
          <w:tcPr>
            <w:tcW w:w="2830" w:type="dxa"/>
            <w:vAlign w:val="center"/>
          </w:tcPr>
          <w:p w:rsidR="00856397" w:rsidRPr="00BA3188" w:rsidRDefault="00856397" w:rsidP="0085639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 Los medios de verificación planteados en el indicador son consistentes.</w:t>
            </w:r>
          </w:p>
        </w:tc>
        <w:tc>
          <w:tcPr>
            <w:tcW w:w="851"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850"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168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r w:rsidR="00856397" w:rsidRPr="00BA3188" w:rsidTr="00F46A22">
        <w:trPr>
          <w:trHeight w:val="703"/>
        </w:trPr>
        <w:tc>
          <w:tcPr>
            <w:tcW w:w="2830" w:type="dxa"/>
            <w:vAlign w:val="center"/>
          </w:tcPr>
          <w:p w:rsidR="00856397" w:rsidRPr="00BA3188" w:rsidRDefault="00856397" w:rsidP="00856397">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 El tipo de indicador está bien identificado (eficacia, eficiencia, calidad, economía).</w:t>
            </w:r>
          </w:p>
        </w:tc>
        <w:tc>
          <w:tcPr>
            <w:tcW w:w="851"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850"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9"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70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c>
          <w:tcPr>
            <w:tcW w:w="1688" w:type="dxa"/>
            <w:vAlign w:val="center"/>
          </w:tcPr>
          <w:p w:rsidR="00856397" w:rsidRPr="00BA3188" w:rsidRDefault="00856397" w:rsidP="00856397">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Ninguna</w:t>
            </w:r>
          </w:p>
        </w:tc>
      </w:tr>
    </w:tbl>
    <w:p w:rsidR="00311916" w:rsidRPr="00BA3188" w:rsidRDefault="00311916" w:rsidP="00B531F2">
      <w:pPr>
        <w:jc w:val="both"/>
        <w:rPr>
          <w:rFonts w:eastAsia="Calibri"/>
          <w:sz w:val="20"/>
          <w:szCs w:val="20"/>
          <w:lang w:val="es-MX" w:eastAsia="en-US"/>
        </w:rPr>
      </w:pPr>
    </w:p>
    <w:p w:rsidR="00623CC9" w:rsidRPr="00BA3188" w:rsidRDefault="00623CC9" w:rsidP="00B531F2">
      <w:pPr>
        <w:jc w:val="both"/>
        <w:rPr>
          <w:rFonts w:eastAsia="Calibri"/>
          <w:sz w:val="20"/>
          <w:szCs w:val="20"/>
          <w:lang w:val="es-MX" w:eastAsia="en-US"/>
        </w:rPr>
      </w:pPr>
    </w:p>
    <w:tbl>
      <w:tblPr>
        <w:tblStyle w:val="Cuadrculadetablaclara30"/>
        <w:tblW w:w="8917" w:type="dxa"/>
        <w:jc w:val="center"/>
        <w:tblLayout w:type="fixed"/>
        <w:tblLook w:val="04A0" w:firstRow="1" w:lastRow="0" w:firstColumn="1" w:lastColumn="0" w:noHBand="0" w:noVBand="1"/>
      </w:tblPr>
      <w:tblGrid>
        <w:gridCol w:w="2806"/>
        <w:gridCol w:w="567"/>
        <w:gridCol w:w="567"/>
        <w:gridCol w:w="567"/>
        <w:gridCol w:w="567"/>
        <w:gridCol w:w="567"/>
        <w:gridCol w:w="567"/>
        <w:gridCol w:w="2709"/>
      </w:tblGrid>
      <w:tr w:rsidR="00623CC9" w:rsidRPr="00BA3188" w:rsidTr="00623CC9">
        <w:trPr>
          <w:trHeight w:val="540"/>
          <w:jc w:val="center"/>
        </w:trPr>
        <w:tc>
          <w:tcPr>
            <w:tcW w:w="2806" w:type="dxa"/>
            <w:vMerge w:val="restart"/>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p>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Indicadores Matriz propuesta</w:t>
            </w:r>
          </w:p>
        </w:tc>
        <w:tc>
          <w:tcPr>
            <w:tcW w:w="3402" w:type="dxa"/>
            <w:gridSpan w:val="6"/>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Valoración del diseño</w:t>
            </w:r>
          </w:p>
        </w:tc>
        <w:tc>
          <w:tcPr>
            <w:tcW w:w="2709" w:type="dxa"/>
            <w:vMerge w:val="restart"/>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p>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Propuesta de Modificación</w:t>
            </w:r>
          </w:p>
        </w:tc>
      </w:tr>
      <w:tr w:rsidR="00623CC9" w:rsidRPr="00BA3188" w:rsidTr="00623CC9">
        <w:trPr>
          <w:trHeight w:val="540"/>
          <w:jc w:val="center"/>
        </w:trPr>
        <w:tc>
          <w:tcPr>
            <w:tcW w:w="2806" w:type="dxa"/>
            <w:vMerge/>
            <w:vAlign w:val="center"/>
          </w:tcPr>
          <w:p w:rsidR="00623CC9" w:rsidRPr="00BA3188" w:rsidRDefault="00623CC9" w:rsidP="00623CC9">
            <w:pPr>
              <w:jc w:val="center"/>
              <w:rPr>
                <w:rFonts w:ascii="Times New Roman" w:eastAsia="Calibri" w:hAnsi="Times New Roman"/>
                <w:sz w:val="20"/>
                <w:szCs w:val="20"/>
                <w:lang w:val="es-MX" w:eastAsia="en-US"/>
              </w:rPr>
            </w:pPr>
          </w:p>
        </w:tc>
        <w:tc>
          <w:tcPr>
            <w:tcW w:w="567"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w:t>
            </w:r>
          </w:p>
        </w:tc>
        <w:tc>
          <w:tcPr>
            <w:tcW w:w="567"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B</w:t>
            </w:r>
          </w:p>
        </w:tc>
        <w:tc>
          <w:tcPr>
            <w:tcW w:w="567"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C</w:t>
            </w:r>
          </w:p>
        </w:tc>
        <w:tc>
          <w:tcPr>
            <w:tcW w:w="567"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w:t>
            </w:r>
          </w:p>
        </w:tc>
        <w:tc>
          <w:tcPr>
            <w:tcW w:w="567"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w:t>
            </w:r>
          </w:p>
        </w:tc>
        <w:tc>
          <w:tcPr>
            <w:tcW w:w="567"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w:t>
            </w:r>
          </w:p>
        </w:tc>
        <w:tc>
          <w:tcPr>
            <w:tcW w:w="2709" w:type="dxa"/>
            <w:vMerge/>
            <w:vAlign w:val="center"/>
          </w:tcPr>
          <w:p w:rsidR="00623CC9" w:rsidRPr="00BA3188" w:rsidRDefault="00623CC9" w:rsidP="00623CC9">
            <w:pPr>
              <w:jc w:val="center"/>
              <w:rPr>
                <w:rFonts w:ascii="Times New Roman" w:eastAsia="Calibri" w:hAnsi="Times New Roman"/>
                <w:sz w:val="20"/>
                <w:szCs w:val="20"/>
                <w:lang w:val="es-MX" w:eastAsia="en-US"/>
              </w:rPr>
            </w:pPr>
          </w:p>
        </w:tc>
      </w:tr>
      <w:tr w:rsidR="00623CC9" w:rsidRPr="00BA3188" w:rsidTr="00623CC9">
        <w:trPr>
          <w:trHeight w:val="551"/>
          <w:jc w:val="center"/>
        </w:trPr>
        <w:tc>
          <w:tcPr>
            <w:tcW w:w="2806" w:type="dxa"/>
            <w:vAlign w:val="center"/>
          </w:tcPr>
          <w:p w:rsidR="00623CC9" w:rsidRPr="00BA3188" w:rsidRDefault="00623CC9" w:rsidP="00623CC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567" w:type="dxa"/>
            <w:vAlign w:val="center"/>
          </w:tcPr>
          <w:p w:rsidR="00623CC9" w:rsidRPr="00BA3188" w:rsidRDefault="00623CC9" w:rsidP="00623CC9">
            <w:pPr>
              <w:jc w:val="center"/>
              <w:rPr>
                <w:rFonts w:ascii="Times New Roman" w:eastAsia="Calibri" w:hAnsi="Times New Roman"/>
                <w:sz w:val="20"/>
                <w:szCs w:val="20"/>
                <w:lang w:val="es-MX" w:eastAsia="en-US"/>
              </w:rPr>
            </w:pPr>
          </w:p>
        </w:tc>
        <w:tc>
          <w:tcPr>
            <w:tcW w:w="567" w:type="dxa"/>
            <w:vAlign w:val="center"/>
          </w:tcPr>
          <w:p w:rsidR="00623CC9" w:rsidRPr="00BA3188" w:rsidRDefault="00623CC9" w:rsidP="00623CC9">
            <w:pPr>
              <w:jc w:val="center"/>
              <w:rPr>
                <w:rFonts w:ascii="Times New Roman" w:eastAsia="Calibri" w:hAnsi="Times New Roman"/>
                <w:sz w:val="20"/>
                <w:szCs w:val="20"/>
                <w:lang w:val="es-MX" w:eastAsia="en-US"/>
              </w:rPr>
            </w:pPr>
          </w:p>
        </w:tc>
        <w:tc>
          <w:tcPr>
            <w:tcW w:w="567" w:type="dxa"/>
            <w:vAlign w:val="center"/>
          </w:tcPr>
          <w:p w:rsidR="00623CC9" w:rsidRPr="00BA3188" w:rsidRDefault="00623CC9" w:rsidP="00623CC9">
            <w:pPr>
              <w:jc w:val="center"/>
              <w:rPr>
                <w:rFonts w:ascii="Times New Roman" w:eastAsia="Calibri" w:hAnsi="Times New Roman"/>
                <w:sz w:val="20"/>
                <w:szCs w:val="20"/>
                <w:lang w:val="es-MX" w:eastAsia="en-US"/>
              </w:rPr>
            </w:pPr>
          </w:p>
        </w:tc>
        <w:tc>
          <w:tcPr>
            <w:tcW w:w="567" w:type="dxa"/>
            <w:vAlign w:val="center"/>
          </w:tcPr>
          <w:p w:rsidR="00623CC9" w:rsidRPr="00BA3188" w:rsidRDefault="00623CC9" w:rsidP="00623CC9">
            <w:pPr>
              <w:jc w:val="center"/>
              <w:rPr>
                <w:rFonts w:ascii="Times New Roman" w:eastAsia="Calibri" w:hAnsi="Times New Roman"/>
                <w:sz w:val="20"/>
                <w:szCs w:val="20"/>
                <w:lang w:val="es-MX" w:eastAsia="en-US"/>
              </w:rPr>
            </w:pPr>
          </w:p>
        </w:tc>
        <w:tc>
          <w:tcPr>
            <w:tcW w:w="567" w:type="dxa"/>
            <w:vAlign w:val="center"/>
          </w:tcPr>
          <w:p w:rsidR="00623CC9" w:rsidRPr="00BA3188" w:rsidRDefault="00623CC9" w:rsidP="00623CC9">
            <w:pPr>
              <w:jc w:val="center"/>
              <w:rPr>
                <w:rFonts w:ascii="Times New Roman" w:eastAsia="Calibri" w:hAnsi="Times New Roman"/>
                <w:sz w:val="20"/>
                <w:szCs w:val="20"/>
                <w:lang w:val="es-MX" w:eastAsia="en-US"/>
              </w:rPr>
            </w:pPr>
          </w:p>
        </w:tc>
        <w:tc>
          <w:tcPr>
            <w:tcW w:w="567" w:type="dxa"/>
            <w:vAlign w:val="center"/>
          </w:tcPr>
          <w:p w:rsidR="00623CC9" w:rsidRPr="00BA3188" w:rsidRDefault="00623CC9" w:rsidP="00623CC9">
            <w:pPr>
              <w:jc w:val="center"/>
              <w:rPr>
                <w:rFonts w:ascii="Times New Roman" w:eastAsia="Calibri" w:hAnsi="Times New Roman"/>
                <w:sz w:val="20"/>
                <w:szCs w:val="20"/>
                <w:lang w:val="es-MX" w:eastAsia="en-US"/>
              </w:rPr>
            </w:pPr>
          </w:p>
        </w:tc>
        <w:tc>
          <w:tcPr>
            <w:tcW w:w="2709" w:type="dxa"/>
            <w:vAlign w:val="center"/>
          </w:tcPr>
          <w:p w:rsidR="00623CC9" w:rsidRPr="00BA3188" w:rsidRDefault="00623CC9" w:rsidP="00623CC9">
            <w:pPr>
              <w:jc w:val="center"/>
              <w:rPr>
                <w:rFonts w:ascii="Times New Roman" w:eastAsia="Calibri" w:hAnsi="Times New Roman"/>
                <w:sz w:val="20"/>
                <w:szCs w:val="20"/>
                <w:lang w:val="es-MX" w:eastAsia="en-US"/>
              </w:rPr>
            </w:pPr>
          </w:p>
        </w:tc>
      </w:tr>
    </w:tbl>
    <w:p w:rsidR="00311916" w:rsidRPr="00BA3188" w:rsidRDefault="00311916" w:rsidP="00623CC9">
      <w:pPr>
        <w:jc w:val="both"/>
        <w:rPr>
          <w:rFonts w:eastAsia="Calibri"/>
          <w:sz w:val="20"/>
          <w:szCs w:val="20"/>
          <w:lang w:val="es-MX" w:eastAsia="en-US"/>
        </w:rPr>
      </w:pPr>
    </w:p>
    <w:p w:rsidR="00623CC9" w:rsidRPr="00BA3188" w:rsidRDefault="00623CC9" w:rsidP="00623CC9">
      <w:pPr>
        <w:jc w:val="both"/>
        <w:rPr>
          <w:rFonts w:eastAsia="Calibri"/>
          <w:sz w:val="20"/>
          <w:szCs w:val="20"/>
          <w:lang w:val="es-MX" w:eastAsia="en-US"/>
        </w:rPr>
      </w:pPr>
    </w:p>
    <w:p w:rsidR="00623CC9" w:rsidRPr="00BA3188" w:rsidRDefault="00623CC9" w:rsidP="00623CC9">
      <w:pPr>
        <w:jc w:val="both"/>
        <w:rPr>
          <w:rFonts w:eastAsia="Calibri"/>
          <w:b/>
          <w:sz w:val="20"/>
          <w:szCs w:val="20"/>
          <w:lang w:val="es-MX" w:eastAsia="en-US"/>
        </w:rPr>
      </w:pPr>
      <w:r w:rsidRPr="00BA3188">
        <w:rPr>
          <w:rFonts w:eastAsia="Calibri"/>
          <w:b/>
          <w:sz w:val="20"/>
          <w:szCs w:val="20"/>
          <w:lang w:val="es-MX" w:eastAsia="en-US"/>
        </w:rPr>
        <w:t>III.4.8.</w:t>
      </w:r>
      <w:r w:rsidRPr="00BA3188">
        <w:rPr>
          <w:rFonts w:eastAsia="Calibri"/>
          <w:b/>
          <w:sz w:val="20"/>
          <w:szCs w:val="20"/>
          <w:lang w:val="es-MX" w:eastAsia="en-US"/>
        </w:rPr>
        <w:tab/>
        <w:t xml:space="preserve">Resultados de la Matriz de Indicadores 2017 </w:t>
      </w:r>
    </w:p>
    <w:p w:rsidR="00623CC9" w:rsidRPr="00BA3188" w:rsidRDefault="00623CC9" w:rsidP="00623CC9">
      <w:pPr>
        <w:jc w:val="both"/>
        <w:rPr>
          <w:rFonts w:eastAsia="Calibri"/>
          <w:sz w:val="20"/>
          <w:szCs w:val="20"/>
          <w:lang w:val="es-MX" w:eastAsia="en-US"/>
        </w:rPr>
      </w:pPr>
    </w:p>
    <w:p w:rsidR="00623CC9" w:rsidRPr="00BA3188" w:rsidRDefault="00623CC9" w:rsidP="00623CC9">
      <w:pPr>
        <w:jc w:val="both"/>
        <w:rPr>
          <w:rFonts w:eastAsia="Calibri"/>
          <w:sz w:val="20"/>
          <w:szCs w:val="20"/>
          <w:lang w:val="es-MX" w:eastAsia="en-US"/>
        </w:rPr>
      </w:pPr>
    </w:p>
    <w:p w:rsidR="00623CC9" w:rsidRPr="00BA3188" w:rsidRDefault="00623CC9" w:rsidP="00623CC9">
      <w:pPr>
        <w:jc w:val="both"/>
        <w:rPr>
          <w:rFonts w:eastAsia="Calibri"/>
          <w:sz w:val="20"/>
          <w:szCs w:val="20"/>
          <w:lang w:val="es-MX" w:eastAsia="en-US"/>
        </w:rPr>
      </w:pPr>
      <w:r w:rsidRPr="00BA3188">
        <w:rPr>
          <w:rFonts w:eastAsia="Calibri"/>
          <w:sz w:val="20"/>
          <w:szCs w:val="20"/>
          <w:lang w:val="es-MX" w:eastAsia="en-US"/>
        </w:rPr>
        <w:t xml:space="preserve">Los recursos humanos y materiales fueron suficientes, para lograr cumplir las metas fijadas en los cronogramas programados para 2017, por lo que todos los factores que se conjugaron son internos y se detallan en la Evaluación Interna Integral. </w:t>
      </w:r>
    </w:p>
    <w:p w:rsidR="00623CC9" w:rsidRPr="00BA3188" w:rsidRDefault="00623CC9" w:rsidP="00623CC9">
      <w:pPr>
        <w:jc w:val="both"/>
        <w:rPr>
          <w:rFonts w:eastAsia="Calibri"/>
          <w:sz w:val="20"/>
          <w:szCs w:val="20"/>
          <w:lang w:val="es-MX" w:eastAsia="en-US"/>
        </w:rPr>
      </w:pPr>
    </w:p>
    <w:p w:rsidR="00623CC9" w:rsidRPr="00BA3188" w:rsidRDefault="00623CC9" w:rsidP="00623CC9">
      <w:pPr>
        <w:jc w:val="both"/>
        <w:rPr>
          <w:rFonts w:eastAsia="Calibri"/>
          <w:sz w:val="20"/>
          <w:szCs w:val="20"/>
          <w:lang w:val="es-MX" w:eastAsia="en-US"/>
        </w:rPr>
      </w:pPr>
    </w:p>
    <w:p w:rsidR="00623CC9" w:rsidRPr="00BA3188" w:rsidRDefault="00623CC9" w:rsidP="00623CC9">
      <w:pPr>
        <w:jc w:val="both"/>
        <w:rPr>
          <w:rFonts w:eastAsia="Calibri"/>
          <w:sz w:val="20"/>
          <w:szCs w:val="20"/>
          <w:lang w:val="es-MX" w:eastAsia="en-US"/>
        </w:rPr>
      </w:pPr>
    </w:p>
    <w:p w:rsidR="00836630" w:rsidRPr="00BA3188" w:rsidRDefault="00836630" w:rsidP="00623CC9">
      <w:pPr>
        <w:jc w:val="center"/>
        <w:rPr>
          <w:rFonts w:eastAsia="Calibri"/>
          <w:b/>
          <w:sz w:val="20"/>
          <w:szCs w:val="20"/>
          <w:lang w:val="es-MX" w:eastAsia="en-US"/>
        </w:rPr>
      </w:pPr>
    </w:p>
    <w:p w:rsidR="00623CC9" w:rsidRPr="00BA3188" w:rsidRDefault="00623CC9" w:rsidP="00623CC9">
      <w:pPr>
        <w:jc w:val="center"/>
        <w:rPr>
          <w:rFonts w:eastAsia="Calibri"/>
          <w:b/>
          <w:sz w:val="20"/>
          <w:szCs w:val="20"/>
          <w:lang w:val="es-MX" w:eastAsia="en-US"/>
        </w:rPr>
      </w:pPr>
      <w:r w:rsidRPr="00BA3188">
        <w:rPr>
          <w:rFonts w:eastAsia="Calibri"/>
          <w:b/>
          <w:sz w:val="20"/>
          <w:szCs w:val="20"/>
          <w:lang w:val="es-MX" w:eastAsia="en-US"/>
        </w:rPr>
        <w:lastRenderedPageBreak/>
        <w:t>MATRIZ DE DATOS CONCENTRADOS DE 2017</w:t>
      </w:r>
    </w:p>
    <w:p w:rsidR="000D76B5" w:rsidRPr="00BA3188" w:rsidRDefault="000D76B5" w:rsidP="00623CC9">
      <w:pPr>
        <w:jc w:val="center"/>
        <w:rPr>
          <w:rFonts w:eastAsia="Calibri"/>
          <w:b/>
          <w:sz w:val="20"/>
          <w:szCs w:val="20"/>
          <w:lang w:val="es-MX" w:eastAsia="en-US"/>
        </w:rPr>
      </w:pPr>
    </w:p>
    <w:p w:rsidR="00623CC9" w:rsidRPr="00BA3188" w:rsidRDefault="00623CC9" w:rsidP="00623CC9">
      <w:pPr>
        <w:jc w:val="both"/>
        <w:rPr>
          <w:rFonts w:eastAsia="Calibri"/>
          <w:sz w:val="20"/>
          <w:szCs w:val="20"/>
          <w:lang w:val="es-MX" w:eastAsia="en-US"/>
        </w:rPr>
      </w:pPr>
      <w:r w:rsidRPr="00BA3188">
        <w:rPr>
          <w:rFonts w:eastAsia="Calibri"/>
          <w:noProof/>
          <w:sz w:val="20"/>
          <w:szCs w:val="20"/>
          <w:lang w:val="es-MX" w:eastAsia="es-MX"/>
        </w:rPr>
        <w:drawing>
          <wp:anchor distT="0" distB="0" distL="114300" distR="114300" simplePos="0" relativeHeight="251660288" behindDoc="0" locked="0" layoutInCell="1" allowOverlap="1" wp14:anchorId="5F65D0D2" wp14:editId="6008E220">
            <wp:simplePos x="0" y="0"/>
            <wp:positionH relativeFrom="margin">
              <wp:posOffset>-191135</wp:posOffset>
            </wp:positionH>
            <wp:positionV relativeFrom="paragraph">
              <wp:posOffset>196850</wp:posOffset>
            </wp:positionV>
            <wp:extent cx="5798185" cy="3865880"/>
            <wp:effectExtent l="0" t="0" r="0" b="1270"/>
            <wp:wrapThrough wrapText="bothSides">
              <wp:wrapPolygon edited="0">
                <wp:start x="0" y="0"/>
                <wp:lineTo x="0" y="21501"/>
                <wp:lineTo x="21503" y="21501"/>
                <wp:lineTo x="21503"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70" t="17615" r="34827" b="14088"/>
                    <a:stretch/>
                  </pic:blipFill>
                  <pic:spPr bwMode="auto">
                    <a:xfrm>
                      <a:off x="0" y="0"/>
                      <a:ext cx="5798185" cy="386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916" w:rsidRPr="00BA3188" w:rsidRDefault="00311916" w:rsidP="00623CC9">
      <w:pPr>
        <w:jc w:val="both"/>
        <w:rPr>
          <w:rFonts w:eastAsia="Calibri"/>
          <w:sz w:val="20"/>
          <w:szCs w:val="20"/>
          <w:lang w:val="es-MX" w:eastAsia="en-US"/>
        </w:rPr>
      </w:pPr>
    </w:p>
    <w:p w:rsidR="00836630" w:rsidRPr="00BA3188" w:rsidRDefault="00836630" w:rsidP="00623CC9">
      <w:pPr>
        <w:jc w:val="both"/>
        <w:rPr>
          <w:rFonts w:eastAsia="Calibri"/>
          <w:b/>
          <w:sz w:val="20"/>
          <w:szCs w:val="20"/>
          <w:lang w:val="es-MX" w:eastAsia="en-US"/>
        </w:rPr>
      </w:pPr>
    </w:p>
    <w:p w:rsidR="00836630" w:rsidRPr="00BA3188" w:rsidRDefault="00836630" w:rsidP="00623CC9">
      <w:pPr>
        <w:jc w:val="both"/>
        <w:rPr>
          <w:rFonts w:eastAsia="Calibri"/>
          <w:b/>
          <w:sz w:val="20"/>
          <w:szCs w:val="20"/>
          <w:lang w:val="es-MX" w:eastAsia="en-US"/>
        </w:rPr>
      </w:pPr>
    </w:p>
    <w:p w:rsidR="00311916" w:rsidRPr="00BA3188" w:rsidRDefault="00623CC9" w:rsidP="00623CC9">
      <w:pPr>
        <w:jc w:val="both"/>
        <w:rPr>
          <w:rFonts w:eastAsia="Calibri"/>
          <w:b/>
          <w:sz w:val="20"/>
          <w:szCs w:val="20"/>
          <w:lang w:val="es-MX" w:eastAsia="en-US"/>
        </w:rPr>
      </w:pPr>
      <w:r w:rsidRPr="00BA3188">
        <w:rPr>
          <w:rFonts w:eastAsia="Calibri"/>
          <w:b/>
          <w:sz w:val="20"/>
          <w:szCs w:val="20"/>
          <w:lang w:val="es-MX" w:eastAsia="en-US"/>
        </w:rPr>
        <w:t>III.4.9.</w:t>
      </w:r>
      <w:r w:rsidRPr="00BA3188">
        <w:rPr>
          <w:rFonts w:eastAsia="Calibri"/>
          <w:b/>
          <w:sz w:val="20"/>
          <w:szCs w:val="20"/>
          <w:lang w:val="es-MX" w:eastAsia="en-US"/>
        </w:rPr>
        <w:tab/>
        <w:t>Análisis de Involucrados</w:t>
      </w:r>
    </w:p>
    <w:p w:rsidR="000D76B5" w:rsidRPr="00BA3188" w:rsidRDefault="000D76B5" w:rsidP="00623CC9">
      <w:pPr>
        <w:jc w:val="both"/>
        <w:rPr>
          <w:rFonts w:eastAsia="Calibri"/>
          <w:b/>
          <w:sz w:val="20"/>
          <w:szCs w:val="20"/>
          <w:lang w:val="es-MX" w:eastAsia="en-US"/>
        </w:rPr>
      </w:pPr>
    </w:p>
    <w:p w:rsidR="00311916" w:rsidRPr="00BA3188" w:rsidRDefault="00311916" w:rsidP="00623CC9">
      <w:pPr>
        <w:jc w:val="both"/>
        <w:rPr>
          <w:rFonts w:eastAsia="Calibri"/>
          <w:b/>
          <w:sz w:val="20"/>
          <w:szCs w:val="20"/>
          <w:lang w:val="es-MX" w:eastAsia="en-US"/>
        </w:rPr>
      </w:pPr>
    </w:p>
    <w:tbl>
      <w:tblPr>
        <w:tblStyle w:val="Cuadrculadetablaclara31"/>
        <w:tblW w:w="9072" w:type="dxa"/>
        <w:tblInd w:w="-5" w:type="dxa"/>
        <w:tblLayout w:type="fixed"/>
        <w:tblLook w:val="04A0" w:firstRow="1" w:lastRow="0" w:firstColumn="1" w:lastColumn="0" w:noHBand="0" w:noVBand="1"/>
      </w:tblPr>
      <w:tblGrid>
        <w:gridCol w:w="1271"/>
        <w:gridCol w:w="1701"/>
        <w:gridCol w:w="992"/>
        <w:gridCol w:w="1701"/>
        <w:gridCol w:w="2127"/>
        <w:gridCol w:w="1280"/>
      </w:tblGrid>
      <w:tr w:rsidR="00623CC9" w:rsidRPr="00BA3188" w:rsidTr="00BF52D1">
        <w:trPr>
          <w:trHeight w:val="871"/>
        </w:trPr>
        <w:tc>
          <w:tcPr>
            <w:tcW w:w="1271"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Agente Participante</w:t>
            </w:r>
          </w:p>
        </w:tc>
        <w:tc>
          <w:tcPr>
            <w:tcW w:w="1701"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Descripción</w:t>
            </w:r>
          </w:p>
        </w:tc>
        <w:tc>
          <w:tcPr>
            <w:tcW w:w="992"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Intereses</w:t>
            </w:r>
          </w:p>
        </w:tc>
        <w:tc>
          <w:tcPr>
            <w:tcW w:w="1701"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Cómo es percibido el problema</w:t>
            </w:r>
          </w:p>
        </w:tc>
        <w:tc>
          <w:tcPr>
            <w:tcW w:w="2127"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Poder de influencia y mando</w:t>
            </w:r>
          </w:p>
        </w:tc>
        <w:tc>
          <w:tcPr>
            <w:tcW w:w="1280" w:type="dxa"/>
            <w:shd w:val="clear" w:color="auto" w:fill="F2F2F2"/>
            <w:vAlign w:val="center"/>
          </w:tcPr>
          <w:p w:rsidR="00623CC9" w:rsidRPr="00BA3188" w:rsidRDefault="00623CC9" w:rsidP="00623CC9">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Obstáculos a vencer</w:t>
            </w:r>
          </w:p>
        </w:tc>
      </w:tr>
      <w:tr w:rsidR="00623CC9" w:rsidRPr="00BA3188" w:rsidTr="00BF52D1">
        <w:trPr>
          <w:trHeight w:val="1437"/>
        </w:trPr>
        <w:tc>
          <w:tcPr>
            <w:tcW w:w="1271" w:type="dxa"/>
            <w:vAlign w:val="center"/>
          </w:tcPr>
          <w:p w:rsidR="00623CC9" w:rsidRPr="00BA3188" w:rsidRDefault="00623CC9" w:rsidP="00623CC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Comités Vecinales.</w:t>
            </w:r>
          </w:p>
        </w:tc>
        <w:tc>
          <w:tcPr>
            <w:tcW w:w="1701" w:type="dxa"/>
            <w:vAlign w:val="center"/>
          </w:tcPr>
          <w:p w:rsidR="00623CC9" w:rsidRPr="00BA3188" w:rsidRDefault="00623CC9" w:rsidP="00623CC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Representantes ciudadanos de vecinos por colonia o manzana electos por votación.</w:t>
            </w:r>
          </w:p>
        </w:tc>
        <w:tc>
          <w:tcPr>
            <w:tcW w:w="992" w:type="dxa"/>
            <w:vAlign w:val="center"/>
          </w:tcPr>
          <w:p w:rsidR="00623CC9" w:rsidRPr="00BA3188" w:rsidRDefault="00623CC9" w:rsidP="00623CC9">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Públicos y políticos.</w:t>
            </w:r>
          </w:p>
        </w:tc>
        <w:tc>
          <w:tcPr>
            <w:tcW w:w="1701" w:type="dxa"/>
            <w:vAlign w:val="center"/>
          </w:tcPr>
          <w:p w:rsidR="00623CC9" w:rsidRPr="00BA3188" w:rsidRDefault="00623CC9" w:rsidP="00623CC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Parte de la carencia de servicios que deben cumplir los niveles de gobierno.</w:t>
            </w:r>
          </w:p>
        </w:tc>
        <w:tc>
          <w:tcPr>
            <w:tcW w:w="2127" w:type="dxa"/>
            <w:vAlign w:val="center"/>
          </w:tcPr>
          <w:p w:rsidR="00623CC9" w:rsidRPr="00BA3188" w:rsidRDefault="00623CC9" w:rsidP="00623CC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Ejercen presión para la resolución de la demanda ciudadana. Su influencia puede considerarse alta por su nivel de involucramiento en problemas sociales.</w:t>
            </w:r>
          </w:p>
        </w:tc>
        <w:tc>
          <w:tcPr>
            <w:tcW w:w="1280" w:type="dxa"/>
            <w:vAlign w:val="center"/>
          </w:tcPr>
          <w:p w:rsidR="00623CC9" w:rsidRPr="00BA3188" w:rsidRDefault="00623CC9" w:rsidP="00623CC9">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Continuar mejorando los métodos de atención en servicios urbanos.</w:t>
            </w:r>
          </w:p>
        </w:tc>
      </w:tr>
    </w:tbl>
    <w:p w:rsidR="00675962" w:rsidRDefault="00675962" w:rsidP="00675962">
      <w:pPr>
        <w:jc w:val="both"/>
        <w:rPr>
          <w:rFonts w:eastAsia="Calibri"/>
          <w:sz w:val="20"/>
          <w:szCs w:val="20"/>
          <w:lang w:val="es-MX" w:eastAsia="en-US"/>
        </w:rPr>
      </w:pPr>
    </w:p>
    <w:p w:rsidR="00A16104" w:rsidRDefault="00A16104" w:rsidP="00675962">
      <w:pPr>
        <w:jc w:val="both"/>
        <w:rPr>
          <w:rFonts w:eastAsia="Calibri"/>
          <w:sz w:val="20"/>
          <w:szCs w:val="20"/>
          <w:lang w:val="es-MX" w:eastAsia="en-US"/>
        </w:rPr>
      </w:pPr>
    </w:p>
    <w:p w:rsidR="00A16104" w:rsidRPr="00BA3188" w:rsidRDefault="00A16104" w:rsidP="00675962">
      <w:pPr>
        <w:jc w:val="both"/>
        <w:rPr>
          <w:rFonts w:eastAsia="Calibri"/>
          <w:sz w:val="20"/>
          <w:szCs w:val="20"/>
          <w:lang w:val="es-MX" w:eastAsia="en-US"/>
        </w:rPr>
      </w:pPr>
    </w:p>
    <w:p w:rsidR="00675962" w:rsidRPr="00BA3188" w:rsidRDefault="00675962" w:rsidP="00675962">
      <w:pPr>
        <w:jc w:val="both"/>
        <w:rPr>
          <w:rFonts w:eastAsia="Calibri"/>
          <w:b/>
          <w:sz w:val="20"/>
          <w:szCs w:val="20"/>
          <w:lang w:val="es-MX" w:eastAsia="en-US"/>
        </w:rPr>
      </w:pPr>
      <w:r w:rsidRPr="00BA3188">
        <w:rPr>
          <w:rFonts w:eastAsia="Calibri"/>
          <w:b/>
          <w:sz w:val="20"/>
          <w:szCs w:val="20"/>
          <w:lang w:val="es-MX" w:eastAsia="en-US"/>
        </w:rPr>
        <w:t>III.6.</w:t>
      </w:r>
      <w:r w:rsidRPr="00BA3188">
        <w:rPr>
          <w:rFonts w:eastAsia="Calibri"/>
          <w:b/>
          <w:sz w:val="20"/>
          <w:szCs w:val="20"/>
          <w:lang w:val="es-MX" w:eastAsia="en-US"/>
        </w:rPr>
        <w:tab/>
        <w:t xml:space="preserve">Análisis de la Congruencia del Proyecto como Programa Social de la   </w:t>
      </w:r>
      <w:r w:rsidR="00BF52D1" w:rsidRPr="00BA3188">
        <w:rPr>
          <w:rFonts w:eastAsia="Calibri"/>
          <w:b/>
          <w:sz w:val="20"/>
          <w:szCs w:val="20"/>
          <w:lang w:val="es-MX" w:eastAsia="en-US"/>
        </w:rPr>
        <w:t xml:space="preserve"> </w:t>
      </w:r>
      <w:r w:rsidR="000D76B5" w:rsidRPr="00BA3188">
        <w:rPr>
          <w:rFonts w:eastAsia="Calibri"/>
          <w:b/>
          <w:sz w:val="20"/>
          <w:szCs w:val="20"/>
          <w:lang w:val="es-MX" w:eastAsia="en-US"/>
        </w:rPr>
        <w:t>CDMX.</w:t>
      </w:r>
    </w:p>
    <w:p w:rsidR="00675962" w:rsidRPr="00BA3188" w:rsidRDefault="00675962" w:rsidP="00675962">
      <w:pPr>
        <w:jc w:val="both"/>
        <w:rPr>
          <w:rFonts w:eastAsia="Calibri"/>
          <w:sz w:val="20"/>
          <w:szCs w:val="20"/>
          <w:lang w:val="es-MX" w:eastAsia="en-US"/>
        </w:rPr>
      </w:pPr>
    </w:p>
    <w:p w:rsidR="00675962" w:rsidRPr="00BA3188" w:rsidRDefault="00675962" w:rsidP="00675962">
      <w:pPr>
        <w:jc w:val="both"/>
        <w:rPr>
          <w:rFonts w:eastAsia="Calibri"/>
          <w:sz w:val="20"/>
          <w:szCs w:val="20"/>
          <w:lang w:val="es-MX" w:eastAsia="en-US"/>
        </w:rPr>
      </w:pPr>
      <w:r w:rsidRPr="00BA3188">
        <w:rPr>
          <w:rFonts w:eastAsia="Calibri"/>
          <w:sz w:val="20"/>
          <w:szCs w:val="20"/>
          <w:lang w:val="es-MX" w:eastAsia="en-US"/>
        </w:rPr>
        <w:t>El programa Recuperación Urbana de Tlalpan</w:t>
      </w:r>
      <w:r w:rsidR="009368C0" w:rsidRPr="00BA3188">
        <w:rPr>
          <w:rFonts w:eastAsia="Calibri"/>
          <w:sz w:val="20"/>
          <w:szCs w:val="20"/>
          <w:lang w:val="es-MX" w:eastAsia="en-US"/>
        </w:rPr>
        <w:t xml:space="preserve"> 2017</w:t>
      </w:r>
      <w:r w:rsidRPr="00BA3188">
        <w:rPr>
          <w:rFonts w:eastAsia="Calibri"/>
          <w:sz w:val="20"/>
          <w:szCs w:val="20"/>
          <w:lang w:val="es-MX" w:eastAsia="en-US"/>
        </w:rPr>
        <w:t xml:space="preserve"> no se vincula de manera directa con otros programas sociales.</w:t>
      </w:r>
    </w:p>
    <w:p w:rsidR="00675962" w:rsidRPr="00BA3188" w:rsidRDefault="00675962" w:rsidP="00675962">
      <w:pPr>
        <w:jc w:val="both"/>
        <w:rPr>
          <w:rFonts w:eastAsia="Calibri"/>
          <w:sz w:val="20"/>
          <w:szCs w:val="20"/>
          <w:lang w:val="es-MX" w:eastAsia="en-US"/>
        </w:rPr>
      </w:pPr>
    </w:p>
    <w:p w:rsidR="00BF52D1" w:rsidRPr="00BA3188" w:rsidRDefault="00BF52D1" w:rsidP="00675962">
      <w:pPr>
        <w:jc w:val="both"/>
        <w:rPr>
          <w:rFonts w:eastAsia="Calibri"/>
          <w:sz w:val="20"/>
          <w:szCs w:val="20"/>
          <w:lang w:val="es-MX" w:eastAsia="en-US"/>
        </w:rPr>
      </w:pPr>
    </w:p>
    <w:p w:rsidR="00675962" w:rsidRDefault="00675962" w:rsidP="00675962">
      <w:pPr>
        <w:jc w:val="both"/>
        <w:rPr>
          <w:rFonts w:eastAsia="Calibri"/>
          <w:sz w:val="20"/>
          <w:szCs w:val="20"/>
          <w:lang w:val="es-MX" w:eastAsia="en-US"/>
        </w:rPr>
      </w:pPr>
      <w:r w:rsidRPr="00BA3188">
        <w:rPr>
          <w:rFonts w:eastAsia="Calibri"/>
          <w:sz w:val="20"/>
          <w:szCs w:val="20"/>
          <w:lang w:val="es-MX" w:eastAsia="en-US"/>
        </w:rPr>
        <w:lastRenderedPageBreak/>
        <w:t xml:space="preserve">Con base en lo hasta ahora analizado en la Evaluación Interna 2016 y retomando el “Marco Conceptual para la Definición de Criterios en la Creación y Modificación de Programas y Acciones Sociales”, publicado en la Gaceta Oficial del Distrito Federal el 14 de abril del 2015, justificar si los bienes y/o servicios otorgados por el proyecto analizado corresponden a un programa social o a una acción social. Para ello se deben utilizar los argumentos del documento citado, que se resumen en el siguiente cuadro: </w:t>
      </w:r>
    </w:p>
    <w:p w:rsidR="00A16104" w:rsidRDefault="00A16104" w:rsidP="00675962">
      <w:pPr>
        <w:jc w:val="both"/>
        <w:rPr>
          <w:rFonts w:eastAsia="Calibri"/>
          <w:sz w:val="20"/>
          <w:szCs w:val="20"/>
          <w:lang w:val="es-MX" w:eastAsia="en-US"/>
        </w:rPr>
      </w:pPr>
    </w:p>
    <w:p w:rsidR="00A16104" w:rsidRPr="00BA3188" w:rsidRDefault="00A16104" w:rsidP="00675962">
      <w:pPr>
        <w:jc w:val="both"/>
        <w:rPr>
          <w:rFonts w:eastAsia="Calibri"/>
          <w:sz w:val="20"/>
          <w:szCs w:val="20"/>
          <w:lang w:val="es-MX" w:eastAsia="en-US"/>
        </w:rPr>
      </w:pPr>
    </w:p>
    <w:p w:rsidR="00675962" w:rsidRPr="00BA3188" w:rsidRDefault="00675962" w:rsidP="00675962">
      <w:pPr>
        <w:jc w:val="both"/>
        <w:rPr>
          <w:rFonts w:eastAsia="Calibri"/>
          <w:sz w:val="20"/>
          <w:szCs w:val="20"/>
          <w:lang w:val="es-MX" w:eastAsia="en-US"/>
        </w:rPr>
      </w:pPr>
    </w:p>
    <w:tbl>
      <w:tblPr>
        <w:tblStyle w:val="Cuadrculadetablaclara32"/>
        <w:tblW w:w="0" w:type="auto"/>
        <w:tblLook w:val="04A0" w:firstRow="1" w:lastRow="0" w:firstColumn="1" w:lastColumn="0" w:noHBand="0" w:noVBand="1"/>
      </w:tblPr>
      <w:tblGrid>
        <w:gridCol w:w="4415"/>
        <w:gridCol w:w="4415"/>
      </w:tblGrid>
      <w:tr w:rsidR="00BF52D1" w:rsidRPr="00BA3188" w:rsidTr="00BF52D1">
        <w:trPr>
          <w:trHeight w:val="389"/>
        </w:trPr>
        <w:tc>
          <w:tcPr>
            <w:tcW w:w="4489" w:type="dxa"/>
            <w:shd w:val="clear" w:color="auto" w:fill="F2F2F2"/>
            <w:vAlign w:val="center"/>
          </w:tcPr>
          <w:p w:rsidR="00BF52D1" w:rsidRPr="00BA3188" w:rsidRDefault="00BF52D1" w:rsidP="00BF52D1">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Programa Social</w:t>
            </w:r>
          </w:p>
        </w:tc>
        <w:tc>
          <w:tcPr>
            <w:tcW w:w="4489" w:type="dxa"/>
            <w:shd w:val="clear" w:color="auto" w:fill="F2F2F2"/>
            <w:vAlign w:val="center"/>
          </w:tcPr>
          <w:p w:rsidR="00BF52D1" w:rsidRPr="00BA3188" w:rsidRDefault="00BF52D1" w:rsidP="00BF52D1">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Recuperación Urbana Tlalpan</w:t>
            </w:r>
            <w:r w:rsidR="009368C0" w:rsidRPr="00BA3188">
              <w:rPr>
                <w:rFonts w:ascii="Times New Roman" w:eastAsia="Calibri" w:hAnsi="Times New Roman"/>
                <w:b/>
                <w:sz w:val="20"/>
                <w:szCs w:val="20"/>
                <w:lang w:val="es-MX" w:eastAsia="en-US"/>
              </w:rPr>
              <w:t xml:space="preserve"> 2017</w:t>
            </w:r>
          </w:p>
        </w:tc>
      </w:tr>
      <w:tr w:rsidR="00BF52D1" w:rsidRPr="00BA3188" w:rsidTr="00F46A22">
        <w:trPr>
          <w:trHeight w:val="564"/>
        </w:trPr>
        <w:tc>
          <w:tcPr>
            <w:tcW w:w="4489" w:type="dxa"/>
            <w:vAlign w:val="center"/>
          </w:tcPr>
          <w:p w:rsidR="00BF52D1" w:rsidRPr="00BA3188" w:rsidRDefault="00BF52D1" w:rsidP="00BF52D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Promueven el cumplimiento de los Derechos Económicos, Sociales y Culturales.</w:t>
            </w:r>
          </w:p>
        </w:tc>
        <w:tc>
          <w:tcPr>
            <w:tcW w:w="4489" w:type="dxa"/>
            <w:vAlign w:val="center"/>
          </w:tcPr>
          <w:p w:rsidR="00BF52D1" w:rsidRPr="00BA3188" w:rsidRDefault="00BF52D1" w:rsidP="00BF52D1">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r>
      <w:tr w:rsidR="00BF52D1" w:rsidRPr="00BA3188" w:rsidTr="00F46A22">
        <w:trPr>
          <w:trHeight w:val="969"/>
        </w:trPr>
        <w:tc>
          <w:tcPr>
            <w:tcW w:w="4489" w:type="dxa"/>
            <w:vAlign w:val="center"/>
          </w:tcPr>
          <w:p w:rsidR="00BF52D1" w:rsidRPr="00BA3188" w:rsidRDefault="00BF52D1" w:rsidP="00BF52D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dividen en: programas de transferencias monetarias o materiales, de prestación de servicios, de construcción, mejoramiento u operación de la infraestructura social, y de otorgamiento de subsidios directos o indirectos.</w:t>
            </w:r>
          </w:p>
        </w:tc>
        <w:tc>
          <w:tcPr>
            <w:tcW w:w="4489" w:type="dxa"/>
            <w:vAlign w:val="center"/>
          </w:tcPr>
          <w:p w:rsidR="00BF52D1" w:rsidRPr="00BA3188" w:rsidRDefault="00BF52D1" w:rsidP="00BF52D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 un programa dual, de remuneración económica por realizar actividades de servicios urbanos, que impactan en el mejoramiento de la infraestructura social.</w:t>
            </w:r>
          </w:p>
        </w:tc>
      </w:tr>
      <w:tr w:rsidR="00BF52D1" w:rsidRPr="00BA3188" w:rsidTr="00F46A22">
        <w:trPr>
          <w:trHeight w:val="997"/>
        </w:trPr>
        <w:tc>
          <w:tcPr>
            <w:tcW w:w="4489" w:type="dxa"/>
            <w:vAlign w:val="center"/>
          </w:tcPr>
          <w:p w:rsidR="00BF52D1" w:rsidRPr="00BA3188" w:rsidRDefault="00BF52D1" w:rsidP="00BF52D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Procuran atenuar, combatir y en lo posible resolver problemas de naturaleza estructural que determinan condiciones de vida y de bienestar precarios en los hogares e individuos que los padecen.</w:t>
            </w:r>
          </w:p>
        </w:tc>
        <w:tc>
          <w:tcPr>
            <w:tcW w:w="4489" w:type="dxa"/>
            <w:vAlign w:val="center"/>
          </w:tcPr>
          <w:p w:rsidR="00BF52D1" w:rsidRPr="00BA3188" w:rsidRDefault="00BF52D1" w:rsidP="00BF52D1">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BF52D1" w:rsidRPr="00BA3188" w:rsidTr="00F46A22">
        <w:trPr>
          <w:trHeight w:val="1111"/>
        </w:trPr>
        <w:tc>
          <w:tcPr>
            <w:tcW w:w="4489" w:type="dxa"/>
            <w:vAlign w:val="center"/>
          </w:tcPr>
          <w:p w:rsidR="00BF52D1" w:rsidRPr="00BA3188" w:rsidRDefault="00BF52D1" w:rsidP="00BF52D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Resultado de un diseño explícito fincado en líneas de base, reglas de operación, lineamientos generales para su operación, identificación de una población objetivo, así como prospectivas de resultados esperados. Son susceptibles de evaluaciones internas y externas.</w:t>
            </w:r>
          </w:p>
        </w:tc>
        <w:tc>
          <w:tcPr>
            <w:tcW w:w="4489" w:type="dxa"/>
            <w:vAlign w:val="center"/>
          </w:tcPr>
          <w:p w:rsidR="00BF52D1" w:rsidRPr="00BA3188" w:rsidRDefault="00BF52D1" w:rsidP="00BF52D1">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r>
      <w:tr w:rsidR="00BF52D1" w:rsidRPr="00BA3188" w:rsidTr="00F46A22">
        <w:trPr>
          <w:trHeight w:val="418"/>
        </w:trPr>
        <w:tc>
          <w:tcPr>
            <w:tcW w:w="4489" w:type="dxa"/>
            <w:vAlign w:val="center"/>
          </w:tcPr>
          <w:p w:rsidR="00BF52D1" w:rsidRPr="00BA3188" w:rsidRDefault="00BF52D1" w:rsidP="00BF52D1">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Su visión es de corto, mediano y largo plazo.</w:t>
            </w:r>
          </w:p>
        </w:tc>
        <w:tc>
          <w:tcPr>
            <w:tcW w:w="4489" w:type="dxa"/>
            <w:vAlign w:val="center"/>
          </w:tcPr>
          <w:p w:rsidR="00BF52D1" w:rsidRPr="00BA3188" w:rsidRDefault="00BF52D1" w:rsidP="00BF52D1">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Si.</w:t>
            </w:r>
          </w:p>
        </w:tc>
      </w:tr>
    </w:tbl>
    <w:p w:rsidR="00D26A51" w:rsidRPr="00BA3188" w:rsidRDefault="00D26A51" w:rsidP="00D26A51">
      <w:pPr>
        <w:jc w:val="both"/>
        <w:rPr>
          <w:rFonts w:eastAsia="Calibri"/>
          <w:sz w:val="20"/>
          <w:szCs w:val="20"/>
          <w:lang w:val="es-MX" w:eastAsia="en-US"/>
        </w:rPr>
      </w:pPr>
    </w:p>
    <w:p w:rsidR="00A16104" w:rsidRDefault="00A16104" w:rsidP="00A16104">
      <w:pPr>
        <w:ind w:left="284"/>
        <w:contextualSpacing/>
        <w:jc w:val="both"/>
        <w:rPr>
          <w:rFonts w:eastAsia="Calibri"/>
          <w:b/>
          <w:sz w:val="20"/>
          <w:szCs w:val="20"/>
          <w:lang w:val="es-MX" w:eastAsia="en-US"/>
        </w:rPr>
      </w:pPr>
    </w:p>
    <w:p w:rsidR="00A16104" w:rsidRDefault="00A16104" w:rsidP="00A16104">
      <w:pPr>
        <w:ind w:left="284"/>
        <w:contextualSpacing/>
        <w:jc w:val="both"/>
        <w:rPr>
          <w:rFonts w:eastAsia="Calibri"/>
          <w:b/>
          <w:sz w:val="20"/>
          <w:szCs w:val="20"/>
          <w:lang w:val="es-MX" w:eastAsia="en-US"/>
        </w:rPr>
      </w:pPr>
    </w:p>
    <w:p w:rsidR="00A16104" w:rsidRDefault="00A16104" w:rsidP="00A16104">
      <w:pPr>
        <w:ind w:left="284"/>
        <w:contextualSpacing/>
        <w:jc w:val="both"/>
        <w:rPr>
          <w:rFonts w:eastAsia="Calibri"/>
          <w:b/>
          <w:sz w:val="20"/>
          <w:szCs w:val="20"/>
          <w:lang w:val="es-MX" w:eastAsia="en-US"/>
        </w:rPr>
      </w:pPr>
    </w:p>
    <w:p w:rsidR="00A16104" w:rsidRDefault="00A16104" w:rsidP="00A16104">
      <w:pPr>
        <w:ind w:left="284"/>
        <w:contextualSpacing/>
        <w:jc w:val="both"/>
        <w:rPr>
          <w:rFonts w:eastAsia="Calibri"/>
          <w:b/>
          <w:sz w:val="20"/>
          <w:szCs w:val="20"/>
          <w:lang w:val="es-MX" w:eastAsia="en-US"/>
        </w:rPr>
      </w:pPr>
    </w:p>
    <w:p w:rsidR="00D26A51" w:rsidRPr="00BA3188" w:rsidRDefault="00D26A51" w:rsidP="00D26A51">
      <w:pPr>
        <w:numPr>
          <w:ilvl w:val="0"/>
          <w:numId w:val="27"/>
        </w:numPr>
        <w:ind w:left="284" w:hanging="284"/>
        <w:contextualSpacing/>
        <w:jc w:val="both"/>
        <w:rPr>
          <w:rFonts w:eastAsia="Calibri"/>
          <w:b/>
          <w:sz w:val="20"/>
          <w:szCs w:val="20"/>
          <w:lang w:val="es-MX" w:eastAsia="en-US"/>
        </w:rPr>
      </w:pPr>
      <w:r w:rsidRPr="00BA3188">
        <w:rPr>
          <w:rFonts w:eastAsia="Calibri"/>
          <w:b/>
          <w:sz w:val="20"/>
          <w:szCs w:val="20"/>
          <w:lang w:val="es-MX" w:eastAsia="en-US"/>
        </w:rPr>
        <w:t>EVALUACIÓN DE LA OPERACIÓN DEL PROGRAMA SOCIAL</w:t>
      </w:r>
    </w:p>
    <w:p w:rsidR="00D26A51" w:rsidRPr="00BA3188" w:rsidRDefault="00D26A51" w:rsidP="00D26A51">
      <w:pPr>
        <w:jc w:val="both"/>
        <w:rPr>
          <w:rFonts w:eastAsia="Calibri"/>
          <w:sz w:val="20"/>
          <w:szCs w:val="20"/>
          <w:lang w:val="es-MX" w:eastAsia="en-US"/>
        </w:rPr>
      </w:pPr>
    </w:p>
    <w:p w:rsidR="00D26A51" w:rsidRPr="00BA3188" w:rsidRDefault="00D26A51" w:rsidP="00D26A51">
      <w:pPr>
        <w:jc w:val="both"/>
        <w:rPr>
          <w:rFonts w:eastAsia="Calibri"/>
          <w:sz w:val="20"/>
          <w:szCs w:val="20"/>
          <w:lang w:val="es-MX" w:eastAsia="en-US"/>
        </w:rPr>
      </w:pPr>
    </w:p>
    <w:p w:rsidR="00D26A51" w:rsidRPr="00BA3188" w:rsidRDefault="00D26A51" w:rsidP="00D26A51">
      <w:pPr>
        <w:jc w:val="center"/>
        <w:rPr>
          <w:rFonts w:eastAsia="Calibri"/>
          <w:b/>
          <w:sz w:val="20"/>
          <w:szCs w:val="20"/>
          <w:lang w:val="es-MX" w:eastAsia="en-US"/>
        </w:rPr>
      </w:pPr>
      <w:r w:rsidRPr="00BA3188">
        <w:rPr>
          <w:rFonts w:eastAsia="Calibri"/>
          <w:b/>
          <w:sz w:val="20"/>
          <w:szCs w:val="20"/>
          <w:lang w:val="es-MX" w:eastAsia="en-US"/>
        </w:rPr>
        <w:t>APARTADO III DE LOS LINEAMIENTOS PARA LA EVALUACIÓN INTERNA 2017.</w:t>
      </w:r>
    </w:p>
    <w:p w:rsidR="00D26A51" w:rsidRPr="00BA3188" w:rsidRDefault="00D26A51" w:rsidP="00D26A51">
      <w:pPr>
        <w:jc w:val="center"/>
        <w:rPr>
          <w:rFonts w:eastAsia="Calibri"/>
          <w:b/>
          <w:sz w:val="20"/>
          <w:szCs w:val="20"/>
          <w:lang w:val="es-MX" w:eastAsia="en-US"/>
        </w:rPr>
      </w:pPr>
    </w:p>
    <w:p w:rsidR="00D26A51" w:rsidRDefault="00D26A51" w:rsidP="00D26A51">
      <w:pPr>
        <w:jc w:val="center"/>
        <w:rPr>
          <w:rFonts w:eastAsia="Calibri"/>
          <w:b/>
          <w:sz w:val="20"/>
          <w:szCs w:val="20"/>
          <w:lang w:val="es-MX" w:eastAsia="en-US"/>
        </w:rPr>
      </w:pPr>
    </w:p>
    <w:p w:rsidR="00A16104" w:rsidRPr="00BA3188" w:rsidRDefault="00A16104" w:rsidP="00D26A51">
      <w:pPr>
        <w:jc w:val="center"/>
        <w:rPr>
          <w:rFonts w:eastAsia="Calibri"/>
          <w:b/>
          <w:sz w:val="20"/>
          <w:szCs w:val="20"/>
          <w:lang w:val="es-MX" w:eastAsia="en-US"/>
        </w:rPr>
      </w:pPr>
    </w:p>
    <w:p w:rsidR="00D26A51" w:rsidRPr="00BA3188" w:rsidRDefault="00D26A51" w:rsidP="00D26A51">
      <w:pPr>
        <w:pStyle w:val="Prrafodelista"/>
        <w:numPr>
          <w:ilvl w:val="0"/>
          <w:numId w:val="27"/>
        </w:numPr>
        <w:ind w:left="284" w:hanging="284"/>
        <w:rPr>
          <w:rFonts w:eastAsia="Calibri"/>
          <w:b/>
          <w:sz w:val="20"/>
          <w:szCs w:val="20"/>
          <w:lang w:val="es-MX" w:eastAsia="en-US"/>
        </w:rPr>
      </w:pPr>
      <w:r w:rsidRPr="00BA3188">
        <w:rPr>
          <w:rFonts w:eastAsia="Calibri"/>
          <w:b/>
          <w:sz w:val="20"/>
          <w:szCs w:val="20"/>
          <w:lang w:val="es-MX" w:eastAsia="en-US"/>
        </w:rPr>
        <w:t>EVALUACIÓN DE LA OPERACIÓN DEL PROGRAMA SOCIAL</w:t>
      </w:r>
    </w:p>
    <w:p w:rsidR="00D26A51" w:rsidRDefault="00D26A51" w:rsidP="00D26A51">
      <w:pPr>
        <w:rPr>
          <w:rFonts w:eastAsia="Calibri"/>
          <w:b/>
          <w:sz w:val="20"/>
          <w:szCs w:val="20"/>
          <w:lang w:val="es-MX" w:eastAsia="en-US"/>
        </w:rPr>
      </w:pPr>
    </w:p>
    <w:p w:rsidR="00A16104" w:rsidRPr="00BA3188" w:rsidRDefault="00A16104" w:rsidP="00D26A51">
      <w:pPr>
        <w:rPr>
          <w:rFonts w:eastAsia="Calibri"/>
          <w:b/>
          <w:sz w:val="20"/>
          <w:szCs w:val="20"/>
          <w:lang w:val="es-MX" w:eastAsia="en-US"/>
        </w:rPr>
      </w:pPr>
    </w:p>
    <w:p w:rsidR="00836630" w:rsidRPr="00BA3188" w:rsidRDefault="00D26A51" w:rsidP="00D26A51">
      <w:pPr>
        <w:jc w:val="both"/>
        <w:rPr>
          <w:rFonts w:eastAsia="Calibri"/>
          <w:sz w:val="20"/>
          <w:szCs w:val="20"/>
          <w:lang w:val="es-MX" w:eastAsia="en-US"/>
        </w:rPr>
      </w:pPr>
      <w:r w:rsidRPr="00BA3188">
        <w:rPr>
          <w:rFonts w:eastAsia="Calibri"/>
          <w:sz w:val="20"/>
          <w:szCs w:val="20"/>
          <w:lang w:val="es-MX" w:eastAsia="en-US"/>
        </w:rPr>
        <w:t xml:space="preserve">La evaluación interna de la operación del programa social busca realizar un análisis sistemático que permita valorar si el programa lleva a cabo sus procesos operativos de manera eficaz y eficiente; es decir, permite contrastar los aspectos normativos, </w:t>
      </w:r>
    </w:p>
    <w:p w:rsidR="00836630" w:rsidRPr="00BA3188" w:rsidRDefault="00836630" w:rsidP="00D26A51">
      <w:pPr>
        <w:jc w:val="both"/>
        <w:rPr>
          <w:rFonts w:eastAsia="Calibri"/>
          <w:sz w:val="20"/>
          <w:szCs w:val="20"/>
          <w:lang w:val="es-MX" w:eastAsia="en-US"/>
        </w:rPr>
      </w:pPr>
    </w:p>
    <w:p w:rsidR="00D26A51" w:rsidRPr="00BA3188" w:rsidRDefault="00A16104" w:rsidP="00D26A51">
      <w:pPr>
        <w:jc w:val="both"/>
        <w:rPr>
          <w:rFonts w:eastAsia="Calibri"/>
          <w:sz w:val="20"/>
          <w:szCs w:val="20"/>
          <w:lang w:val="es-MX" w:eastAsia="en-US"/>
        </w:rPr>
      </w:pPr>
      <w:r w:rsidRPr="00BA3188">
        <w:rPr>
          <w:rFonts w:eastAsia="Calibri"/>
          <w:sz w:val="20"/>
          <w:szCs w:val="20"/>
          <w:lang w:val="es-MX" w:eastAsia="en-US"/>
        </w:rPr>
        <w:t>La</w:t>
      </w:r>
      <w:r w:rsidR="00D26A51" w:rsidRPr="00BA3188">
        <w:rPr>
          <w:rFonts w:eastAsia="Calibri"/>
          <w:sz w:val="20"/>
          <w:szCs w:val="20"/>
          <w:lang w:val="es-MX" w:eastAsia="en-US"/>
        </w:rPr>
        <w:t xml:space="preserve"> operación cotidiana y los elementos contextuales, con la finalidad de determinar si en la práctica los procesos del programa social que lo componen y que posibilitan su </w:t>
      </w:r>
      <w:r w:rsidRPr="00BA3188">
        <w:rPr>
          <w:rFonts w:eastAsia="Calibri"/>
          <w:sz w:val="20"/>
          <w:szCs w:val="20"/>
          <w:lang w:val="es-MX" w:eastAsia="en-US"/>
        </w:rPr>
        <w:t>realización,</w:t>
      </w:r>
      <w:r w:rsidR="00D26A51" w:rsidRPr="00BA3188">
        <w:rPr>
          <w:rFonts w:eastAsia="Calibri"/>
          <w:sz w:val="20"/>
          <w:szCs w:val="20"/>
          <w:lang w:val="es-MX" w:eastAsia="en-US"/>
        </w:rPr>
        <w:t xml:space="preserve"> son eficaces y eficientes en el logro de metas y objetivos del programa. En los siguientes apartados se incluyen los aspectos a desarrollar para realizar este análisis.</w:t>
      </w:r>
    </w:p>
    <w:p w:rsidR="00D26A51" w:rsidRDefault="00D26A51" w:rsidP="00D26A51">
      <w:pPr>
        <w:rPr>
          <w:rFonts w:eastAsia="Calibri"/>
          <w:b/>
          <w:sz w:val="20"/>
          <w:szCs w:val="20"/>
          <w:lang w:val="es-MX" w:eastAsia="en-US"/>
        </w:rPr>
      </w:pPr>
    </w:p>
    <w:p w:rsidR="00A16104" w:rsidRDefault="00A16104" w:rsidP="00D26A51">
      <w:pPr>
        <w:rPr>
          <w:rFonts w:eastAsia="Calibri"/>
          <w:b/>
          <w:sz w:val="20"/>
          <w:szCs w:val="20"/>
          <w:lang w:val="es-MX" w:eastAsia="en-US"/>
        </w:rPr>
      </w:pPr>
    </w:p>
    <w:p w:rsidR="00A16104" w:rsidRDefault="00A16104" w:rsidP="00D26A51">
      <w:pPr>
        <w:rPr>
          <w:rFonts w:eastAsia="Calibri"/>
          <w:b/>
          <w:sz w:val="20"/>
          <w:szCs w:val="20"/>
          <w:lang w:val="es-MX" w:eastAsia="en-US"/>
        </w:rPr>
      </w:pPr>
    </w:p>
    <w:p w:rsidR="00A16104" w:rsidRDefault="00A16104" w:rsidP="00D26A51">
      <w:pPr>
        <w:rPr>
          <w:rFonts w:eastAsia="Calibri"/>
          <w:b/>
          <w:sz w:val="20"/>
          <w:szCs w:val="20"/>
          <w:lang w:val="es-MX" w:eastAsia="en-US"/>
        </w:rPr>
      </w:pPr>
    </w:p>
    <w:p w:rsidR="00A16104" w:rsidRDefault="00A16104" w:rsidP="00D26A51">
      <w:pPr>
        <w:rPr>
          <w:rFonts w:eastAsia="Calibri"/>
          <w:b/>
          <w:sz w:val="20"/>
          <w:szCs w:val="20"/>
          <w:lang w:val="es-MX" w:eastAsia="en-US"/>
        </w:rPr>
      </w:pPr>
    </w:p>
    <w:p w:rsidR="00A16104" w:rsidRPr="00BA3188" w:rsidRDefault="00A16104" w:rsidP="00D26A51">
      <w:pPr>
        <w:rPr>
          <w:rFonts w:eastAsia="Calibri"/>
          <w:b/>
          <w:sz w:val="20"/>
          <w:szCs w:val="20"/>
          <w:lang w:val="es-MX" w:eastAsia="en-US"/>
        </w:rPr>
      </w:pPr>
    </w:p>
    <w:p w:rsidR="00D26A51" w:rsidRDefault="00D26A51" w:rsidP="00D26A51">
      <w:pPr>
        <w:rPr>
          <w:rFonts w:eastAsia="Calibri"/>
          <w:b/>
          <w:sz w:val="20"/>
          <w:szCs w:val="20"/>
          <w:lang w:val="es-MX" w:eastAsia="en-US"/>
        </w:rPr>
      </w:pPr>
      <w:r w:rsidRPr="00BA3188">
        <w:rPr>
          <w:rFonts w:eastAsia="Calibri"/>
          <w:b/>
          <w:sz w:val="20"/>
          <w:szCs w:val="20"/>
          <w:lang w:val="es-MX" w:eastAsia="en-US"/>
        </w:rPr>
        <w:t>III.1.</w:t>
      </w:r>
      <w:r w:rsidRPr="00BA3188">
        <w:rPr>
          <w:rFonts w:eastAsia="Calibri"/>
          <w:b/>
          <w:sz w:val="20"/>
          <w:szCs w:val="20"/>
          <w:lang w:val="es-MX" w:eastAsia="en-US"/>
        </w:rPr>
        <w:tab/>
        <w:t>Estructura Operativa del Programa Social en 2016.</w:t>
      </w:r>
    </w:p>
    <w:p w:rsidR="00A16104" w:rsidRDefault="00A16104" w:rsidP="00D26A51">
      <w:pPr>
        <w:rPr>
          <w:rFonts w:eastAsia="Calibri"/>
          <w:b/>
          <w:sz w:val="20"/>
          <w:szCs w:val="20"/>
          <w:lang w:val="es-MX" w:eastAsia="en-US"/>
        </w:rPr>
      </w:pPr>
    </w:p>
    <w:p w:rsidR="00A16104" w:rsidRDefault="00A16104" w:rsidP="00D26A51">
      <w:pPr>
        <w:rPr>
          <w:rFonts w:eastAsia="Calibri"/>
          <w:b/>
          <w:sz w:val="20"/>
          <w:szCs w:val="20"/>
          <w:lang w:val="es-MX" w:eastAsia="en-US"/>
        </w:rPr>
      </w:pPr>
    </w:p>
    <w:p w:rsidR="00A16104" w:rsidRPr="00BA3188" w:rsidRDefault="00A16104" w:rsidP="00D26A51">
      <w:pPr>
        <w:rPr>
          <w:rFonts w:eastAsia="Calibri"/>
          <w:b/>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A16104" w:rsidP="00D26A51">
      <w:pPr>
        <w:jc w:val="both"/>
        <w:rPr>
          <w:rFonts w:eastAsia="Calibri"/>
          <w:sz w:val="20"/>
          <w:szCs w:val="20"/>
          <w:lang w:val="es-MX" w:eastAsia="en-US"/>
        </w:rPr>
      </w:pPr>
      <w:r w:rsidRPr="00BA3188">
        <w:rPr>
          <w:rFonts w:eastAsia="Calibri"/>
          <w:noProof/>
          <w:sz w:val="20"/>
          <w:szCs w:val="20"/>
          <w:lang w:val="es-MX" w:eastAsia="es-MX"/>
        </w:rPr>
        <w:drawing>
          <wp:anchor distT="0" distB="0" distL="114300" distR="114300" simplePos="0" relativeHeight="251661312" behindDoc="0" locked="0" layoutInCell="1" allowOverlap="1" wp14:anchorId="79C9443C" wp14:editId="394B9F31">
            <wp:simplePos x="0" y="0"/>
            <wp:positionH relativeFrom="column">
              <wp:posOffset>186690</wp:posOffset>
            </wp:positionH>
            <wp:positionV relativeFrom="paragraph">
              <wp:posOffset>13970</wp:posOffset>
            </wp:positionV>
            <wp:extent cx="5387975" cy="6753225"/>
            <wp:effectExtent l="0" t="0" r="0" b="28575"/>
            <wp:wrapThrough wrapText="bothSides">
              <wp:wrapPolygon edited="0">
                <wp:start x="7637" y="0"/>
                <wp:lineTo x="7637" y="975"/>
                <wp:lineTo x="6110" y="1462"/>
                <wp:lineTo x="5957" y="1584"/>
                <wp:lineTo x="5957" y="1950"/>
                <wp:lineTo x="3589" y="2376"/>
                <wp:lineTo x="1451" y="2803"/>
                <wp:lineTo x="1375" y="12978"/>
                <wp:lineTo x="1451" y="18889"/>
                <wp:lineTo x="5499" y="19498"/>
                <wp:lineTo x="7637" y="19498"/>
                <wp:lineTo x="7637" y="21630"/>
                <wp:lineTo x="20162" y="21630"/>
                <wp:lineTo x="20314" y="18645"/>
                <wp:lineTo x="19703" y="18584"/>
                <wp:lineTo x="10615" y="18523"/>
                <wp:lineTo x="20238" y="17914"/>
                <wp:lineTo x="20314" y="14867"/>
                <wp:lineTo x="19703" y="14806"/>
                <wp:lineTo x="13823" y="14623"/>
                <wp:lineTo x="20238" y="14197"/>
                <wp:lineTo x="20314" y="11089"/>
                <wp:lineTo x="5499" y="10724"/>
                <wp:lineTo x="16190" y="10724"/>
                <wp:lineTo x="20238" y="10480"/>
                <wp:lineTo x="20314" y="7434"/>
                <wp:lineTo x="19093" y="7312"/>
                <wp:lineTo x="6339" y="6824"/>
                <wp:lineTo x="20314" y="6763"/>
                <wp:lineTo x="20162" y="0"/>
                <wp:lineTo x="7637" y="0"/>
              </wp:wrapPolygon>
            </wp:wrapThrough>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D26A51">
      <w:pPr>
        <w:jc w:val="both"/>
        <w:rPr>
          <w:rFonts w:eastAsia="Calibri"/>
          <w:sz w:val="20"/>
          <w:szCs w:val="20"/>
          <w:lang w:val="es-MX" w:eastAsia="en-US"/>
        </w:rPr>
      </w:pPr>
    </w:p>
    <w:p w:rsidR="00311916" w:rsidRPr="00BA3188" w:rsidRDefault="00311916" w:rsidP="008617E1">
      <w:pPr>
        <w:jc w:val="both"/>
        <w:rPr>
          <w:rFonts w:eastAsia="Calibri"/>
          <w:sz w:val="20"/>
          <w:szCs w:val="20"/>
          <w:lang w:val="es-MX" w:eastAsia="en-US"/>
        </w:rPr>
      </w:pPr>
    </w:p>
    <w:p w:rsidR="00311916" w:rsidRPr="00BA3188" w:rsidRDefault="00311916" w:rsidP="008617E1">
      <w:pPr>
        <w:jc w:val="both"/>
        <w:rPr>
          <w:rFonts w:eastAsia="Calibri"/>
          <w:sz w:val="20"/>
          <w:szCs w:val="20"/>
          <w:lang w:val="es-MX" w:eastAsia="en-US"/>
        </w:rPr>
      </w:pPr>
    </w:p>
    <w:p w:rsidR="00311916" w:rsidRPr="00BA3188" w:rsidRDefault="00311916" w:rsidP="008617E1">
      <w:pPr>
        <w:jc w:val="both"/>
        <w:rPr>
          <w:rFonts w:eastAsia="Calibri"/>
          <w:sz w:val="20"/>
          <w:szCs w:val="20"/>
          <w:lang w:val="es-MX" w:eastAsia="en-US"/>
        </w:rPr>
      </w:pPr>
    </w:p>
    <w:p w:rsidR="00071E1F" w:rsidRPr="00BA3188" w:rsidRDefault="00071E1F" w:rsidP="008617E1">
      <w:pPr>
        <w:jc w:val="both"/>
        <w:rPr>
          <w:rFonts w:eastAsia="Calibri"/>
          <w:sz w:val="20"/>
          <w:szCs w:val="20"/>
          <w:lang w:val="es-MX" w:eastAsia="en-US"/>
        </w:rPr>
      </w:pPr>
    </w:p>
    <w:p w:rsidR="00071E1F" w:rsidRPr="00BA3188" w:rsidRDefault="00071E1F" w:rsidP="008617E1">
      <w:pPr>
        <w:jc w:val="both"/>
        <w:rPr>
          <w:rFonts w:eastAsia="Calibri"/>
          <w:sz w:val="20"/>
          <w:szCs w:val="20"/>
          <w:lang w:val="es-MX" w:eastAsia="en-US"/>
        </w:rPr>
      </w:pPr>
    </w:p>
    <w:p w:rsidR="00985467" w:rsidRPr="00BA3188" w:rsidRDefault="00985467" w:rsidP="008617E1">
      <w:pPr>
        <w:jc w:val="both"/>
        <w:rPr>
          <w:rFonts w:eastAsia="Calibri"/>
          <w:sz w:val="20"/>
          <w:szCs w:val="20"/>
          <w:lang w:val="es-MX" w:eastAsia="en-US"/>
        </w:rPr>
      </w:pPr>
    </w:p>
    <w:p w:rsidR="00985467" w:rsidRPr="00BA3188" w:rsidRDefault="00985467" w:rsidP="008617E1">
      <w:pPr>
        <w:jc w:val="both"/>
        <w:rPr>
          <w:rFonts w:eastAsia="Calibri"/>
          <w:sz w:val="20"/>
          <w:szCs w:val="20"/>
          <w:lang w:val="es-MX" w:eastAsia="en-US"/>
        </w:rPr>
      </w:pPr>
    </w:p>
    <w:p w:rsidR="00985467" w:rsidRPr="00BA3188" w:rsidRDefault="00985467" w:rsidP="00985467">
      <w:pPr>
        <w:spacing w:line="259" w:lineRule="auto"/>
        <w:jc w:val="both"/>
        <w:rPr>
          <w:rFonts w:eastAsia="Calibri"/>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836630" w:rsidRPr="00BA3188" w:rsidRDefault="00836630" w:rsidP="00836630">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A16104" w:rsidRDefault="00A16104" w:rsidP="00A16104">
      <w:pPr>
        <w:pStyle w:val="Prrafodelista"/>
        <w:ind w:left="284"/>
        <w:jc w:val="both"/>
        <w:rPr>
          <w:rFonts w:eastAsia="Calibri"/>
          <w:b/>
          <w:sz w:val="20"/>
          <w:szCs w:val="20"/>
          <w:lang w:val="es-MX" w:eastAsia="en-US"/>
        </w:rPr>
      </w:pPr>
    </w:p>
    <w:p w:rsidR="00BC0893" w:rsidRDefault="00BC0893" w:rsidP="00A16104">
      <w:pPr>
        <w:pStyle w:val="Prrafodelista"/>
        <w:ind w:left="284"/>
        <w:jc w:val="both"/>
        <w:rPr>
          <w:rFonts w:eastAsia="Calibri"/>
          <w:b/>
          <w:sz w:val="20"/>
          <w:szCs w:val="20"/>
          <w:lang w:val="es-MX" w:eastAsia="en-US"/>
        </w:rPr>
      </w:pPr>
    </w:p>
    <w:p w:rsidR="00BC0893" w:rsidRDefault="00BC0893" w:rsidP="00A16104">
      <w:pPr>
        <w:pStyle w:val="Prrafodelista"/>
        <w:ind w:left="284"/>
        <w:jc w:val="both"/>
        <w:rPr>
          <w:rFonts w:eastAsia="Calibri"/>
          <w:b/>
          <w:sz w:val="20"/>
          <w:szCs w:val="20"/>
          <w:lang w:val="es-MX" w:eastAsia="en-US"/>
        </w:rPr>
      </w:pPr>
    </w:p>
    <w:p w:rsidR="00BC0893" w:rsidRDefault="00BC0893" w:rsidP="00A16104">
      <w:pPr>
        <w:pStyle w:val="Prrafodelista"/>
        <w:ind w:left="284"/>
        <w:jc w:val="both"/>
        <w:rPr>
          <w:rFonts w:eastAsia="Calibri"/>
          <w:b/>
          <w:sz w:val="20"/>
          <w:szCs w:val="20"/>
          <w:lang w:val="es-MX" w:eastAsia="en-US"/>
        </w:rPr>
      </w:pPr>
    </w:p>
    <w:p w:rsidR="00BC0893" w:rsidRDefault="00BC0893" w:rsidP="00A16104">
      <w:pPr>
        <w:pStyle w:val="Prrafodelista"/>
        <w:ind w:left="284"/>
        <w:jc w:val="both"/>
        <w:rPr>
          <w:rFonts w:eastAsia="Calibri"/>
          <w:b/>
          <w:sz w:val="20"/>
          <w:szCs w:val="20"/>
          <w:lang w:val="es-MX" w:eastAsia="en-US"/>
        </w:rPr>
      </w:pPr>
    </w:p>
    <w:p w:rsidR="00BC0893" w:rsidRDefault="00BC0893" w:rsidP="00A16104">
      <w:pPr>
        <w:pStyle w:val="Prrafodelista"/>
        <w:ind w:left="284"/>
        <w:jc w:val="both"/>
        <w:rPr>
          <w:rFonts w:eastAsia="Calibri"/>
          <w:b/>
          <w:sz w:val="20"/>
          <w:szCs w:val="20"/>
          <w:lang w:val="es-MX" w:eastAsia="en-US"/>
        </w:rPr>
      </w:pPr>
    </w:p>
    <w:p w:rsidR="00BC0893" w:rsidRDefault="00BC0893" w:rsidP="00A16104">
      <w:pPr>
        <w:pStyle w:val="Prrafodelista"/>
        <w:ind w:left="284"/>
        <w:jc w:val="both"/>
        <w:rPr>
          <w:rFonts w:eastAsia="Calibri"/>
          <w:b/>
          <w:sz w:val="20"/>
          <w:szCs w:val="20"/>
          <w:lang w:val="es-MX" w:eastAsia="en-US"/>
        </w:rPr>
      </w:pPr>
    </w:p>
    <w:p w:rsidR="00BC0893" w:rsidRDefault="00BC0893" w:rsidP="00A16104">
      <w:pPr>
        <w:pStyle w:val="Prrafodelista"/>
        <w:ind w:left="284"/>
        <w:jc w:val="both"/>
        <w:rPr>
          <w:rFonts w:eastAsia="Calibri"/>
          <w:b/>
          <w:sz w:val="20"/>
          <w:szCs w:val="20"/>
          <w:lang w:val="es-MX" w:eastAsia="en-US"/>
        </w:rPr>
      </w:pPr>
    </w:p>
    <w:p w:rsidR="00985467" w:rsidRPr="00BA3188" w:rsidRDefault="00985467" w:rsidP="00985467">
      <w:pPr>
        <w:pStyle w:val="Prrafodelista"/>
        <w:numPr>
          <w:ilvl w:val="0"/>
          <w:numId w:val="5"/>
        </w:numPr>
        <w:ind w:left="284" w:hanging="284"/>
        <w:jc w:val="both"/>
        <w:rPr>
          <w:rFonts w:eastAsia="Calibri"/>
          <w:b/>
          <w:sz w:val="20"/>
          <w:szCs w:val="20"/>
          <w:lang w:val="es-MX" w:eastAsia="en-US"/>
        </w:rPr>
      </w:pPr>
      <w:r w:rsidRPr="00BA3188">
        <w:rPr>
          <w:rFonts w:eastAsia="Calibri"/>
          <w:b/>
          <w:sz w:val="20"/>
          <w:szCs w:val="20"/>
          <w:lang w:val="es-MX" w:eastAsia="en-US"/>
        </w:rPr>
        <w:lastRenderedPageBreak/>
        <w:t>Descripción de perfiles requeridos.</w:t>
      </w:r>
    </w:p>
    <w:p w:rsidR="00985467" w:rsidRPr="00BA3188" w:rsidRDefault="00985467" w:rsidP="008617E1">
      <w:pPr>
        <w:jc w:val="both"/>
        <w:rPr>
          <w:rFonts w:eastAsia="Calibri"/>
          <w:sz w:val="20"/>
          <w:szCs w:val="20"/>
          <w:lang w:val="es-MX" w:eastAsia="en-US"/>
        </w:rPr>
      </w:pPr>
    </w:p>
    <w:tbl>
      <w:tblPr>
        <w:tblStyle w:val="Cuadrculadetablaclara33"/>
        <w:tblW w:w="9356" w:type="dxa"/>
        <w:tblLayout w:type="fixed"/>
        <w:tblLook w:val="04A0" w:firstRow="1" w:lastRow="0" w:firstColumn="1" w:lastColumn="0" w:noHBand="0" w:noVBand="1"/>
      </w:tblPr>
      <w:tblGrid>
        <w:gridCol w:w="1129"/>
        <w:gridCol w:w="1701"/>
        <w:gridCol w:w="1418"/>
        <w:gridCol w:w="1701"/>
        <w:gridCol w:w="430"/>
        <w:gridCol w:w="425"/>
        <w:gridCol w:w="1271"/>
        <w:gridCol w:w="1281"/>
      </w:tblGrid>
      <w:tr w:rsidR="00F46A22" w:rsidRPr="00BA3188" w:rsidTr="00F46A22">
        <w:tc>
          <w:tcPr>
            <w:tcW w:w="1129" w:type="dxa"/>
            <w:shd w:val="clear" w:color="auto" w:fill="F2F2F2"/>
            <w:vAlign w:val="center"/>
          </w:tcPr>
          <w:p w:rsidR="00F46A22" w:rsidRPr="00BA3188" w:rsidRDefault="00F46A22" w:rsidP="00F46A22">
            <w:pPr>
              <w:contextualSpacing/>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Puesto</w:t>
            </w:r>
          </w:p>
        </w:tc>
        <w:tc>
          <w:tcPr>
            <w:tcW w:w="1701" w:type="dxa"/>
            <w:shd w:val="clear" w:color="auto" w:fill="F2F2F2"/>
            <w:vAlign w:val="center"/>
          </w:tcPr>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Formación</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Requerida</w:t>
            </w:r>
          </w:p>
        </w:tc>
        <w:tc>
          <w:tcPr>
            <w:tcW w:w="1418" w:type="dxa"/>
            <w:shd w:val="clear" w:color="auto" w:fill="F2F2F2"/>
            <w:vAlign w:val="center"/>
          </w:tcPr>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Experiencia</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requerida</w:t>
            </w:r>
          </w:p>
        </w:tc>
        <w:tc>
          <w:tcPr>
            <w:tcW w:w="1701" w:type="dxa"/>
            <w:shd w:val="clear" w:color="auto" w:fill="F2F2F2"/>
            <w:vAlign w:val="center"/>
          </w:tcPr>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Funciones</w:t>
            </w:r>
          </w:p>
        </w:tc>
        <w:tc>
          <w:tcPr>
            <w:tcW w:w="430" w:type="dxa"/>
            <w:shd w:val="clear" w:color="auto" w:fill="F2F2F2"/>
            <w:vAlign w:val="center"/>
          </w:tcPr>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S</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x</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o</w:t>
            </w:r>
          </w:p>
        </w:tc>
        <w:tc>
          <w:tcPr>
            <w:tcW w:w="425" w:type="dxa"/>
            <w:shd w:val="clear" w:color="auto" w:fill="F2F2F2"/>
            <w:vAlign w:val="center"/>
          </w:tcPr>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w:t>
            </w:r>
          </w:p>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d</w:t>
            </w:r>
          </w:p>
        </w:tc>
        <w:tc>
          <w:tcPr>
            <w:tcW w:w="1271" w:type="dxa"/>
            <w:shd w:val="clear" w:color="auto" w:fill="F2F2F2"/>
            <w:vAlign w:val="center"/>
          </w:tcPr>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Formación de la persona ocupante</w:t>
            </w:r>
          </w:p>
        </w:tc>
        <w:tc>
          <w:tcPr>
            <w:tcW w:w="1281" w:type="dxa"/>
            <w:shd w:val="clear" w:color="auto" w:fill="F2F2F2"/>
            <w:vAlign w:val="center"/>
          </w:tcPr>
          <w:p w:rsidR="00F46A22" w:rsidRPr="00BA3188" w:rsidRDefault="00F46A22" w:rsidP="00F46A22">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Experiencia de la persona ocupante</w:t>
            </w:r>
          </w:p>
        </w:tc>
      </w:tr>
      <w:tr w:rsidR="00F46A22" w:rsidRPr="00BA3188" w:rsidTr="00F46A22">
        <w:tc>
          <w:tcPr>
            <w:tcW w:w="1129"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Directora de Proyectos y Programas de Servicios Urbanos.</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apego a Manual de Procedimientos Administrativos, así como Leyes y Reglamentos vigentes de la Contraloría General de la Ciudad de México.</w:t>
            </w:r>
          </w:p>
        </w:tc>
        <w:tc>
          <w:tcPr>
            <w:tcW w:w="1418" w:type="dxa"/>
            <w:vAlign w:val="center"/>
          </w:tcPr>
          <w:p w:rsidR="00F46A22" w:rsidRPr="00BA3188" w:rsidRDefault="00F46A22" w:rsidP="00F46A22">
            <w:pPr>
              <w:jc w:val="both"/>
              <w:rPr>
                <w:rFonts w:ascii="Times New Roman" w:eastAsia="Calibri" w:hAnsi="Times New Roman"/>
                <w:sz w:val="20"/>
                <w:szCs w:val="20"/>
                <w:lang w:val="es-MX" w:eastAsia="en-US"/>
              </w:rPr>
            </w:pP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s-MX"/>
              </w:rPr>
              <w:t>Coordinar de manera permanente los programas y planes especiales de conservación de la imagen urbana, para cada una de las zonas territoriales en que está dividida la demarcación, aprovechando la importante cantidad de recursos naturales con que se cuenta.</w:t>
            </w:r>
          </w:p>
        </w:tc>
        <w:tc>
          <w:tcPr>
            <w:tcW w:w="430"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w:t>
            </w:r>
          </w:p>
        </w:tc>
        <w:tc>
          <w:tcPr>
            <w:tcW w:w="425"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62</w:t>
            </w:r>
          </w:p>
        </w:tc>
        <w:tc>
          <w:tcPr>
            <w:tcW w:w="1271"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Licenciatura en Sociología.</w:t>
            </w:r>
          </w:p>
        </w:tc>
        <w:tc>
          <w:tcPr>
            <w:tcW w:w="128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Ha tenido la Coordinación de Asesores, como Secretaria Técnica del Programa Oportunidades. Cuenta con 24 años en el servicio público.</w:t>
            </w:r>
          </w:p>
        </w:tc>
      </w:tr>
      <w:tr w:rsidR="00F46A22" w:rsidRPr="00BA3188" w:rsidTr="005775B7">
        <w:trPr>
          <w:trHeight w:val="2840"/>
        </w:trPr>
        <w:tc>
          <w:tcPr>
            <w:tcW w:w="1129"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Líder Coordinador de Proyectos de Análisis</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apego a Manual de Procedimientos Administrativos, así como Leyes y Reglamentos vigentes de la Contraloría General de la Ciudad de México.</w:t>
            </w:r>
          </w:p>
        </w:tc>
        <w:tc>
          <w:tcPr>
            <w:tcW w:w="1418"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privilegia la experiencia en análisis y seguimiento de información vinculada a la administración pública, atención ciudadana, programas sociales, servicio público en general.</w:t>
            </w:r>
          </w:p>
        </w:tc>
        <w:tc>
          <w:tcPr>
            <w:tcW w:w="1701" w:type="dxa"/>
            <w:vAlign w:val="center"/>
          </w:tcPr>
          <w:p w:rsidR="00F46A22" w:rsidRPr="00BA3188" w:rsidRDefault="00F46A22" w:rsidP="00F46A22">
            <w:pPr>
              <w:widowControl w:val="0"/>
              <w:suppressAutoHyphens/>
              <w:overflowPunct w:val="0"/>
              <w:autoSpaceDN w:val="0"/>
              <w:jc w:val="both"/>
              <w:textAlignment w:val="baseline"/>
              <w:rPr>
                <w:rFonts w:ascii="Times New Roman" w:eastAsia="Times New Roman" w:hAnsi="Times New Roman"/>
                <w:sz w:val="20"/>
                <w:szCs w:val="20"/>
              </w:rPr>
            </w:pPr>
            <w:r w:rsidRPr="00BA3188">
              <w:rPr>
                <w:rFonts w:ascii="Times New Roman" w:eastAsia="Times New Roman" w:hAnsi="Times New Roman"/>
                <w:sz w:val="20"/>
                <w:szCs w:val="20"/>
              </w:rPr>
              <w:t>Recopilar y analizar la información relativa a la atención y programación de servicios y mejoramiento urbano para la correcta toma de decisión en beneficio de la ciudadanía.</w:t>
            </w:r>
          </w:p>
          <w:p w:rsidR="00F46A22" w:rsidRPr="00BA3188" w:rsidRDefault="00F46A22" w:rsidP="00F46A22">
            <w:pPr>
              <w:widowControl w:val="0"/>
              <w:suppressAutoHyphens/>
              <w:overflowPunct w:val="0"/>
              <w:autoSpaceDN w:val="0"/>
              <w:jc w:val="both"/>
              <w:textAlignment w:val="baseline"/>
              <w:rPr>
                <w:rFonts w:ascii="Times New Roman" w:eastAsia="Times New Roman" w:hAnsi="Times New Roman"/>
                <w:color w:val="000000"/>
                <w:kern w:val="3"/>
                <w:sz w:val="20"/>
                <w:szCs w:val="20"/>
                <w:lang w:val="es-MX" w:eastAsia="zh-CN" w:bidi="hi-IN"/>
              </w:rPr>
            </w:pPr>
            <w:r w:rsidRPr="00BA3188">
              <w:rPr>
                <w:rFonts w:ascii="Times New Roman" w:eastAsia="Times New Roman" w:hAnsi="Times New Roman"/>
                <w:sz w:val="20"/>
                <w:szCs w:val="20"/>
              </w:rPr>
              <w:t>Coordinación administrativa de Recuperación Urbana Tlalpan</w:t>
            </w:r>
            <w:r w:rsidR="00457246" w:rsidRPr="00BA3188">
              <w:rPr>
                <w:rFonts w:ascii="Times New Roman" w:eastAsia="Times New Roman" w:hAnsi="Times New Roman"/>
                <w:sz w:val="20"/>
                <w:szCs w:val="20"/>
              </w:rPr>
              <w:t xml:space="preserve"> 2017</w:t>
            </w:r>
            <w:r w:rsidRPr="00BA3188">
              <w:rPr>
                <w:rFonts w:ascii="Times New Roman" w:eastAsia="Times New Roman" w:hAnsi="Times New Roman"/>
                <w:sz w:val="20"/>
                <w:szCs w:val="20"/>
              </w:rPr>
              <w:t>.</w:t>
            </w:r>
          </w:p>
        </w:tc>
        <w:tc>
          <w:tcPr>
            <w:tcW w:w="430"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w:t>
            </w:r>
          </w:p>
        </w:tc>
        <w:tc>
          <w:tcPr>
            <w:tcW w:w="425"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37</w:t>
            </w:r>
          </w:p>
        </w:tc>
        <w:tc>
          <w:tcPr>
            <w:tcW w:w="1271"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Licenciatura en Ciencias de la Comunicación</w:t>
            </w:r>
          </w:p>
        </w:tc>
        <w:tc>
          <w:tcPr>
            <w:tcW w:w="128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Secretaria Particular de Dirección General, administración de recursos humanos y materiales.</w:t>
            </w:r>
          </w:p>
        </w:tc>
      </w:tr>
      <w:tr w:rsidR="00F46A22" w:rsidRPr="00BA3188" w:rsidTr="005775B7">
        <w:trPr>
          <w:trHeight w:val="3531"/>
        </w:trPr>
        <w:tc>
          <w:tcPr>
            <w:tcW w:w="1129"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JUD de Mejoramiento de los Pueblos</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apego a Manual de Procedimientos Administrativos, así como Leyes y Reglamentos vigentes de la Contraloría General de la Ciudad de México.</w:t>
            </w:r>
          </w:p>
        </w:tc>
        <w:tc>
          <w:tcPr>
            <w:tcW w:w="1418"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privilegia la experiencia en torno al conocimiento del trabajo operativo relacionado con poda, arbolado, levantamiento de fuste, recolección de desechos, etc.</w:t>
            </w:r>
          </w:p>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En este caso también se sugiere como </w:t>
            </w:r>
            <w:r w:rsidRPr="00BA3188">
              <w:rPr>
                <w:rFonts w:ascii="Times New Roman" w:eastAsia="Calibri" w:hAnsi="Times New Roman"/>
                <w:sz w:val="20"/>
                <w:szCs w:val="20"/>
                <w:lang w:val="es-MX" w:eastAsia="en-US"/>
              </w:rPr>
              <w:lastRenderedPageBreak/>
              <w:t>relevante la experiencia en atención ciudadana.</w:t>
            </w:r>
          </w:p>
        </w:tc>
        <w:tc>
          <w:tcPr>
            <w:tcW w:w="1701" w:type="dxa"/>
            <w:vAlign w:val="center"/>
          </w:tcPr>
          <w:p w:rsidR="00F46A22" w:rsidRPr="00BA3188" w:rsidRDefault="00F46A22" w:rsidP="00F46A22">
            <w:pPr>
              <w:widowControl w:val="0"/>
              <w:suppressAutoHyphens/>
              <w:overflowPunct w:val="0"/>
              <w:autoSpaceDN w:val="0"/>
              <w:jc w:val="both"/>
              <w:textAlignment w:val="baseline"/>
              <w:rPr>
                <w:rFonts w:ascii="Times New Roman" w:eastAsia="Times New Roman" w:hAnsi="Times New Roman"/>
                <w:sz w:val="20"/>
                <w:szCs w:val="20"/>
              </w:rPr>
            </w:pPr>
            <w:r w:rsidRPr="00BA3188">
              <w:rPr>
                <w:rFonts w:ascii="Times New Roman" w:eastAsia="Times New Roman" w:hAnsi="Times New Roman"/>
                <w:kern w:val="3"/>
                <w:sz w:val="20"/>
                <w:szCs w:val="20"/>
                <w:lang w:val="es-MX" w:eastAsia="zh-CN" w:bidi="hi-IN"/>
              </w:rPr>
              <w:lastRenderedPageBreak/>
              <w:t>Coordinar las acciones para que las distintas áreas  de los servicios urbanos atiendan de manera oportuna y eficiente la demanda generada en los pueblos originarios de Tlalpan</w:t>
            </w:r>
          </w:p>
        </w:tc>
        <w:tc>
          <w:tcPr>
            <w:tcW w:w="430"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w:t>
            </w:r>
          </w:p>
        </w:tc>
        <w:tc>
          <w:tcPr>
            <w:tcW w:w="425"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38</w:t>
            </w:r>
          </w:p>
        </w:tc>
        <w:tc>
          <w:tcPr>
            <w:tcW w:w="1271"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Bachillerato.</w:t>
            </w:r>
          </w:p>
        </w:tc>
        <w:tc>
          <w:tcPr>
            <w:tcW w:w="128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Manejo de personal operativo, atención ciudadana y administración pública a nivel básico.</w:t>
            </w:r>
          </w:p>
        </w:tc>
      </w:tr>
      <w:tr w:rsidR="00F46A22" w:rsidRPr="00BA3188" w:rsidTr="005775B7">
        <w:trPr>
          <w:trHeight w:val="4248"/>
        </w:trPr>
        <w:tc>
          <w:tcPr>
            <w:tcW w:w="1129"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Enlace de Brigadas de Acción Inmediata “A”</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apego a Manual de Procedimientos Administrativos, así como Leyes y Reglamentos vigentes de la Contraloría General de la Ciudad de México.</w:t>
            </w:r>
          </w:p>
        </w:tc>
        <w:tc>
          <w:tcPr>
            <w:tcW w:w="1418"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privilegia la experiencia en torno a los conocimientos técnicos o trabajo operativo relacionados con poda, arbolado, levantamiento de fuste, recolección de desechos, etc.</w:t>
            </w:r>
          </w:p>
          <w:p w:rsidR="00F46A22" w:rsidRPr="00BA3188" w:rsidRDefault="00F46A22" w:rsidP="00F46A22">
            <w:pPr>
              <w:jc w:val="both"/>
              <w:rPr>
                <w:rFonts w:ascii="Times New Roman" w:eastAsia="Calibri" w:hAnsi="Times New Roman"/>
                <w:sz w:val="20"/>
                <w:szCs w:val="20"/>
                <w:lang w:val="es-MX" w:eastAsia="en-US"/>
              </w:rPr>
            </w:pPr>
          </w:p>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Además de conocimientos básicos de Administración Pública, manejo de personal y atención ciudadana.</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Brindar una atención más cercana y oportuna a la ciudadanía en materia de servicios urbanos: conservación y mejoramiento urbano   en la  Zonas de la demarcación Territorial de Tlalpan.</w:t>
            </w:r>
          </w:p>
        </w:tc>
        <w:tc>
          <w:tcPr>
            <w:tcW w:w="430"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w:t>
            </w:r>
          </w:p>
        </w:tc>
        <w:tc>
          <w:tcPr>
            <w:tcW w:w="425"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33</w:t>
            </w:r>
          </w:p>
        </w:tc>
        <w:tc>
          <w:tcPr>
            <w:tcW w:w="1271"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Bachillerato</w:t>
            </w:r>
          </w:p>
        </w:tc>
        <w:tc>
          <w:tcPr>
            <w:tcW w:w="128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Manejo de personal operativo, atención ciudadana y administración pública a nivel básico.</w:t>
            </w:r>
          </w:p>
        </w:tc>
      </w:tr>
      <w:tr w:rsidR="00F46A22" w:rsidRPr="00BA3188" w:rsidTr="00BC0893">
        <w:trPr>
          <w:trHeight w:val="1508"/>
        </w:trPr>
        <w:tc>
          <w:tcPr>
            <w:tcW w:w="1129"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Enlace de Brigadas de Acción Inmediata “B”</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apego a Manual de Procedimientos Administrativos, así como Leyes vigentes de la Contraloría General de la Ciudad de México.</w:t>
            </w:r>
          </w:p>
        </w:tc>
        <w:tc>
          <w:tcPr>
            <w:tcW w:w="1418"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privilegia la experiencia en torno a los conocimientos técnicos o trabajo operativo relacionados con poda, arbolado, levantamiento de fuste, recolección de desechos, etc.</w:t>
            </w:r>
          </w:p>
          <w:p w:rsidR="00F46A22" w:rsidRPr="00BA3188" w:rsidRDefault="00F46A22" w:rsidP="00F46A22">
            <w:pPr>
              <w:jc w:val="both"/>
              <w:rPr>
                <w:rFonts w:ascii="Times New Roman" w:eastAsia="Calibri" w:hAnsi="Times New Roman"/>
                <w:sz w:val="20"/>
                <w:szCs w:val="20"/>
                <w:lang w:val="es-MX" w:eastAsia="en-US"/>
              </w:rPr>
            </w:pPr>
          </w:p>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Además de conocimientos básicos de </w:t>
            </w:r>
            <w:r w:rsidRPr="00BA3188">
              <w:rPr>
                <w:rFonts w:ascii="Times New Roman" w:eastAsia="Calibri" w:hAnsi="Times New Roman"/>
                <w:sz w:val="20"/>
                <w:szCs w:val="20"/>
                <w:lang w:val="es-MX" w:eastAsia="en-US"/>
              </w:rPr>
              <w:lastRenderedPageBreak/>
              <w:t>Administración Pública, manejo de personal y atención ciudadana.</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Brindar una atención más cercana y oportuna a la ciudadanía en materia de servicios urbanos: conservación y mejoramiento urbano   en las  Zonas de la demarcación Territorial de Tlalpan.</w:t>
            </w:r>
          </w:p>
        </w:tc>
        <w:tc>
          <w:tcPr>
            <w:tcW w:w="430"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w:t>
            </w:r>
          </w:p>
        </w:tc>
        <w:tc>
          <w:tcPr>
            <w:tcW w:w="425"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51</w:t>
            </w:r>
          </w:p>
        </w:tc>
        <w:tc>
          <w:tcPr>
            <w:tcW w:w="1271"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Licenciatura en Administración de Empresas</w:t>
            </w:r>
          </w:p>
        </w:tc>
        <w:tc>
          <w:tcPr>
            <w:tcW w:w="128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Manejo de personal operativo, atención ciudadana y administración pública a nivel básico.</w:t>
            </w:r>
          </w:p>
        </w:tc>
      </w:tr>
      <w:tr w:rsidR="00F46A22" w:rsidRPr="00BA3188" w:rsidTr="005775B7">
        <w:trPr>
          <w:trHeight w:val="4090"/>
        </w:trPr>
        <w:tc>
          <w:tcPr>
            <w:tcW w:w="1129"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Enlace de Brigadas de Acción Inmediata “C”</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apego a Manual de Procedimientos Administrativos, así como Leyes vigentes de la Contraloría General de la Ciudad de México.</w:t>
            </w:r>
          </w:p>
        </w:tc>
        <w:tc>
          <w:tcPr>
            <w:tcW w:w="1418"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privilegia la experiencia en torno a los conocimientos técnicos o trabajo operativo relacionados con poda, arbolado, levantamiento de fuste, recolección de desechos, etc.</w:t>
            </w:r>
          </w:p>
          <w:p w:rsidR="00F46A22" w:rsidRPr="00BA3188" w:rsidRDefault="00F46A22" w:rsidP="00F46A22">
            <w:pPr>
              <w:jc w:val="both"/>
              <w:rPr>
                <w:rFonts w:ascii="Times New Roman" w:eastAsia="Calibri" w:hAnsi="Times New Roman"/>
                <w:sz w:val="20"/>
                <w:szCs w:val="20"/>
                <w:lang w:val="es-MX" w:eastAsia="en-US"/>
              </w:rPr>
            </w:pPr>
          </w:p>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Además de conocimientos básicos de Administración Pública, manejo de personal y atención ciudadana.</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Brindar una atención más cercana y oportuna a la ciudadanía en materia de servicios urbanos: conservación y mejoramiento urbano   en las  Zonas  de la demarcación Territorial de Tlalpan.</w:t>
            </w:r>
          </w:p>
        </w:tc>
        <w:tc>
          <w:tcPr>
            <w:tcW w:w="430"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w:t>
            </w:r>
          </w:p>
        </w:tc>
        <w:tc>
          <w:tcPr>
            <w:tcW w:w="425"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58</w:t>
            </w:r>
          </w:p>
        </w:tc>
        <w:tc>
          <w:tcPr>
            <w:tcW w:w="1271"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Técnico Industrial</w:t>
            </w:r>
          </w:p>
        </w:tc>
        <w:tc>
          <w:tcPr>
            <w:tcW w:w="128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Manejo de personal operativo, atención ciudadana y administración pública a nivel básico.</w:t>
            </w:r>
          </w:p>
        </w:tc>
      </w:tr>
      <w:tr w:rsidR="00F46A22" w:rsidRPr="00BA3188" w:rsidTr="00F46A22">
        <w:tc>
          <w:tcPr>
            <w:tcW w:w="1129"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Enlace de Brigadas de Acción Inmediata “D”</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apego a Manual de Procedimientos Administrativos, así como Leyes vigentes de la Contraloría General de la Ciudad de México.</w:t>
            </w:r>
          </w:p>
        </w:tc>
        <w:tc>
          <w:tcPr>
            <w:tcW w:w="1418"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privilegia la experiencia en torno a los conocimientos técnicos o trabajo operativo relacionados con poda, arbolado, levantamiento de fuste, recolección de desechos, etc.</w:t>
            </w:r>
          </w:p>
          <w:p w:rsidR="00F46A22" w:rsidRPr="00BA3188" w:rsidRDefault="00F46A22" w:rsidP="00F46A22">
            <w:pPr>
              <w:jc w:val="both"/>
              <w:rPr>
                <w:rFonts w:ascii="Times New Roman" w:eastAsia="Calibri" w:hAnsi="Times New Roman"/>
                <w:sz w:val="20"/>
                <w:szCs w:val="20"/>
                <w:lang w:val="es-MX" w:eastAsia="en-US"/>
              </w:rPr>
            </w:pPr>
          </w:p>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Además de conocimientos básicos de Administración Pública, manejo de personal y atención ciudadana.</w:t>
            </w:r>
          </w:p>
        </w:tc>
        <w:tc>
          <w:tcPr>
            <w:tcW w:w="170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Brindar una atención más cercana y oportuna a la ciudadanía en materia de servicios urbanos: conservación y mejoramiento urbano   en las  Zonas de la demarcación Territorial de Tlalpan.</w:t>
            </w:r>
          </w:p>
        </w:tc>
        <w:tc>
          <w:tcPr>
            <w:tcW w:w="430"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w:t>
            </w:r>
          </w:p>
        </w:tc>
        <w:tc>
          <w:tcPr>
            <w:tcW w:w="425"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48</w:t>
            </w:r>
          </w:p>
        </w:tc>
        <w:tc>
          <w:tcPr>
            <w:tcW w:w="1271" w:type="dxa"/>
            <w:vAlign w:val="center"/>
          </w:tcPr>
          <w:p w:rsidR="00F46A22" w:rsidRPr="00BA3188" w:rsidRDefault="00F46A22" w:rsidP="00F46A22">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Bachillerato concluido</w:t>
            </w:r>
          </w:p>
        </w:tc>
        <w:tc>
          <w:tcPr>
            <w:tcW w:w="1281" w:type="dxa"/>
            <w:vAlign w:val="center"/>
          </w:tcPr>
          <w:p w:rsidR="00F46A22" w:rsidRPr="00BA3188" w:rsidRDefault="00F46A22" w:rsidP="00F46A22">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Manejo de personal operativo, atención ciudadana y administración pública a nivel básico.</w:t>
            </w:r>
          </w:p>
        </w:tc>
      </w:tr>
    </w:tbl>
    <w:p w:rsidR="00985467" w:rsidRDefault="00985467" w:rsidP="008F628D">
      <w:pPr>
        <w:jc w:val="both"/>
        <w:rPr>
          <w:rFonts w:eastAsia="Calibri"/>
          <w:sz w:val="20"/>
          <w:szCs w:val="20"/>
          <w:lang w:val="es-MX" w:eastAsia="en-US"/>
        </w:rPr>
      </w:pPr>
    </w:p>
    <w:p w:rsidR="00BC0893" w:rsidRDefault="00BC0893" w:rsidP="008F628D">
      <w:pPr>
        <w:jc w:val="both"/>
        <w:rPr>
          <w:rFonts w:eastAsia="Calibri"/>
          <w:sz w:val="20"/>
          <w:szCs w:val="20"/>
          <w:lang w:val="es-MX" w:eastAsia="en-US"/>
        </w:rPr>
      </w:pPr>
    </w:p>
    <w:p w:rsidR="00BC0893" w:rsidRPr="00BA3188" w:rsidRDefault="00BC0893" w:rsidP="008F628D">
      <w:pPr>
        <w:jc w:val="both"/>
        <w:rPr>
          <w:rFonts w:eastAsia="Calibri"/>
          <w:sz w:val="20"/>
          <w:szCs w:val="20"/>
          <w:lang w:val="es-MX" w:eastAsia="en-US"/>
        </w:rPr>
      </w:pPr>
    </w:p>
    <w:p w:rsidR="008F628D" w:rsidRPr="00BA3188" w:rsidRDefault="008F628D" w:rsidP="008F628D">
      <w:pPr>
        <w:rPr>
          <w:rFonts w:eastAsia="Calibri"/>
          <w:b/>
          <w:sz w:val="20"/>
          <w:szCs w:val="20"/>
          <w:lang w:val="es-MX" w:eastAsia="en-US"/>
        </w:rPr>
      </w:pPr>
      <w:r w:rsidRPr="00BA3188">
        <w:rPr>
          <w:rFonts w:eastAsia="Calibri"/>
          <w:b/>
          <w:sz w:val="20"/>
          <w:szCs w:val="20"/>
          <w:lang w:val="es-MX" w:eastAsia="en-US"/>
        </w:rPr>
        <w:lastRenderedPageBreak/>
        <w:t>III.2.</w:t>
      </w:r>
      <w:r w:rsidRPr="00BA3188">
        <w:rPr>
          <w:rFonts w:eastAsia="Calibri"/>
          <w:b/>
          <w:sz w:val="20"/>
          <w:szCs w:val="20"/>
          <w:lang w:val="es-MX" w:eastAsia="en-US"/>
        </w:rPr>
        <w:tab/>
        <w:t>Congruencia de la Operación del Programa Social en 2017 con su diseño.</w:t>
      </w:r>
    </w:p>
    <w:p w:rsidR="008F628D" w:rsidRPr="00BA3188" w:rsidRDefault="008F628D" w:rsidP="008F628D">
      <w:pPr>
        <w:jc w:val="both"/>
        <w:rPr>
          <w:rFonts w:eastAsia="Calibri"/>
          <w:sz w:val="20"/>
          <w:szCs w:val="20"/>
          <w:lang w:val="es-MX" w:eastAsia="en-US"/>
        </w:rPr>
      </w:pPr>
    </w:p>
    <w:p w:rsidR="008F628D" w:rsidRPr="00BA3188" w:rsidRDefault="008F628D" w:rsidP="008F628D">
      <w:pPr>
        <w:jc w:val="both"/>
        <w:rPr>
          <w:rFonts w:eastAsia="Calibri"/>
          <w:sz w:val="20"/>
          <w:szCs w:val="20"/>
          <w:lang w:val="es-MX" w:eastAsia="en-US"/>
        </w:rPr>
      </w:pPr>
    </w:p>
    <w:p w:rsidR="008F628D" w:rsidRPr="00BA3188" w:rsidRDefault="008F628D" w:rsidP="008F628D">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t xml:space="preserve">Dependencia o Entidad Responsable del Programa. </w:t>
      </w:r>
      <w:r w:rsidRPr="00BA3188">
        <w:rPr>
          <w:rFonts w:eastAsia="Calibri"/>
          <w:sz w:val="20"/>
          <w:szCs w:val="20"/>
          <w:lang w:val="es-MX" w:eastAsia="en-US"/>
        </w:rPr>
        <w:t>En las Reglas de Operación del programa “Recuperación Urbana Tlalpan</w:t>
      </w:r>
      <w:r w:rsidR="00457246" w:rsidRPr="00BA3188">
        <w:rPr>
          <w:rFonts w:eastAsia="Calibri"/>
          <w:sz w:val="20"/>
          <w:szCs w:val="20"/>
          <w:lang w:val="es-MX" w:eastAsia="en-US"/>
        </w:rPr>
        <w:t xml:space="preserve"> 2017</w:t>
      </w:r>
      <w:r w:rsidRPr="00BA3188">
        <w:rPr>
          <w:rFonts w:eastAsia="Calibri"/>
          <w:sz w:val="20"/>
          <w:szCs w:val="20"/>
          <w:lang w:val="es-MX" w:eastAsia="en-US"/>
        </w:rPr>
        <w:t>” se designa a la dirección de Proyectos y Programas de Servicios Urbanos como responsable del mismo, perteneciente a la Dirección General de Servicios Urbanos delegacional.</w:t>
      </w:r>
    </w:p>
    <w:p w:rsidR="008F628D" w:rsidRPr="00BA3188" w:rsidRDefault="008F628D" w:rsidP="008F628D">
      <w:pPr>
        <w:jc w:val="both"/>
        <w:rPr>
          <w:rFonts w:eastAsia="Calibri"/>
          <w:sz w:val="20"/>
          <w:szCs w:val="20"/>
          <w:lang w:val="es-MX" w:eastAsia="en-US"/>
        </w:rPr>
      </w:pPr>
    </w:p>
    <w:p w:rsidR="008F628D" w:rsidRPr="00BA3188" w:rsidRDefault="008F628D" w:rsidP="008F628D">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t xml:space="preserve">Objetivos y Alcances. </w:t>
      </w:r>
      <w:r w:rsidRPr="00BA3188">
        <w:rPr>
          <w:rFonts w:eastAsia="Calibri"/>
          <w:sz w:val="20"/>
          <w:szCs w:val="20"/>
          <w:lang w:val="es-MX" w:eastAsia="en-US"/>
        </w:rPr>
        <w:t>De hecho, el programa superó las expectativas en el aspecto interno y externo de la dependencia pues impactó hacia la demanda ciudadana y la percepción de la Dirección General en Tlalpan, ya que hasta la fecha se mantiene en los primeros lugares de atención ciudadana a nivel Ciudad.</w:t>
      </w:r>
    </w:p>
    <w:p w:rsidR="008F628D" w:rsidRPr="00BA3188" w:rsidRDefault="008F628D" w:rsidP="008F628D">
      <w:pPr>
        <w:jc w:val="both"/>
        <w:rPr>
          <w:rFonts w:eastAsia="Calibri"/>
          <w:sz w:val="20"/>
          <w:szCs w:val="20"/>
          <w:lang w:val="es-MX" w:eastAsia="en-US"/>
        </w:rPr>
      </w:pPr>
    </w:p>
    <w:p w:rsidR="008F628D" w:rsidRPr="00BA3188" w:rsidRDefault="008F628D" w:rsidP="008F628D">
      <w:pPr>
        <w:numPr>
          <w:ilvl w:val="0"/>
          <w:numId w:val="12"/>
        </w:numPr>
        <w:ind w:left="426" w:hanging="426"/>
        <w:contextualSpacing/>
        <w:jc w:val="both"/>
        <w:rPr>
          <w:rFonts w:eastAsia="Calibri"/>
          <w:sz w:val="20"/>
          <w:szCs w:val="20"/>
          <w:lang w:val="es-MX" w:eastAsia="en-US"/>
        </w:rPr>
      </w:pPr>
      <w:r w:rsidRPr="00BA3188">
        <w:rPr>
          <w:rFonts w:eastAsia="Calibri"/>
          <w:i/>
          <w:sz w:val="20"/>
          <w:szCs w:val="20"/>
          <w:lang w:val="es-MX" w:eastAsia="en-US"/>
        </w:rPr>
        <w:t xml:space="preserve">Metas Físicas. </w:t>
      </w:r>
      <w:r w:rsidRPr="00BA3188">
        <w:rPr>
          <w:rFonts w:eastAsia="Calibri"/>
          <w:sz w:val="20"/>
          <w:szCs w:val="20"/>
          <w:lang w:val="es-MX" w:eastAsia="en-US"/>
        </w:rPr>
        <w:t>En las Reglas de Operación 2017, en apartado III, las metas físicas son: Se pretende optimizar servicios del 50 al 100% en poda de árboles, obstrucción de sistemas de seguridad o tapado de luminarias en zonas de alto índice delincuencial; limpieza de las calles en riesgo de inundaciones y charcos por taponeo de alcantarillas, y reparación de luminarias apagadas, para otorgar mayor libertad y seguridad a transeúntes. Cabe destacar que en las zonas de trabajo designadas en el cronograma se logró al 100% de cobertura.</w:t>
      </w:r>
    </w:p>
    <w:p w:rsidR="008F628D" w:rsidRPr="00BA3188" w:rsidRDefault="008F628D" w:rsidP="008F628D">
      <w:pPr>
        <w:jc w:val="both"/>
        <w:rPr>
          <w:rFonts w:eastAsia="Calibri"/>
          <w:sz w:val="20"/>
          <w:szCs w:val="20"/>
          <w:lang w:val="es-MX" w:eastAsia="en-US"/>
        </w:rPr>
      </w:pPr>
    </w:p>
    <w:p w:rsidR="008F628D" w:rsidRPr="00BA3188" w:rsidRDefault="008F628D" w:rsidP="008F628D">
      <w:pPr>
        <w:numPr>
          <w:ilvl w:val="0"/>
          <w:numId w:val="12"/>
        </w:numPr>
        <w:ind w:left="426" w:hanging="426"/>
        <w:contextualSpacing/>
        <w:jc w:val="both"/>
        <w:rPr>
          <w:rFonts w:eastAsia="Calibri"/>
          <w:sz w:val="20"/>
          <w:szCs w:val="20"/>
          <w:lang w:val="es-MX" w:eastAsia="en-US"/>
        </w:rPr>
      </w:pPr>
      <w:r w:rsidRPr="00BA3188">
        <w:rPr>
          <w:rFonts w:eastAsia="Calibri"/>
          <w:i/>
          <w:sz w:val="20"/>
          <w:szCs w:val="20"/>
          <w:lang w:val="es-MX" w:eastAsia="en-US"/>
        </w:rPr>
        <w:t xml:space="preserve">Programación presupuestal. </w:t>
      </w:r>
      <w:r w:rsidRPr="00BA3188">
        <w:rPr>
          <w:rFonts w:eastAsia="Calibri"/>
          <w:sz w:val="20"/>
          <w:szCs w:val="20"/>
          <w:lang w:val="es-MX" w:eastAsia="en-US"/>
        </w:rPr>
        <w:t>En definitiva el monto fue devengado casi al 100% durante el ejercicio fiscal 2017 y los recursos económicos fueron entregados a los beneficiarios en tiempo y forma. Aunque cabe mencionar que la Dirección General de Administración es quien controla el presupuesto para los beneficiarios y realiza los pagos.</w:t>
      </w:r>
    </w:p>
    <w:p w:rsidR="008F628D" w:rsidRPr="00BA3188" w:rsidRDefault="008F628D" w:rsidP="008F628D">
      <w:pPr>
        <w:jc w:val="both"/>
        <w:rPr>
          <w:rFonts w:eastAsia="Calibri"/>
          <w:sz w:val="20"/>
          <w:szCs w:val="20"/>
          <w:lang w:val="es-MX" w:eastAsia="en-US"/>
        </w:rPr>
      </w:pPr>
    </w:p>
    <w:p w:rsidR="0001308D" w:rsidRPr="00BA3188" w:rsidRDefault="0001308D" w:rsidP="008F628D">
      <w:pPr>
        <w:jc w:val="both"/>
        <w:rPr>
          <w:rFonts w:eastAsia="Calibri"/>
          <w:sz w:val="20"/>
          <w:szCs w:val="20"/>
          <w:lang w:val="es-MX" w:eastAsia="en-US"/>
        </w:rPr>
      </w:pPr>
    </w:p>
    <w:p w:rsidR="008F628D" w:rsidRPr="00BA3188" w:rsidRDefault="008F628D" w:rsidP="008F628D">
      <w:pPr>
        <w:jc w:val="center"/>
        <w:rPr>
          <w:rFonts w:eastAsia="Times New Roman"/>
          <w:b/>
          <w:sz w:val="20"/>
          <w:szCs w:val="20"/>
          <w:lang w:val="es-MX" w:eastAsia="es-MX"/>
        </w:rPr>
      </w:pPr>
      <w:r w:rsidRPr="00BA3188">
        <w:rPr>
          <w:rFonts w:eastAsia="Times New Roman"/>
          <w:b/>
          <w:sz w:val="20"/>
          <w:szCs w:val="20"/>
          <w:lang w:val="es-MX" w:eastAsia="es-MX"/>
        </w:rPr>
        <w:t>Asignación de los beneficiarios para el Programa en 2017</w:t>
      </w:r>
    </w:p>
    <w:p w:rsidR="008F628D" w:rsidRPr="00BA3188" w:rsidRDefault="008F628D" w:rsidP="008F628D">
      <w:pPr>
        <w:jc w:val="center"/>
        <w:rPr>
          <w:rFonts w:eastAsia="Times New Roman"/>
          <w:b/>
          <w:sz w:val="20"/>
          <w:szCs w:val="20"/>
          <w:lang w:val="es-MX" w:eastAsia="es-MX"/>
        </w:rPr>
      </w:pPr>
    </w:p>
    <w:tbl>
      <w:tblPr>
        <w:tblStyle w:val="Cuadrculadetablaclara34"/>
        <w:tblW w:w="0" w:type="auto"/>
        <w:tblInd w:w="-5" w:type="dxa"/>
        <w:tblLayout w:type="fixed"/>
        <w:tblLook w:val="04A0" w:firstRow="1" w:lastRow="0" w:firstColumn="1" w:lastColumn="0" w:noHBand="0" w:noVBand="1"/>
      </w:tblPr>
      <w:tblGrid>
        <w:gridCol w:w="1842"/>
        <w:gridCol w:w="993"/>
        <w:gridCol w:w="1403"/>
        <w:gridCol w:w="992"/>
        <w:gridCol w:w="1559"/>
        <w:gridCol w:w="1843"/>
      </w:tblGrid>
      <w:tr w:rsidR="0001308D" w:rsidRPr="00BA3188" w:rsidTr="0001308D">
        <w:trPr>
          <w:trHeight w:val="581"/>
        </w:trPr>
        <w:tc>
          <w:tcPr>
            <w:tcW w:w="1842" w:type="dxa"/>
            <w:shd w:val="clear" w:color="auto" w:fill="F2F2F2"/>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Clasificación</w:t>
            </w:r>
          </w:p>
        </w:tc>
        <w:tc>
          <w:tcPr>
            <w:tcW w:w="993" w:type="dxa"/>
            <w:shd w:val="clear" w:color="auto" w:fill="F2F2F2"/>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Núm. De espacios</w:t>
            </w:r>
          </w:p>
        </w:tc>
        <w:tc>
          <w:tcPr>
            <w:tcW w:w="1403" w:type="dxa"/>
            <w:shd w:val="clear" w:color="auto" w:fill="F2F2F2"/>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Monto por Clasificación</w:t>
            </w:r>
          </w:p>
        </w:tc>
        <w:tc>
          <w:tcPr>
            <w:tcW w:w="992" w:type="dxa"/>
            <w:shd w:val="clear" w:color="auto" w:fill="F2F2F2"/>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Vigencia en meses</w:t>
            </w:r>
          </w:p>
        </w:tc>
        <w:tc>
          <w:tcPr>
            <w:tcW w:w="1559" w:type="dxa"/>
            <w:shd w:val="clear" w:color="auto" w:fill="F2F2F2"/>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Monto Mensual</w:t>
            </w:r>
          </w:p>
        </w:tc>
        <w:tc>
          <w:tcPr>
            <w:tcW w:w="1843" w:type="dxa"/>
            <w:shd w:val="clear" w:color="auto" w:fill="F2F2F2"/>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Monto Anual</w:t>
            </w:r>
          </w:p>
        </w:tc>
      </w:tr>
      <w:tr w:rsidR="0001308D" w:rsidRPr="00BA3188" w:rsidTr="0001308D">
        <w:trPr>
          <w:trHeight w:val="422"/>
        </w:trPr>
        <w:tc>
          <w:tcPr>
            <w:tcW w:w="1842"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Coordinador  de Brigada</w:t>
            </w:r>
          </w:p>
        </w:tc>
        <w:tc>
          <w:tcPr>
            <w:tcW w:w="99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2</w:t>
            </w:r>
          </w:p>
        </w:tc>
        <w:tc>
          <w:tcPr>
            <w:tcW w:w="140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$9,663.00</w:t>
            </w:r>
          </w:p>
        </w:tc>
        <w:tc>
          <w:tcPr>
            <w:tcW w:w="992"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11</w:t>
            </w:r>
          </w:p>
        </w:tc>
        <w:tc>
          <w:tcPr>
            <w:tcW w:w="1559"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$ 19,326.00</w:t>
            </w:r>
          </w:p>
        </w:tc>
        <w:tc>
          <w:tcPr>
            <w:tcW w:w="184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    212,586.00</w:t>
            </w:r>
          </w:p>
        </w:tc>
      </w:tr>
      <w:tr w:rsidR="0001308D" w:rsidRPr="00BA3188" w:rsidTr="0001308D">
        <w:trPr>
          <w:trHeight w:val="422"/>
        </w:trPr>
        <w:tc>
          <w:tcPr>
            <w:tcW w:w="1842"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p>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Brigadista “A”</w:t>
            </w:r>
          </w:p>
        </w:tc>
        <w:tc>
          <w:tcPr>
            <w:tcW w:w="99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12</w:t>
            </w:r>
          </w:p>
        </w:tc>
        <w:tc>
          <w:tcPr>
            <w:tcW w:w="140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$4,200.00</w:t>
            </w:r>
          </w:p>
        </w:tc>
        <w:tc>
          <w:tcPr>
            <w:tcW w:w="992"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11</w:t>
            </w:r>
          </w:p>
        </w:tc>
        <w:tc>
          <w:tcPr>
            <w:tcW w:w="1559"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$ 50,400.00</w:t>
            </w:r>
          </w:p>
        </w:tc>
        <w:tc>
          <w:tcPr>
            <w:tcW w:w="184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    554, 400.00</w:t>
            </w:r>
          </w:p>
        </w:tc>
      </w:tr>
      <w:tr w:rsidR="0001308D" w:rsidRPr="00BA3188" w:rsidTr="0001308D">
        <w:trPr>
          <w:trHeight w:val="573"/>
        </w:trPr>
        <w:tc>
          <w:tcPr>
            <w:tcW w:w="1842"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Brigadista “B”</w:t>
            </w:r>
          </w:p>
        </w:tc>
        <w:tc>
          <w:tcPr>
            <w:tcW w:w="99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58</w:t>
            </w:r>
          </w:p>
        </w:tc>
        <w:tc>
          <w:tcPr>
            <w:tcW w:w="140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$3,500.00</w:t>
            </w:r>
          </w:p>
        </w:tc>
        <w:tc>
          <w:tcPr>
            <w:tcW w:w="992"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11</w:t>
            </w:r>
          </w:p>
        </w:tc>
        <w:tc>
          <w:tcPr>
            <w:tcW w:w="1559"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$203,000.00</w:t>
            </w:r>
          </w:p>
        </w:tc>
        <w:tc>
          <w:tcPr>
            <w:tcW w:w="1843" w:type="dxa"/>
            <w:vAlign w:val="center"/>
          </w:tcPr>
          <w:p w:rsidR="0001308D" w:rsidRPr="00BA3188" w:rsidRDefault="0001308D" w:rsidP="0001308D">
            <w:pPr>
              <w:autoSpaceDE w:val="0"/>
              <w:autoSpaceDN w:val="0"/>
              <w:adjustRightInd w:val="0"/>
              <w:jc w:val="center"/>
              <w:rPr>
                <w:rFonts w:ascii="Times New Roman" w:eastAsia="Calibri" w:hAnsi="Times New Roman"/>
                <w:bCs/>
                <w:sz w:val="20"/>
                <w:szCs w:val="20"/>
                <w:lang w:val="es-MX" w:eastAsia="en-US"/>
              </w:rPr>
            </w:pPr>
            <w:r w:rsidRPr="00BA3188">
              <w:rPr>
                <w:rFonts w:ascii="Times New Roman" w:eastAsia="Calibri" w:hAnsi="Times New Roman"/>
                <w:bCs/>
                <w:sz w:val="20"/>
                <w:szCs w:val="20"/>
                <w:lang w:val="es-MX" w:eastAsia="en-US"/>
              </w:rPr>
              <w:t>$  2,233,000.00</w:t>
            </w:r>
          </w:p>
        </w:tc>
      </w:tr>
      <w:tr w:rsidR="0001308D" w:rsidRPr="00BA3188" w:rsidTr="0001308D">
        <w:trPr>
          <w:trHeight w:val="519"/>
        </w:trPr>
        <w:tc>
          <w:tcPr>
            <w:tcW w:w="1842" w:type="dxa"/>
            <w:vAlign w:val="center"/>
          </w:tcPr>
          <w:p w:rsidR="0001308D" w:rsidRPr="00BA3188" w:rsidRDefault="0001308D" w:rsidP="0001308D">
            <w:pPr>
              <w:autoSpaceDE w:val="0"/>
              <w:autoSpaceDN w:val="0"/>
              <w:adjustRightInd w:val="0"/>
              <w:jc w:val="center"/>
              <w:rPr>
                <w:rFonts w:ascii="Times New Roman" w:eastAsia="Calibri" w:hAnsi="Times New Roman"/>
                <w:b/>
                <w:bCs/>
                <w:sz w:val="20"/>
                <w:szCs w:val="20"/>
                <w:lang w:val="es-MX" w:eastAsia="en-US"/>
              </w:rPr>
            </w:pPr>
            <w:r w:rsidRPr="00BA3188">
              <w:rPr>
                <w:rFonts w:ascii="Times New Roman" w:eastAsia="Calibri" w:hAnsi="Times New Roman"/>
                <w:b/>
                <w:bCs/>
                <w:sz w:val="20"/>
                <w:szCs w:val="20"/>
                <w:lang w:val="es-MX" w:eastAsia="en-US"/>
              </w:rPr>
              <w:t>Total Beneficiarios</w:t>
            </w:r>
          </w:p>
        </w:tc>
        <w:tc>
          <w:tcPr>
            <w:tcW w:w="993" w:type="dxa"/>
            <w:vAlign w:val="center"/>
          </w:tcPr>
          <w:p w:rsidR="0001308D" w:rsidRPr="00BA3188" w:rsidRDefault="0001308D" w:rsidP="0001308D">
            <w:pPr>
              <w:autoSpaceDE w:val="0"/>
              <w:autoSpaceDN w:val="0"/>
              <w:adjustRightInd w:val="0"/>
              <w:jc w:val="center"/>
              <w:rPr>
                <w:rFonts w:ascii="Times New Roman" w:eastAsia="Calibri" w:hAnsi="Times New Roman"/>
                <w:b/>
                <w:bCs/>
                <w:sz w:val="20"/>
                <w:szCs w:val="20"/>
                <w:lang w:val="es-MX" w:eastAsia="en-US"/>
              </w:rPr>
            </w:pPr>
            <w:r w:rsidRPr="00BA3188">
              <w:rPr>
                <w:rFonts w:ascii="Times New Roman" w:eastAsia="Calibri" w:hAnsi="Times New Roman"/>
                <w:b/>
                <w:bCs/>
                <w:sz w:val="20"/>
                <w:szCs w:val="20"/>
                <w:lang w:val="es-MX" w:eastAsia="en-US"/>
              </w:rPr>
              <w:t>72</w:t>
            </w:r>
          </w:p>
        </w:tc>
        <w:tc>
          <w:tcPr>
            <w:tcW w:w="1403" w:type="dxa"/>
            <w:tcBorders>
              <w:bottom w:val="nil"/>
            </w:tcBorders>
            <w:vAlign w:val="center"/>
          </w:tcPr>
          <w:p w:rsidR="0001308D" w:rsidRPr="00BA3188" w:rsidRDefault="0001308D" w:rsidP="0001308D">
            <w:pPr>
              <w:autoSpaceDE w:val="0"/>
              <w:autoSpaceDN w:val="0"/>
              <w:adjustRightInd w:val="0"/>
              <w:jc w:val="center"/>
              <w:rPr>
                <w:rFonts w:ascii="Times New Roman" w:eastAsia="Calibri" w:hAnsi="Times New Roman"/>
                <w:b/>
                <w:bCs/>
                <w:sz w:val="20"/>
                <w:szCs w:val="20"/>
                <w:lang w:val="es-MX" w:eastAsia="en-US"/>
              </w:rPr>
            </w:pPr>
          </w:p>
        </w:tc>
        <w:tc>
          <w:tcPr>
            <w:tcW w:w="992" w:type="dxa"/>
            <w:vAlign w:val="center"/>
          </w:tcPr>
          <w:p w:rsidR="0001308D" w:rsidRPr="00BA3188" w:rsidRDefault="0001308D" w:rsidP="0001308D">
            <w:pPr>
              <w:autoSpaceDE w:val="0"/>
              <w:autoSpaceDN w:val="0"/>
              <w:adjustRightInd w:val="0"/>
              <w:jc w:val="center"/>
              <w:rPr>
                <w:rFonts w:ascii="Times New Roman" w:eastAsia="Calibri" w:hAnsi="Times New Roman"/>
                <w:b/>
                <w:bCs/>
                <w:sz w:val="20"/>
                <w:szCs w:val="20"/>
                <w:lang w:val="es-MX" w:eastAsia="en-US"/>
              </w:rPr>
            </w:pPr>
            <w:r w:rsidRPr="00BA3188">
              <w:rPr>
                <w:rFonts w:ascii="Times New Roman" w:eastAsia="Calibri" w:hAnsi="Times New Roman"/>
                <w:b/>
                <w:bCs/>
                <w:sz w:val="20"/>
                <w:szCs w:val="20"/>
                <w:lang w:val="es-MX" w:eastAsia="en-US"/>
              </w:rPr>
              <w:t>Total</w:t>
            </w:r>
          </w:p>
        </w:tc>
        <w:tc>
          <w:tcPr>
            <w:tcW w:w="1559" w:type="dxa"/>
            <w:vAlign w:val="center"/>
          </w:tcPr>
          <w:p w:rsidR="0001308D" w:rsidRPr="00BA3188" w:rsidRDefault="0001308D" w:rsidP="0001308D">
            <w:pPr>
              <w:autoSpaceDE w:val="0"/>
              <w:autoSpaceDN w:val="0"/>
              <w:adjustRightInd w:val="0"/>
              <w:jc w:val="center"/>
              <w:rPr>
                <w:rFonts w:ascii="Times New Roman" w:eastAsia="Calibri" w:hAnsi="Times New Roman"/>
                <w:b/>
                <w:bCs/>
                <w:sz w:val="20"/>
                <w:szCs w:val="20"/>
                <w:lang w:val="es-MX" w:eastAsia="en-US"/>
              </w:rPr>
            </w:pPr>
            <w:r w:rsidRPr="00BA3188">
              <w:rPr>
                <w:rFonts w:ascii="Times New Roman" w:eastAsia="Calibri" w:hAnsi="Times New Roman"/>
                <w:b/>
                <w:bCs/>
                <w:sz w:val="20"/>
                <w:szCs w:val="20"/>
                <w:lang w:val="es-MX" w:eastAsia="en-US"/>
              </w:rPr>
              <w:t>$272,726.00</w:t>
            </w:r>
          </w:p>
        </w:tc>
        <w:tc>
          <w:tcPr>
            <w:tcW w:w="1843" w:type="dxa"/>
            <w:vAlign w:val="center"/>
          </w:tcPr>
          <w:p w:rsidR="0001308D" w:rsidRPr="00BA3188" w:rsidRDefault="0001308D" w:rsidP="0001308D">
            <w:pPr>
              <w:autoSpaceDE w:val="0"/>
              <w:autoSpaceDN w:val="0"/>
              <w:adjustRightInd w:val="0"/>
              <w:jc w:val="center"/>
              <w:rPr>
                <w:rFonts w:ascii="Times New Roman" w:eastAsia="Calibri" w:hAnsi="Times New Roman"/>
                <w:b/>
                <w:bCs/>
                <w:sz w:val="20"/>
                <w:szCs w:val="20"/>
                <w:lang w:val="es-MX" w:eastAsia="en-US"/>
              </w:rPr>
            </w:pPr>
            <w:r w:rsidRPr="00BA3188">
              <w:rPr>
                <w:rFonts w:ascii="Times New Roman" w:eastAsia="Calibri" w:hAnsi="Times New Roman"/>
                <w:b/>
                <w:bCs/>
                <w:sz w:val="20"/>
                <w:szCs w:val="20"/>
                <w:lang w:val="es-MX" w:eastAsia="en-US"/>
              </w:rPr>
              <w:t>$2,999.986.00</w:t>
            </w:r>
          </w:p>
        </w:tc>
      </w:tr>
    </w:tbl>
    <w:p w:rsidR="005775B7" w:rsidRPr="00BA3188" w:rsidRDefault="005775B7" w:rsidP="0001308D">
      <w:pPr>
        <w:jc w:val="both"/>
        <w:rPr>
          <w:rFonts w:eastAsia="Calibri"/>
          <w:sz w:val="20"/>
          <w:szCs w:val="20"/>
          <w:lang w:val="es-MX" w:eastAsia="en-US"/>
        </w:rPr>
      </w:pPr>
    </w:p>
    <w:p w:rsidR="00836630" w:rsidRPr="00BA3188" w:rsidRDefault="00836630" w:rsidP="0001308D">
      <w:pPr>
        <w:jc w:val="center"/>
        <w:rPr>
          <w:rFonts w:eastAsia="Times New Roman"/>
          <w:sz w:val="20"/>
          <w:szCs w:val="20"/>
          <w:lang w:val="es-MX" w:eastAsia="es-MX"/>
        </w:rPr>
      </w:pPr>
    </w:p>
    <w:p w:rsidR="00836630" w:rsidRPr="00BA3188" w:rsidRDefault="00836630" w:rsidP="0001308D">
      <w:pPr>
        <w:jc w:val="center"/>
        <w:rPr>
          <w:rFonts w:eastAsia="Times New Roman"/>
          <w:sz w:val="20"/>
          <w:szCs w:val="20"/>
          <w:lang w:val="es-MX" w:eastAsia="es-MX"/>
        </w:rPr>
      </w:pPr>
    </w:p>
    <w:p w:rsidR="0001308D" w:rsidRPr="00BA3188" w:rsidRDefault="0001308D" w:rsidP="0001308D">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t xml:space="preserve">Requisitos y Procedimientos de Acceso. </w:t>
      </w:r>
      <w:r w:rsidRPr="00BA3188">
        <w:rPr>
          <w:rFonts w:eastAsia="Calibri"/>
          <w:sz w:val="20"/>
          <w:szCs w:val="20"/>
          <w:lang w:val="es-MX" w:eastAsia="en-US"/>
        </w:rPr>
        <w:t>El Líder Coordinador de Proyectos de Análisis, de la Dirección General de Servicios Urbanos, concentra los trámites de acceso y registro al programa Recuperación Urbana Tlalpan</w:t>
      </w:r>
      <w:r w:rsidR="00457246" w:rsidRPr="00BA3188">
        <w:rPr>
          <w:rFonts w:eastAsia="Calibri"/>
          <w:sz w:val="20"/>
          <w:szCs w:val="20"/>
          <w:lang w:val="es-MX" w:eastAsia="en-US"/>
        </w:rPr>
        <w:t xml:space="preserve"> 2017</w:t>
      </w:r>
      <w:r w:rsidRPr="00BA3188">
        <w:rPr>
          <w:rFonts w:eastAsia="Calibri"/>
          <w:sz w:val="20"/>
          <w:szCs w:val="20"/>
          <w:lang w:val="es-MX" w:eastAsia="en-US"/>
        </w:rPr>
        <w:t>, de acuerdo con las Reglas de Operación 2017, dada la disponibilidad de espacios y conforme a los siguientes Requisitos de Acceso:</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t>Los interesados deberán cumplir los siguientes requisitos:</w:t>
      </w:r>
    </w:p>
    <w:p w:rsidR="0001308D" w:rsidRPr="00BA3188" w:rsidRDefault="0001308D" w:rsidP="0001308D">
      <w:pPr>
        <w:jc w:val="both"/>
        <w:rPr>
          <w:rFonts w:eastAsia="Calibri"/>
          <w:sz w:val="20"/>
          <w:szCs w:val="20"/>
          <w:lang w:val="es-MX" w:eastAsia="en-US"/>
        </w:rPr>
      </w:pPr>
    </w:p>
    <w:p w:rsidR="0001308D" w:rsidRPr="00BA3188" w:rsidRDefault="0001308D" w:rsidP="0001308D">
      <w:pPr>
        <w:numPr>
          <w:ilvl w:val="0"/>
          <w:numId w:val="13"/>
        </w:numPr>
        <w:contextualSpacing/>
        <w:jc w:val="both"/>
        <w:rPr>
          <w:rFonts w:eastAsia="Calibri"/>
          <w:sz w:val="20"/>
          <w:szCs w:val="20"/>
          <w:lang w:val="es-MX" w:eastAsia="en-US"/>
        </w:rPr>
      </w:pPr>
      <w:r w:rsidRPr="00BA3188">
        <w:rPr>
          <w:rFonts w:eastAsia="Calibri"/>
          <w:sz w:val="20"/>
          <w:szCs w:val="20"/>
          <w:lang w:val="es-MX" w:eastAsia="en-US"/>
        </w:rPr>
        <w:t>De preferencia, ser residente de la Delegación Tlalpan.</w:t>
      </w:r>
    </w:p>
    <w:p w:rsidR="0001308D" w:rsidRPr="00BA3188" w:rsidRDefault="0001308D" w:rsidP="0001308D">
      <w:pPr>
        <w:numPr>
          <w:ilvl w:val="0"/>
          <w:numId w:val="13"/>
        </w:numPr>
        <w:contextualSpacing/>
        <w:jc w:val="both"/>
        <w:rPr>
          <w:rFonts w:eastAsia="Calibri"/>
          <w:sz w:val="20"/>
          <w:szCs w:val="20"/>
          <w:lang w:val="es-MX" w:eastAsia="en-US"/>
        </w:rPr>
      </w:pPr>
      <w:r w:rsidRPr="00BA3188">
        <w:rPr>
          <w:rFonts w:eastAsia="Calibri"/>
          <w:sz w:val="20"/>
          <w:szCs w:val="20"/>
          <w:lang w:val="es-MX" w:eastAsia="en-US"/>
        </w:rPr>
        <w:t>Tener disponibilidad de horario.</w:t>
      </w:r>
    </w:p>
    <w:p w:rsidR="0001308D" w:rsidRPr="00BA3188" w:rsidRDefault="0001308D" w:rsidP="0001308D">
      <w:pPr>
        <w:numPr>
          <w:ilvl w:val="0"/>
          <w:numId w:val="13"/>
        </w:numPr>
        <w:contextualSpacing/>
        <w:jc w:val="both"/>
        <w:rPr>
          <w:rFonts w:eastAsia="Calibri"/>
          <w:sz w:val="20"/>
          <w:szCs w:val="20"/>
          <w:lang w:val="es-MX" w:eastAsia="en-US"/>
        </w:rPr>
      </w:pPr>
      <w:r w:rsidRPr="00BA3188">
        <w:rPr>
          <w:rFonts w:eastAsia="Calibri"/>
          <w:sz w:val="20"/>
          <w:szCs w:val="20"/>
          <w:lang w:val="es-MX" w:eastAsia="en-US"/>
        </w:rPr>
        <w:t xml:space="preserve"> Deseo de optimizar los servicios urbanos de esta demarcación.</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836630" w:rsidRPr="00BA3188" w:rsidRDefault="00836630" w:rsidP="0001308D">
      <w:pPr>
        <w:jc w:val="both"/>
        <w:rPr>
          <w:rFonts w:eastAsia="Calibri"/>
          <w:sz w:val="20"/>
          <w:szCs w:val="20"/>
          <w:lang w:val="es-MX" w:eastAsia="en-US"/>
        </w:rPr>
      </w:pPr>
    </w:p>
    <w:p w:rsidR="00836630" w:rsidRPr="00BA3188" w:rsidRDefault="00836630" w:rsidP="0001308D">
      <w:pPr>
        <w:jc w:val="both"/>
        <w:rPr>
          <w:rFonts w:eastAsia="Calibri"/>
          <w:sz w:val="20"/>
          <w:szCs w:val="20"/>
          <w:lang w:val="es-MX" w:eastAsia="en-US"/>
        </w:rPr>
      </w:pPr>
    </w:p>
    <w:p w:rsidR="00836630" w:rsidRPr="00BA3188" w:rsidRDefault="00836630" w:rsidP="0001308D">
      <w:pPr>
        <w:jc w:val="both"/>
        <w:rPr>
          <w:rFonts w:eastAsia="Calibri"/>
          <w:sz w:val="20"/>
          <w:szCs w:val="20"/>
          <w:lang w:val="es-MX" w:eastAsia="en-US"/>
        </w:rPr>
      </w:pP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lastRenderedPageBreak/>
        <w:t>Los requisitos mencionados se deberán acreditar con la entrega de copias legibles de la siguiente documentación:</w:t>
      </w:r>
    </w:p>
    <w:p w:rsidR="0001308D" w:rsidRPr="00BA3188" w:rsidRDefault="0001308D" w:rsidP="0001308D">
      <w:pPr>
        <w:jc w:val="both"/>
        <w:rPr>
          <w:rFonts w:eastAsia="Calibri"/>
          <w:sz w:val="20"/>
          <w:szCs w:val="20"/>
          <w:lang w:val="es-MX" w:eastAsia="en-US"/>
        </w:rPr>
      </w:pPr>
    </w:p>
    <w:p w:rsidR="0001308D" w:rsidRPr="00BA3188" w:rsidRDefault="0001308D" w:rsidP="0001308D">
      <w:pPr>
        <w:numPr>
          <w:ilvl w:val="0"/>
          <w:numId w:val="14"/>
        </w:numPr>
        <w:contextualSpacing/>
        <w:jc w:val="both"/>
        <w:rPr>
          <w:rFonts w:eastAsia="Calibri"/>
          <w:sz w:val="20"/>
          <w:szCs w:val="20"/>
          <w:lang w:val="es-MX" w:eastAsia="en-US"/>
        </w:rPr>
      </w:pPr>
      <w:r w:rsidRPr="00BA3188">
        <w:rPr>
          <w:rFonts w:eastAsia="Calibri"/>
          <w:sz w:val="20"/>
          <w:szCs w:val="20"/>
          <w:lang w:val="es-MX" w:eastAsia="en-US"/>
        </w:rPr>
        <w:t>Una fotografía tamaño infantil.</w:t>
      </w:r>
    </w:p>
    <w:p w:rsidR="0001308D" w:rsidRPr="00BA3188" w:rsidRDefault="0001308D" w:rsidP="0001308D">
      <w:pPr>
        <w:numPr>
          <w:ilvl w:val="0"/>
          <w:numId w:val="14"/>
        </w:numPr>
        <w:contextualSpacing/>
        <w:jc w:val="both"/>
        <w:rPr>
          <w:rFonts w:eastAsia="Calibri"/>
          <w:sz w:val="20"/>
          <w:szCs w:val="20"/>
          <w:lang w:val="es-MX" w:eastAsia="en-US"/>
        </w:rPr>
      </w:pPr>
      <w:r w:rsidRPr="00BA3188">
        <w:rPr>
          <w:rFonts w:eastAsia="Calibri"/>
          <w:sz w:val="20"/>
          <w:szCs w:val="20"/>
          <w:lang w:val="es-MX" w:eastAsia="en-US"/>
        </w:rPr>
        <w:t>Acta de nacimiento.</w:t>
      </w:r>
    </w:p>
    <w:p w:rsidR="0001308D" w:rsidRPr="00BA3188" w:rsidRDefault="0001308D" w:rsidP="0001308D">
      <w:pPr>
        <w:numPr>
          <w:ilvl w:val="0"/>
          <w:numId w:val="14"/>
        </w:numPr>
        <w:contextualSpacing/>
        <w:jc w:val="both"/>
        <w:rPr>
          <w:rFonts w:eastAsia="Calibri"/>
          <w:sz w:val="20"/>
          <w:szCs w:val="20"/>
          <w:lang w:val="es-MX" w:eastAsia="en-US"/>
        </w:rPr>
      </w:pPr>
      <w:r w:rsidRPr="00BA3188">
        <w:rPr>
          <w:rFonts w:eastAsia="Calibri"/>
          <w:sz w:val="20"/>
          <w:szCs w:val="20"/>
          <w:lang w:val="es-MX" w:eastAsia="en-US"/>
        </w:rPr>
        <w:t>Comprobante de estudios.</w:t>
      </w:r>
    </w:p>
    <w:p w:rsidR="0001308D" w:rsidRPr="00BA3188" w:rsidRDefault="0001308D" w:rsidP="0001308D">
      <w:pPr>
        <w:numPr>
          <w:ilvl w:val="0"/>
          <w:numId w:val="14"/>
        </w:numPr>
        <w:contextualSpacing/>
        <w:jc w:val="both"/>
        <w:rPr>
          <w:rFonts w:eastAsia="Calibri"/>
          <w:sz w:val="20"/>
          <w:szCs w:val="20"/>
          <w:lang w:val="es-MX" w:eastAsia="en-US"/>
        </w:rPr>
      </w:pPr>
      <w:r w:rsidRPr="00BA3188">
        <w:rPr>
          <w:rFonts w:eastAsia="Calibri"/>
          <w:sz w:val="20"/>
          <w:szCs w:val="20"/>
          <w:lang w:val="es-MX" w:eastAsia="en-US"/>
        </w:rPr>
        <w:t>Credencial de Elector.</w:t>
      </w:r>
    </w:p>
    <w:p w:rsidR="0001308D" w:rsidRPr="00BA3188" w:rsidRDefault="0001308D" w:rsidP="0001308D">
      <w:pPr>
        <w:numPr>
          <w:ilvl w:val="0"/>
          <w:numId w:val="14"/>
        </w:numPr>
        <w:contextualSpacing/>
        <w:jc w:val="both"/>
        <w:rPr>
          <w:rFonts w:eastAsia="Calibri"/>
          <w:sz w:val="20"/>
          <w:szCs w:val="20"/>
          <w:lang w:val="es-MX" w:eastAsia="en-US"/>
        </w:rPr>
      </w:pPr>
      <w:r w:rsidRPr="00BA3188">
        <w:rPr>
          <w:rFonts w:eastAsia="Calibri"/>
          <w:sz w:val="20"/>
          <w:szCs w:val="20"/>
          <w:lang w:val="es-MX" w:eastAsia="en-US"/>
        </w:rPr>
        <w:t>Clave Única de registro de Población (CURP).</w:t>
      </w:r>
    </w:p>
    <w:p w:rsidR="0001308D" w:rsidRPr="00BA3188" w:rsidRDefault="0001308D" w:rsidP="0001308D">
      <w:pPr>
        <w:numPr>
          <w:ilvl w:val="0"/>
          <w:numId w:val="14"/>
        </w:numPr>
        <w:contextualSpacing/>
        <w:jc w:val="both"/>
        <w:rPr>
          <w:rFonts w:eastAsia="Calibri"/>
          <w:sz w:val="20"/>
          <w:szCs w:val="20"/>
          <w:lang w:val="es-MX" w:eastAsia="en-US"/>
        </w:rPr>
      </w:pPr>
      <w:r w:rsidRPr="00BA3188">
        <w:rPr>
          <w:rFonts w:eastAsia="Calibri"/>
          <w:sz w:val="20"/>
          <w:szCs w:val="20"/>
          <w:lang w:val="es-MX" w:eastAsia="en-US"/>
        </w:rPr>
        <w:t>Carta compromiso firmada.</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t>Estos documentos deberán ser entregados, a partir de la publicación de esta convocatoria en la Dirección General de Servicios Urbanos, ubicada en Carretera federal  a Cuernavaca No. 5569, Pueblo de San Pedro Mártir, C.P. 14650, de lunes a viernes, de 10:00 a 18:00 horas.</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01308D" w:rsidRPr="00BA3188" w:rsidRDefault="0001308D" w:rsidP="00DE53EE">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t>Procedimientos de Instrumentación.</w:t>
      </w:r>
      <w:r w:rsidRPr="00BA3188">
        <w:rPr>
          <w:rFonts w:eastAsia="Calibri"/>
          <w:sz w:val="20"/>
          <w:szCs w:val="20"/>
          <w:lang w:val="es-MX" w:eastAsia="en-US"/>
        </w:rPr>
        <w:t xml:space="preserve"> Además de lo descrito en las Reglas de Operación al respecto, dadas las características del programa en evaluación, los mecanismos de instrumentación vinculados con la coordinación entre las áreas participantes se simplifican con cédulas de seguimiento del trabajo de los beneficiarios que incluyen fotografías, así como un registro de asistencia que llevan los enlaces de las zonas en que está dividida la Delegación la Servicios Urbanos. Esta documental es entregada al área administrativa de la Dirección General para seguimiento y evaluación.</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01308D" w:rsidRPr="00BA3188" w:rsidRDefault="0001308D" w:rsidP="00DE53EE">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t>Procedimiento de Queja o Inconformidad Ciudadana.</w:t>
      </w:r>
      <w:r w:rsidRPr="00BA3188">
        <w:rPr>
          <w:rFonts w:eastAsia="Calibri"/>
          <w:sz w:val="20"/>
          <w:szCs w:val="20"/>
          <w:lang w:val="es-MX" w:eastAsia="en-US"/>
        </w:rPr>
        <w:t xml:space="preserve"> Las Reglas de Operación 2017 señalan al respecto:</w:t>
      </w:r>
    </w:p>
    <w:p w:rsidR="0001308D" w:rsidRPr="00BA3188" w:rsidRDefault="0001308D" w:rsidP="0001308D">
      <w:pPr>
        <w:jc w:val="both"/>
        <w:rPr>
          <w:rFonts w:eastAsia="Calibri"/>
          <w:sz w:val="20"/>
          <w:szCs w:val="20"/>
          <w:lang w:val="es-MX" w:eastAsia="en-US"/>
        </w:rPr>
      </w:pP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t>La persona solicitante o beneficiaria podrá presentar reclamos en inconformidades cuando considere que ha sido perjudicada por una acción u omisión del personal responsable de la aplicación de este programa social, dentro de los 30 días siguientes a la fecha en que haya sucedido el acto u omisión. La queja se deberá presentar por escrito ante la Dirección General de Servicios Urbanos, ubicada en Carretera Federal a Cuernavaca número 5569, Pueblo San Pedro mártir, CP 14650, de lunes a viernes de 10:00 a 18:00 horas.</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t>La Dirección General de Servicios Urbanos, área responsable de la recepción, atención y seguimiento de las quejas tendrá un plazo 15 días para emitir respuesta por escrito.</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836630" w:rsidRPr="00BA3188" w:rsidRDefault="00836630" w:rsidP="0001308D">
      <w:pPr>
        <w:jc w:val="both"/>
        <w:rPr>
          <w:rFonts w:eastAsia="Calibri"/>
          <w:sz w:val="20"/>
          <w:szCs w:val="20"/>
          <w:lang w:val="es-MX" w:eastAsia="en-US"/>
        </w:rPr>
      </w:pP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t>La queja podrá también presentarse ante la Contraloría Interna de Tlalpan, ubicada en Avenida San Fernando número 84, Colonia Tlalpan Centro, CP 14000, Delegación Tlalpan.</w:t>
      </w:r>
    </w:p>
    <w:p w:rsidR="00FA1146" w:rsidRPr="00BA3188" w:rsidRDefault="00FA1146" w:rsidP="0001308D">
      <w:pPr>
        <w:jc w:val="both"/>
        <w:rPr>
          <w:rFonts w:eastAsia="Calibri"/>
          <w:sz w:val="20"/>
          <w:szCs w:val="20"/>
          <w:lang w:val="es-MX" w:eastAsia="en-US"/>
        </w:rPr>
      </w:pP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t xml:space="preserve">En caso de que la Dirección General de Servicios Urbanos no resuelva la queja presentada, la persona solicitante o beneficiaria podrá presentar queja por considerarse indebidamente excluida del programa social ante la Procuraduría Social de la Ciudad de México, ubicada en Calle Vallarta número 13, Colonia Tabacalera, Delegación Cuauhtémoc, o bien registrar su queja a través de Servicio Público de Localización Telefónica (LOCATEL), el cual deberá turnarla a la Procuraduría Social de la Ciudad de México para su debida investigación y en su caso a la instancia correspondiente. De la misma forma, podrá acudir ante la Contraloría General de la Ciudad de México, ubicada en </w:t>
      </w:r>
      <w:proofErr w:type="spellStart"/>
      <w:r w:rsidRPr="00BA3188">
        <w:rPr>
          <w:rFonts w:eastAsia="Calibri"/>
          <w:sz w:val="20"/>
          <w:szCs w:val="20"/>
          <w:lang w:val="es-MX" w:eastAsia="en-US"/>
        </w:rPr>
        <w:t>Tlaxcoaque</w:t>
      </w:r>
      <w:proofErr w:type="spellEnd"/>
      <w:r w:rsidRPr="00BA3188">
        <w:rPr>
          <w:rFonts w:eastAsia="Calibri"/>
          <w:sz w:val="20"/>
          <w:szCs w:val="20"/>
          <w:lang w:val="es-MX" w:eastAsia="en-US"/>
        </w:rPr>
        <w:t xml:space="preserve"> número 8, Colonia Centro, CP 0690, Delegación Cuauhtémoc.</w:t>
      </w:r>
    </w:p>
    <w:p w:rsidR="0001308D" w:rsidRPr="00BA3188" w:rsidRDefault="0001308D" w:rsidP="0001308D">
      <w:pPr>
        <w:jc w:val="both"/>
        <w:rPr>
          <w:rFonts w:eastAsia="Calibri"/>
          <w:sz w:val="20"/>
          <w:szCs w:val="20"/>
          <w:lang w:val="es-MX" w:eastAsia="en-US"/>
        </w:rPr>
      </w:pPr>
      <w:r w:rsidRPr="00BA3188">
        <w:rPr>
          <w:rFonts w:eastAsia="Calibri"/>
          <w:sz w:val="20"/>
          <w:szCs w:val="20"/>
          <w:lang w:val="es-MX" w:eastAsia="en-US"/>
        </w:rPr>
        <w:t>Al sumar la publicación de las reglas de operación, más la convocatoria del programa, se consideran suficientes y adecuados los procedimientos de queja para los beneficiarios.</w:t>
      </w:r>
    </w:p>
    <w:p w:rsidR="0001308D" w:rsidRDefault="0001308D" w:rsidP="0001308D">
      <w:pPr>
        <w:jc w:val="both"/>
        <w:rPr>
          <w:rFonts w:eastAsia="Calibri"/>
          <w:sz w:val="20"/>
          <w:szCs w:val="20"/>
          <w:lang w:val="es-MX" w:eastAsia="en-US"/>
        </w:rPr>
      </w:pPr>
    </w:p>
    <w:p w:rsidR="00BC0893" w:rsidRDefault="00BC0893" w:rsidP="0001308D">
      <w:pPr>
        <w:jc w:val="both"/>
        <w:rPr>
          <w:rFonts w:eastAsia="Calibri"/>
          <w:sz w:val="20"/>
          <w:szCs w:val="20"/>
          <w:lang w:val="es-MX" w:eastAsia="en-US"/>
        </w:rPr>
      </w:pPr>
    </w:p>
    <w:p w:rsidR="00BC0893" w:rsidRPr="00BA3188" w:rsidRDefault="00BC0893"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01308D" w:rsidRPr="00BA3188" w:rsidRDefault="0001308D" w:rsidP="00DE53EE">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lastRenderedPageBreak/>
        <w:t xml:space="preserve">Mecanismos de Exigibilidad. </w:t>
      </w:r>
      <w:r w:rsidRPr="00BA3188">
        <w:rPr>
          <w:rFonts w:eastAsia="Calibri"/>
          <w:sz w:val="20"/>
          <w:szCs w:val="20"/>
          <w:lang w:val="es-MX" w:eastAsia="en-US"/>
        </w:rPr>
        <w:t>Cualquier persona interesada podrá ingresar al programa Recuperación Urbana Tlalpan</w:t>
      </w:r>
      <w:r w:rsidR="00457246" w:rsidRPr="00BA3188">
        <w:rPr>
          <w:rFonts w:eastAsia="Calibri"/>
          <w:sz w:val="20"/>
          <w:szCs w:val="20"/>
          <w:lang w:val="es-MX" w:eastAsia="en-US"/>
        </w:rPr>
        <w:t xml:space="preserve"> 2017</w:t>
      </w:r>
      <w:r w:rsidRPr="00BA3188">
        <w:rPr>
          <w:rFonts w:eastAsia="Calibri"/>
          <w:sz w:val="20"/>
          <w:szCs w:val="20"/>
          <w:lang w:val="es-MX" w:eastAsia="en-US"/>
        </w:rPr>
        <w:t>, si cumple con los requisitos de las Reglas de Operación y principalmente, de acuerdo con los lugares disponibles. Además, se proporciona gradualmente información de programas delegacionales y de Gobierno de la Ciudad de México para incrementar el acceso a sus derechos en general, así como facilidades si expresan interés de ingreso a alguno de esos programas.</w:t>
      </w:r>
    </w:p>
    <w:p w:rsidR="0001308D" w:rsidRPr="00BA3188" w:rsidRDefault="0001308D" w:rsidP="0001308D">
      <w:pPr>
        <w:jc w:val="both"/>
        <w:rPr>
          <w:rFonts w:eastAsia="Calibri"/>
          <w:i/>
          <w:sz w:val="20"/>
          <w:szCs w:val="20"/>
          <w:lang w:val="es-MX" w:eastAsia="en-US"/>
        </w:rPr>
      </w:pPr>
    </w:p>
    <w:p w:rsidR="00FA1146" w:rsidRDefault="00FA1146" w:rsidP="0001308D">
      <w:pPr>
        <w:jc w:val="both"/>
        <w:rPr>
          <w:rFonts w:eastAsia="Calibri"/>
          <w:i/>
          <w:sz w:val="20"/>
          <w:szCs w:val="20"/>
          <w:lang w:val="es-MX" w:eastAsia="en-US"/>
        </w:rPr>
      </w:pPr>
    </w:p>
    <w:p w:rsidR="00BC0893" w:rsidRPr="00BA3188" w:rsidRDefault="00BC0893" w:rsidP="0001308D">
      <w:pPr>
        <w:jc w:val="both"/>
        <w:rPr>
          <w:rFonts w:eastAsia="Calibri"/>
          <w:i/>
          <w:sz w:val="20"/>
          <w:szCs w:val="20"/>
          <w:lang w:val="es-MX" w:eastAsia="en-US"/>
        </w:rPr>
      </w:pPr>
    </w:p>
    <w:p w:rsidR="0001308D" w:rsidRPr="00BA3188" w:rsidRDefault="0001308D" w:rsidP="00DE53EE">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t>Mecanismos de Evaluación e Indicadores.</w:t>
      </w:r>
      <w:r w:rsidRPr="00BA3188">
        <w:rPr>
          <w:rFonts w:eastAsia="Calibri"/>
          <w:sz w:val="20"/>
          <w:szCs w:val="20"/>
          <w:lang w:val="es-MX" w:eastAsia="en-US"/>
        </w:rPr>
        <w:t xml:space="preserve"> Congruencia de elementos: </w:t>
      </w:r>
    </w:p>
    <w:p w:rsidR="0001308D" w:rsidRPr="00BA3188" w:rsidRDefault="0001308D" w:rsidP="0001308D">
      <w:pPr>
        <w:ind w:left="360"/>
        <w:jc w:val="both"/>
        <w:rPr>
          <w:rFonts w:eastAsia="Calibri"/>
          <w:sz w:val="20"/>
          <w:szCs w:val="20"/>
          <w:lang w:val="es-MX" w:eastAsia="en-US"/>
        </w:rPr>
      </w:pPr>
    </w:p>
    <w:p w:rsidR="0001308D" w:rsidRPr="00BA3188" w:rsidRDefault="0001308D" w:rsidP="00DE53EE">
      <w:pPr>
        <w:numPr>
          <w:ilvl w:val="0"/>
          <w:numId w:val="15"/>
        </w:numPr>
        <w:ind w:left="426" w:hanging="284"/>
        <w:contextualSpacing/>
        <w:jc w:val="both"/>
        <w:rPr>
          <w:rFonts w:eastAsia="Calibri"/>
          <w:sz w:val="20"/>
          <w:szCs w:val="20"/>
          <w:lang w:val="es-MX" w:eastAsia="en-US"/>
        </w:rPr>
      </w:pPr>
      <w:r w:rsidRPr="00BA3188">
        <w:rPr>
          <w:rFonts w:eastAsia="Calibri"/>
          <w:sz w:val="20"/>
          <w:szCs w:val="20"/>
          <w:lang w:val="es-MX" w:eastAsia="en-US"/>
        </w:rPr>
        <w:t>Los procesos de la Evaluación se han ajustado a la disponibilidad de recursos materiales y humanos, al ser una Dirección General altamente operativa, es muy acotado y poco movible el personal dedicado al programa soc</w:t>
      </w:r>
      <w:r w:rsidR="00DE53EE" w:rsidRPr="00BA3188">
        <w:rPr>
          <w:rFonts w:eastAsia="Calibri"/>
          <w:sz w:val="20"/>
          <w:szCs w:val="20"/>
          <w:lang w:val="es-MX" w:eastAsia="en-US"/>
        </w:rPr>
        <w:t>ial Recuperación Urbana Tlalpan</w:t>
      </w:r>
      <w:r w:rsidR="00457246" w:rsidRPr="00BA3188">
        <w:rPr>
          <w:rFonts w:eastAsia="Calibri"/>
          <w:sz w:val="20"/>
          <w:szCs w:val="20"/>
          <w:lang w:val="es-MX" w:eastAsia="en-US"/>
        </w:rPr>
        <w:t xml:space="preserve"> 2017</w:t>
      </w:r>
      <w:r w:rsidR="00DE53EE" w:rsidRPr="00BA3188">
        <w:rPr>
          <w:rFonts w:eastAsia="Calibri"/>
          <w:sz w:val="20"/>
          <w:szCs w:val="20"/>
          <w:lang w:val="es-MX" w:eastAsia="en-US"/>
        </w:rPr>
        <w:t>.</w:t>
      </w:r>
    </w:p>
    <w:p w:rsidR="00DE53EE" w:rsidRPr="00BA3188" w:rsidRDefault="00DE53EE" w:rsidP="00DE53EE">
      <w:pPr>
        <w:ind w:left="426"/>
        <w:contextualSpacing/>
        <w:jc w:val="both"/>
        <w:rPr>
          <w:rFonts w:eastAsia="Calibri"/>
          <w:sz w:val="20"/>
          <w:szCs w:val="20"/>
          <w:lang w:val="es-MX" w:eastAsia="en-US"/>
        </w:rPr>
      </w:pPr>
    </w:p>
    <w:p w:rsidR="0001308D" w:rsidRPr="00BA3188" w:rsidRDefault="0001308D" w:rsidP="00DE53EE">
      <w:pPr>
        <w:numPr>
          <w:ilvl w:val="0"/>
          <w:numId w:val="15"/>
        </w:numPr>
        <w:ind w:left="426" w:hanging="284"/>
        <w:contextualSpacing/>
        <w:jc w:val="both"/>
        <w:rPr>
          <w:rFonts w:eastAsia="Calibri"/>
          <w:sz w:val="20"/>
          <w:szCs w:val="20"/>
          <w:lang w:val="es-MX" w:eastAsia="en-US"/>
        </w:rPr>
      </w:pPr>
      <w:r w:rsidRPr="00BA3188">
        <w:rPr>
          <w:rFonts w:eastAsia="Calibri"/>
          <w:sz w:val="20"/>
          <w:szCs w:val="20"/>
          <w:lang w:val="es-MX" w:eastAsia="en-US"/>
        </w:rPr>
        <w:t>Se cumple que los indicadores reportados sean los monitoreados en la realidad, por la comunicación institucional entre los responsables del seguimiento al programa.</w:t>
      </w:r>
    </w:p>
    <w:p w:rsidR="00DE53EE" w:rsidRPr="00BA3188" w:rsidRDefault="00DE53EE" w:rsidP="00DE53EE">
      <w:pPr>
        <w:ind w:left="426"/>
        <w:contextualSpacing/>
        <w:jc w:val="both"/>
        <w:rPr>
          <w:rFonts w:eastAsia="Calibri"/>
          <w:sz w:val="20"/>
          <w:szCs w:val="20"/>
          <w:lang w:val="es-MX" w:eastAsia="en-US"/>
        </w:rPr>
      </w:pPr>
    </w:p>
    <w:p w:rsidR="0001308D" w:rsidRPr="00BA3188" w:rsidRDefault="0001308D" w:rsidP="00DE53EE">
      <w:pPr>
        <w:numPr>
          <w:ilvl w:val="0"/>
          <w:numId w:val="15"/>
        </w:numPr>
        <w:ind w:left="426" w:hanging="284"/>
        <w:contextualSpacing/>
        <w:jc w:val="both"/>
        <w:rPr>
          <w:rFonts w:eastAsia="Calibri"/>
          <w:sz w:val="20"/>
          <w:szCs w:val="20"/>
          <w:lang w:val="es-MX" w:eastAsia="en-US"/>
        </w:rPr>
      </w:pPr>
      <w:r w:rsidRPr="00BA3188">
        <w:rPr>
          <w:rFonts w:eastAsia="Calibri"/>
          <w:sz w:val="20"/>
          <w:szCs w:val="20"/>
          <w:lang w:val="es-MX" w:eastAsia="en-US"/>
        </w:rPr>
        <w:t>Debido a que el programa fue creado en 2017, para las Reglas de Operación de 2018 se integraron varios elementos de la Evaluación, incluida parte de la metodología de marco lógico, que ya fueron descritos en la primera parte de este documento.</w:t>
      </w:r>
    </w:p>
    <w:p w:rsidR="00ED7CB1" w:rsidRDefault="00ED7CB1" w:rsidP="0001308D">
      <w:pPr>
        <w:jc w:val="both"/>
        <w:rPr>
          <w:rFonts w:eastAsia="Calibri"/>
          <w:sz w:val="20"/>
          <w:szCs w:val="20"/>
          <w:lang w:val="es-MX" w:eastAsia="en-US"/>
        </w:rPr>
      </w:pPr>
    </w:p>
    <w:p w:rsidR="00BC0893" w:rsidRPr="00BA3188" w:rsidRDefault="00BC0893" w:rsidP="0001308D">
      <w:pPr>
        <w:jc w:val="both"/>
        <w:rPr>
          <w:rFonts w:eastAsia="Calibri"/>
          <w:sz w:val="20"/>
          <w:szCs w:val="20"/>
          <w:lang w:val="es-MX" w:eastAsia="en-US"/>
        </w:rPr>
      </w:pPr>
    </w:p>
    <w:p w:rsidR="0001308D" w:rsidRPr="00BA3188" w:rsidRDefault="0001308D" w:rsidP="00DE53EE">
      <w:pPr>
        <w:numPr>
          <w:ilvl w:val="0"/>
          <w:numId w:val="12"/>
        </w:numPr>
        <w:ind w:left="284" w:hanging="284"/>
        <w:contextualSpacing/>
        <w:jc w:val="both"/>
        <w:rPr>
          <w:rFonts w:eastAsia="Calibri"/>
          <w:sz w:val="20"/>
          <w:szCs w:val="20"/>
          <w:lang w:val="es-MX" w:eastAsia="en-US"/>
        </w:rPr>
      </w:pPr>
      <w:r w:rsidRPr="00BA3188">
        <w:rPr>
          <w:rFonts w:eastAsia="Calibri"/>
          <w:i/>
          <w:sz w:val="20"/>
          <w:szCs w:val="20"/>
          <w:lang w:val="es-MX" w:eastAsia="en-US"/>
        </w:rPr>
        <w:t xml:space="preserve">Formas de Participación Social. </w:t>
      </w:r>
      <w:r w:rsidRPr="00BA3188">
        <w:rPr>
          <w:rFonts w:eastAsia="Calibri"/>
          <w:sz w:val="20"/>
          <w:szCs w:val="20"/>
          <w:lang w:val="es-MX" w:eastAsia="en-US"/>
        </w:rPr>
        <w:t>Como se indica en el apartado VIII de las Reglas de Operación 2017, los vecinos de la zonas en las que intervienen los beneficiarios participarán en consultas durante las jornadas, en la etapa de programación y evaluación, de esta manera, en diciembre de 2017 se realizó un cuestionario de satisfacción del que se detalla en el II.3.2 de los Lineamientos de la Evaluación Interna 2018, con una pregunta abierta para ciudadanía que da una forma directa de participación social.</w:t>
      </w:r>
    </w:p>
    <w:p w:rsidR="00FA1146" w:rsidRDefault="00FA1146" w:rsidP="0001308D">
      <w:pPr>
        <w:jc w:val="both"/>
        <w:rPr>
          <w:rFonts w:eastAsia="Calibri"/>
          <w:b/>
          <w:sz w:val="20"/>
          <w:szCs w:val="20"/>
          <w:lang w:val="es-MX" w:eastAsia="en-US"/>
        </w:rPr>
      </w:pPr>
    </w:p>
    <w:p w:rsidR="00BC0893" w:rsidRPr="00BA3188" w:rsidRDefault="00BC0893" w:rsidP="0001308D">
      <w:pPr>
        <w:jc w:val="both"/>
        <w:rPr>
          <w:rFonts w:eastAsia="Calibri"/>
          <w:b/>
          <w:sz w:val="20"/>
          <w:szCs w:val="20"/>
          <w:lang w:val="es-MX" w:eastAsia="en-US"/>
        </w:rPr>
      </w:pPr>
    </w:p>
    <w:p w:rsidR="0001308D" w:rsidRPr="00BA3188" w:rsidRDefault="0001308D" w:rsidP="00DE53EE">
      <w:pPr>
        <w:numPr>
          <w:ilvl w:val="0"/>
          <w:numId w:val="12"/>
        </w:numPr>
        <w:ind w:left="426" w:hanging="426"/>
        <w:contextualSpacing/>
        <w:jc w:val="both"/>
        <w:rPr>
          <w:rFonts w:eastAsia="Calibri"/>
          <w:sz w:val="20"/>
          <w:szCs w:val="20"/>
          <w:lang w:val="es-MX" w:eastAsia="en-US"/>
        </w:rPr>
      </w:pPr>
      <w:r w:rsidRPr="00BA3188">
        <w:rPr>
          <w:rFonts w:eastAsia="Calibri"/>
          <w:i/>
          <w:sz w:val="20"/>
          <w:szCs w:val="20"/>
          <w:lang w:val="es-MX" w:eastAsia="en-US"/>
        </w:rPr>
        <w:t xml:space="preserve">Articulación con Otros Programas Sociales. </w:t>
      </w:r>
      <w:r w:rsidRPr="00BA3188">
        <w:rPr>
          <w:rFonts w:eastAsia="Calibri"/>
          <w:sz w:val="20"/>
          <w:szCs w:val="20"/>
          <w:lang w:val="es-MX" w:eastAsia="en-US"/>
        </w:rPr>
        <w:t>El programa Recuperación Urbana Tlalpan</w:t>
      </w:r>
      <w:r w:rsidR="00457246" w:rsidRPr="00BA3188">
        <w:rPr>
          <w:rFonts w:eastAsia="Calibri"/>
          <w:sz w:val="20"/>
          <w:szCs w:val="20"/>
          <w:lang w:val="es-MX" w:eastAsia="en-US"/>
        </w:rPr>
        <w:t xml:space="preserve"> 2017</w:t>
      </w:r>
      <w:r w:rsidRPr="00BA3188">
        <w:rPr>
          <w:rFonts w:eastAsia="Calibri"/>
          <w:sz w:val="20"/>
          <w:szCs w:val="20"/>
          <w:lang w:val="es-MX" w:eastAsia="en-US"/>
        </w:rPr>
        <w:t xml:space="preserve"> no tiene vínculo directo con otros programas sociales para su instrumentación y ejecución. </w:t>
      </w:r>
      <w:r w:rsidR="00836630" w:rsidRPr="00BA3188">
        <w:rPr>
          <w:rFonts w:eastAsia="Calibri"/>
          <w:sz w:val="20"/>
          <w:szCs w:val="20"/>
          <w:lang w:val="es-MX" w:eastAsia="en-US"/>
        </w:rPr>
        <w:t xml:space="preserve">Aunque todas las y los beneficiarios están registrados en el Seguro Popular. </w:t>
      </w:r>
      <w:r w:rsidRPr="00BA3188">
        <w:rPr>
          <w:rFonts w:eastAsia="Calibri"/>
          <w:sz w:val="20"/>
          <w:szCs w:val="20"/>
          <w:lang w:val="es-MX" w:eastAsia="en-US"/>
        </w:rPr>
        <w:t>Cabe recordar que, más allá de un programa social, es un programa de servicios que da apoyo económico a 72 personas para que realicen trabajos relacionados con servicios urbanos.</w:t>
      </w:r>
    </w:p>
    <w:p w:rsidR="0001308D" w:rsidRPr="00BA3188" w:rsidRDefault="0001308D" w:rsidP="0001308D">
      <w:pPr>
        <w:jc w:val="both"/>
        <w:rPr>
          <w:rFonts w:eastAsia="Calibri"/>
          <w:sz w:val="20"/>
          <w:szCs w:val="20"/>
          <w:lang w:val="es-MX" w:eastAsia="en-US"/>
        </w:rPr>
      </w:pPr>
    </w:p>
    <w:p w:rsidR="00FA1146" w:rsidRPr="00BA3188" w:rsidRDefault="00FA1146" w:rsidP="0001308D">
      <w:pPr>
        <w:jc w:val="both"/>
        <w:rPr>
          <w:rFonts w:eastAsia="Calibri"/>
          <w:sz w:val="20"/>
          <w:szCs w:val="20"/>
          <w:lang w:val="es-MX" w:eastAsia="en-US"/>
        </w:rPr>
      </w:pPr>
    </w:p>
    <w:p w:rsidR="00ED7CB1" w:rsidRPr="00BA3188" w:rsidRDefault="00ED7CB1" w:rsidP="0001308D">
      <w:pPr>
        <w:jc w:val="both"/>
        <w:rPr>
          <w:rFonts w:eastAsia="Calibri"/>
          <w:sz w:val="20"/>
          <w:szCs w:val="20"/>
          <w:lang w:val="es-MX" w:eastAsia="en-US"/>
        </w:rPr>
      </w:pPr>
    </w:p>
    <w:p w:rsidR="00ED7CB1" w:rsidRPr="00BA3188" w:rsidRDefault="00ED7CB1" w:rsidP="0001308D">
      <w:pPr>
        <w:jc w:val="both"/>
        <w:rPr>
          <w:rFonts w:eastAsia="Calibri"/>
          <w:sz w:val="20"/>
          <w:szCs w:val="20"/>
          <w:lang w:val="es-MX" w:eastAsia="en-US"/>
        </w:rPr>
      </w:pPr>
    </w:p>
    <w:tbl>
      <w:tblPr>
        <w:tblStyle w:val="Cuadrculadetablaclara35"/>
        <w:tblW w:w="8926" w:type="dxa"/>
        <w:tblLayout w:type="fixed"/>
        <w:tblLook w:val="04A0" w:firstRow="1" w:lastRow="0" w:firstColumn="1" w:lastColumn="0" w:noHBand="0" w:noVBand="1"/>
      </w:tblPr>
      <w:tblGrid>
        <w:gridCol w:w="1696"/>
        <w:gridCol w:w="2552"/>
        <w:gridCol w:w="2268"/>
        <w:gridCol w:w="1276"/>
        <w:gridCol w:w="1134"/>
      </w:tblGrid>
      <w:tr w:rsidR="00FA1146" w:rsidRPr="00BA3188" w:rsidTr="009745BA">
        <w:trPr>
          <w:trHeight w:val="714"/>
        </w:trPr>
        <w:tc>
          <w:tcPr>
            <w:tcW w:w="1696" w:type="dxa"/>
            <w:shd w:val="clear" w:color="auto" w:fill="F2F2F2"/>
            <w:vAlign w:val="center"/>
          </w:tcPr>
          <w:p w:rsidR="00FA1146" w:rsidRPr="00BA3188" w:rsidRDefault="00FA1146" w:rsidP="00FA114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Apartado</w:t>
            </w:r>
          </w:p>
        </w:tc>
        <w:tc>
          <w:tcPr>
            <w:tcW w:w="2552" w:type="dxa"/>
            <w:shd w:val="clear" w:color="auto" w:fill="F2F2F2"/>
            <w:vAlign w:val="center"/>
          </w:tcPr>
          <w:p w:rsidR="00FA1146" w:rsidRPr="00BA3188" w:rsidRDefault="00FA1146" w:rsidP="00FA114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Reglas de Operación 2017</w:t>
            </w:r>
          </w:p>
        </w:tc>
        <w:tc>
          <w:tcPr>
            <w:tcW w:w="2268" w:type="dxa"/>
            <w:shd w:val="clear" w:color="auto" w:fill="F2F2F2"/>
            <w:vAlign w:val="center"/>
          </w:tcPr>
          <w:p w:rsidR="00FA1146" w:rsidRPr="00BA3188" w:rsidRDefault="00FA1146" w:rsidP="00FA114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Cómo se realizó en la práctica</w:t>
            </w:r>
          </w:p>
        </w:tc>
        <w:tc>
          <w:tcPr>
            <w:tcW w:w="1276" w:type="dxa"/>
            <w:shd w:val="clear" w:color="auto" w:fill="F2F2F2"/>
            <w:vAlign w:val="center"/>
          </w:tcPr>
          <w:p w:rsidR="00FA1146" w:rsidRPr="00BA3188" w:rsidRDefault="00FA1146" w:rsidP="00FA114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Nivel de cumplimiento</w:t>
            </w:r>
          </w:p>
        </w:tc>
        <w:tc>
          <w:tcPr>
            <w:tcW w:w="1134" w:type="dxa"/>
            <w:shd w:val="clear" w:color="auto" w:fill="F2F2F2"/>
            <w:vAlign w:val="center"/>
          </w:tcPr>
          <w:p w:rsidR="00FA1146" w:rsidRPr="00BA3188" w:rsidRDefault="00FA1146" w:rsidP="00FA1146">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Justificación</w:t>
            </w:r>
          </w:p>
        </w:tc>
      </w:tr>
      <w:tr w:rsidR="00FA1146" w:rsidRPr="00BA3188" w:rsidTr="009745BA">
        <w:trPr>
          <w:trHeight w:val="471"/>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Introducción</w:t>
            </w:r>
          </w:p>
        </w:tc>
        <w:tc>
          <w:tcPr>
            <w:tcW w:w="2552"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2268"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r w:rsidR="00FA1146" w:rsidRPr="00BA3188" w:rsidTr="009745BA">
        <w:trPr>
          <w:trHeight w:val="1056"/>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 Dependencia o Entidad Responsable del Programa.</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Dirección General de Servicios Urbanos.</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Dirección General de Servicios Urbanos  fue que coordinó la instrumentación y ejecución del programa.</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Cumplimiento al 100%</w:t>
            </w:r>
          </w:p>
        </w:tc>
      </w:tr>
      <w:tr w:rsidR="00FA1146" w:rsidRPr="00BA3188" w:rsidTr="009745BA">
        <w:trPr>
          <w:trHeight w:val="10617"/>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II. Objetivos y Alcances.</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Dignificar los espacios urbanos de la demarcación, proporcionando a sus habitantes, a través de servicios urbanos, un entorno público agradable y seguro, con especial énfasis en la recolección eficiente de desechos en vía pública, la reparación de luminarias en zonas de mayor incidencia delictiva y en la recuperación tanto de áreas verdes como de la imagen de las calles, colonias y pueblos.</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 través de 70 brigadistas que desarrollarán actividades de recuperación urbana, específicamente relacionadas con la identificación y atención de riesgos físicos, derivados de la falta de iluminación o existencia de elementos que pongan en peligro la seguridad de las personas.</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Objetivos específicos.</w:t>
            </w:r>
          </w:p>
          <w:p w:rsidR="00FA1146" w:rsidRPr="00BA3188" w:rsidRDefault="00FA1146" w:rsidP="00FA1146">
            <w:pPr>
              <w:numPr>
                <w:ilvl w:val="0"/>
                <w:numId w:val="16"/>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Poda de árboles en riesgo de desgajamiento que puedan acarrear accidentes a la ciudadanía, obstrucción de sistema de seguridad o de luminarias en zonas de alto índice delincuencial.</w:t>
            </w:r>
          </w:p>
          <w:p w:rsidR="00FA1146" w:rsidRPr="00BA3188" w:rsidRDefault="00FA1146" w:rsidP="00FA1146">
            <w:pPr>
              <w:numPr>
                <w:ilvl w:val="0"/>
                <w:numId w:val="16"/>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Limpieza calles cuyo exceso de basura incrementa el riesgo de inundaciones y charcos por taponeo de alcantarillas.</w:t>
            </w:r>
          </w:p>
          <w:p w:rsidR="00FA1146" w:rsidRPr="00BA3188" w:rsidRDefault="00FA1146" w:rsidP="00FA1146">
            <w:pPr>
              <w:numPr>
                <w:ilvl w:val="0"/>
                <w:numId w:val="16"/>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Reparación de luminarias apagadas que dejan a transeúntes en situación de inseguridad.</w:t>
            </w:r>
          </w:p>
          <w:p w:rsidR="00FA1146" w:rsidRPr="00BA3188" w:rsidRDefault="00FA1146" w:rsidP="00FA1146">
            <w:pPr>
              <w:numPr>
                <w:ilvl w:val="0"/>
                <w:numId w:val="16"/>
              </w:numPr>
              <w:contextualSpacing/>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Eliminación de contaminación visual por exceso de propaganda y grafiti en mobiliario urbano.</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la práctica se logró concretar el objetivo general a través  de un plan de trabajo para los beneficiarios.</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abarcaron las colonias y pueblos de la Delegación Tlalpan con mayor y medio índice de marginación.</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En el caso de los objetivos específicos se logró el cumplimiento por </w:t>
            </w:r>
            <w:r w:rsidR="00BA3188">
              <w:rPr>
                <w:rFonts w:ascii="Times New Roman" w:eastAsia="Calibri" w:hAnsi="Times New Roman"/>
                <w:sz w:val="20"/>
                <w:szCs w:val="20"/>
                <w:lang w:val="es-MX" w:eastAsia="en-US"/>
              </w:rPr>
              <w:t>medio de un Cronograma</w:t>
            </w:r>
            <w:r w:rsidRPr="00BA3188">
              <w:rPr>
                <w:rFonts w:ascii="Times New Roman" w:eastAsia="Calibri" w:hAnsi="Times New Roman"/>
                <w:sz w:val="20"/>
                <w:szCs w:val="20"/>
                <w:lang w:val="es-MX" w:eastAsia="en-US"/>
              </w:rPr>
              <w:t xml:space="preserve"> que organiza las acciones específicas en el territorio.</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su mayoría, las acciones descritas en cada uno de los objetivos específicos está descrita el Cronograma antes mencionado.</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Inclusive, las y los beneficiarios debieron incorporarse a labores de contingencia derivadas del sismo del 19 de septiembre de 2017.</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Cumplimiento al 100%</w:t>
            </w:r>
          </w:p>
        </w:tc>
      </w:tr>
      <w:tr w:rsidR="00FA1146" w:rsidRPr="00BA3188" w:rsidTr="009745BA">
        <w:trPr>
          <w:trHeight w:val="2820"/>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III. Metas Físicas.</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pretende optimizar servicios de 50% al 100% en poda de árboles, obstrucción de sistemas de seguridad o tapado de luminarias en zonas de alto índice delincuencial; limpieza de calles en riesgo de inundaciones y charcos por taponeo de alcantarillas, y reparación de luminarias apagadas, para otorgar mayor libertad y seguridad a transeúntes.</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Este rubro de las Reglas de Operación se evalúa con los mismo</w:t>
            </w:r>
            <w:r w:rsidR="00BC0893">
              <w:rPr>
                <w:rFonts w:ascii="Times New Roman" w:eastAsia="Calibri" w:hAnsi="Times New Roman"/>
                <w:sz w:val="20"/>
                <w:szCs w:val="20"/>
                <w:lang w:val="es-MX" w:eastAsia="en-US"/>
              </w:rPr>
              <w:t>s</w:t>
            </w:r>
            <w:r w:rsidRPr="00BA3188">
              <w:rPr>
                <w:rFonts w:ascii="Times New Roman" w:eastAsia="Calibri" w:hAnsi="Times New Roman"/>
                <w:sz w:val="20"/>
                <w:szCs w:val="20"/>
                <w:lang w:val="es-MX" w:eastAsia="en-US"/>
              </w:rPr>
              <w:t xml:space="preserve"> parámetros mencionados en los objetivos y alcances, es decir, con el informe anual y </w:t>
            </w:r>
            <w:r w:rsidR="00BA3188">
              <w:rPr>
                <w:rFonts w:ascii="Times New Roman" w:eastAsia="Calibri" w:hAnsi="Times New Roman"/>
                <w:sz w:val="20"/>
                <w:szCs w:val="20"/>
                <w:lang w:val="es-MX" w:eastAsia="en-US"/>
              </w:rPr>
              <w:t>el cronograma 2017.</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p w:rsidR="00FA1146" w:rsidRPr="00BA3188" w:rsidRDefault="00FA1146" w:rsidP="00FA1146">
            <w:pPr>
              <w:jc w:val="center"/>
              <w:rPr>
                <w:rFonts w:ascii="Times New Roman" w:eastAsia="Calibri" w:hAnsi="Times New Roman"/>
                <w:sz w:val="20"/>
                <w:szCs w:val="20"/>
                <w:lang w:val="es-MX" w:eastAsia="en-US"/>
              </w:rPr>
            </w:pP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Cumplimiento al 100%</w:t>
            </w:r>
          </w:p>
        </w:tc>
      </w:tr>
      <w:tr w:rsidR="00FA1146" w:rsidRPr="00BA3188" w:rsidTr="009745BA">
        <w:trPr>
          <w:trHeight w:val="3399"/>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IV. Programación Presupuestal.</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presupuesto ejercido para este Programa en el año 2017 fue de $3,000,000.00</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monto presupuestal fue devengado casi al 100% durante el ejercicio fiscal 2017 y los recursos económicos fueron entregados a los beneficiarios en tiempo y forma. Aunque cabe mencionar que la Dirección General de Administración de la Delegación Tlalpan es quien controla el presupuesto para los beneficiarios y realiza los pagos.</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p w:rsidR="00FA1146" w:rsidRPr="00BA3188" w:rsidRDefault="00FA1146" w:rsidP="00FA1146">
            <w:pPr>
              <w:jc w:val="center"/>
              <w:rPr>
                <w:rFonts w:ascii="Times New Roman" w:eastAsia="Calibri" w:hAnsi="Times New Roman"/>
                <w:sz w:val="20"/>
                <w:szCs w:val="20"/>
                <w:lang w:val="es-MX" w:eastAsia="en-US"/>
              </w:rPr>
            </w:pP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Cumplimiento al 100%</w:t>
            </w:r>
          </w:p>
        </w:tc>
      </w:tr>
      <w:tr w:rsidR="00FA1146" w:rsidRPr="00BA3188" w:rsidTr="009745BA">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V. Requisitos y Procedimientos de Acceso.</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interesados deberán cumplir los siguientes requisitos:</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 preferencia, ser residente de la Delegación Tlalpan.</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Tener disponibilidad de horario.</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Deseo de optimizar los servicios urbanos de esta demarcación.</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requisitos mencionados se deberán acreditar con la entrega de copias legibles de la siguiente documentación:</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Una fotografía tamaño infantil.</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Acta de nacimiento.</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Comprobante de estudios.</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Credencial de Elector.</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Clave Única de registro de Población (CURP).</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Carta compromiso firmada.</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Los expedientes de ingreso de las y los beneficiarios están prácticamente completos y justamente fue necesario dar de baja a algunos beneficiarios que no cumplieron con alguno de los primeros tres requisitos.</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Cumplimiento al 95%</w:t>
            </w:r>
          </w:p>
        </w:tc>
      </w:tr>
      <w:tr w:rsidR="00FA1146" w:rsidRPr="00BA3188" w:rsidTr="009745BA">
        <w:trPr>
          <w:trHeight w:val="4947"/>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VI. Procedimientos  de Instrumentación.</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Dirección General de Servicios Urbanos será la encargada de revisar la documentación para la selección de los beneficiarios, realizando el registro y el expediente correspondiente.</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Con las características del programa en evaluación, los mecanismos de instrumentación vinculados con la coordinación entre las áreas participantes se simplifican con cédulas de seguimiento del trabajo de los beneficiarios que incluyen fotografías, así como un registro de asistencia que llevan los enlaces de las zonas en que está dividida la Delegación la Servicios Urbanos. Esta documental es entregada al área administrativa de la Dirección General para integrar al expediente, seguimiento y evaluación.</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Cumplimiento al 95%</w:t>
            </w:r>
          </w:p>
        </w:tc>
      </w:tr>
      <w:tr w:rsidR="00FA1146" w:rsidRPr="00BA3188" w:rsidTr="009745BA">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VII. Procedimiento de Queja o Inconformidad Ciudadana.</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persona solicitante o beneficiaria podrá presentar reclamos en inconformidades cuando considere que ha sido perjudicada por una acción u omisión del personal responsable de la aplicación de este programa social, dentro de los 30 días siguientes a la fecha en que haya sucedido el acto u omisión. La queja se deberá presentar por escrito ante la Dirección General de Servicios Urbanos, ubicada en Carretera Federal a Cuernavaca número 5569, Pueblo San Pedro mártir, CP 14650, de lunes a viernes de 10:00 a 18:00 horas.</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Dirección General de Servicios Urbanos, área responsable de la recepción, atención y seguimiento de las quejas tendrá un plazo 15 días para emitir respuesta por escrito.</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La queja podrá también presentarse ante la Contraloría Interna de Tlalpan, ubicada en Avenida San Fernando número 84, </w:t>
            </w:r>
            <w:r w:rsidRPr="00BA3188">
              <w:rPr>
                <w:rFonts w:ascii="Times New Roman" w:eastAsia="Calibri" w:hAnsi="Times New Roman"/>
                <w:sz w:val="20"/>
                <w:szCs w:val="20"/>
                <w:lang w:val="es-MX" w:eastAsia="en-US"/>
              </w:rPr>
              <w:lastRenderedPageBreak/>
              <w:t>Colonia Tlalpan Centro, CP 14000, Delegación Tlalpan.</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En caso de que la Dirección General de Servicios Urbanos no resuelva la queja presentada, la persona solicitante o beneficiaria podrá presentar queja por considerarse indebidamente excluida del programa social ante la Procuraduría Social de la Ciudad de México, ubicada en Calle Vallarta número 13, Colonia Tabacalera, Delegación Cuauhtémoc, o bien registrar su queja a través de Servicio Público de Localización Telefónica (LOCATEL), el cual deberá turnarla a la Procuraduría Social de la Ciudad de México para su debida investigación y en su caso a la instancia correspondiente. De la misma forma, podrá acudir ante la Contraloría General de la Ciudad de México, ubicada en </w:t>
            </w:r>
            <w:proofErr w:type="spellStart"/>
            <w:r w:rsidRPr="00BA3188">
              <w:rPr>
                <w:rFonts w:ascii="Times New Roman" w:eastAsia="Calibri" w:hAnsi="Times New Roman"/>
                <w:sz w:val="20"/>
                <w:szCs w:val="20"/>
                <w:lang w:val="es-MX" w:eastAsia="en-US"/>
              </w:rPr>
              <w:t>Tlaxcoaque</w:t>
            </w:r>
            <w:proofErr w:type="spellEnd"/>
            <w:r w:rsidRPr="00BA3188">
              <w:rPr>
                <w:rFonts w:ascii="Times New Roman" w:eastAsia="Calibri" w:hAnsi="Times New Roman"/>
                <w:sz w:val="20"/>
                <w:szCs w:val="20"/>
                <w:lang w:val="es-MX" w:eastAsia="en-US"/>
              </w:rPr>
              <w:t xml:space="preserve"> número 8, Colonia Centro, CP 0690, Delegación Cuauhtémoc.</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Al sumar la publicación de las reglas de operación, más la convocatoria del programa, se consideran suficientes y adecuados los procedimientos de queja para los beneficiarios.</w:t>
            </w:r>
          </w:p>
          <w:p w:rsidR="00FA1146" w:rsidRPr="00BA3188" w:rsidRDefault="00FA1146" w:rsidP="00FA1146">
            <w:pPr>
              <w:jc w:val="both"/>
              <w:rPr>
                <w:rFonts w:ascii="Times New Roman" w:eastAsia="Calibri" w:hAnsi="Times New Roman"/>
                <w:sz w:val="20"/>
                <w:szCs w:val="20"/>
                <w:lang w:val="es-MX" w:eastAsia="en-US"/>
              </w:rPr>
            </w:pP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p>
        </w:tc>
      </w:tr>
      <w:tr w:rsidR="00FA1146" w:rsidRPr="00BA3188" w:rsidTr="009745BA">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VIII. Mecanismos de exigibilidad.</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se publican</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Cualquier persona interesada podrá ingresar al programa Recuperación Urbana Tlalpan</w:t>
            </w:r>
            <w:r w:rsidR="00457246"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 xml:space="preserve">, si cumple con los requisitos de las Reglas de Operación y principalmente, de acuerdo con los lugares disponibles. Además, se proporciona gradualmente información de programas delegacionales y de Gobierno de la Ciudad de México para incrementar </w:t>
            </w:r>
            <w:r w:rsidRPr="00BA3188">
              <w:rPr>
                <w:rFonts w:ascii="Times New Roman" w:eastAsia="Calibri" w:hAnsi="Times New Roman"/>
                <w:sz w:val="20"/>
                <w:szCs w:val="20"/>
                <w:lang w:val="es-MX" w:eastAsia="en-US"/>
              </w:rPr>
              <w:lastRenderedPageBreak/>
              <w:t>el acceso a sus derechos en general, así como facilidades si expresan interés de ingreso a alguno de esos programas.</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Parcialmente</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Faltó la publicación en Reglas de Operación 2017.</w:t>
            </w:r>
          </w:p>
        </w:tc>
      </w:tr>
      <w:tr w:rsidR="00FA1146" w:rsidRPr="00BA3188" w:rsidTr="009745BA">
        <w:trPr>
          <w:trHeight w:val="11042"/>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IX. Mecanismos de Evaluación e Indicadores.</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Evaluación.</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Tal como establece el artículo 42 de la Ley de Desarrollo Social para el Distrito Federal, la Evaluación Externa del programa social será realizada de manera exclusiva e independiente por el Congreso de Evaluación del Desarrollo Social de la Ciudad de México, en caso de encontrarse considerado en su Programa Anual de Evaluaciones Externas.</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Evaluación Interna se realizará en apego a lo establecido en los Lineamientos para la Evaluación Interna de los Programas Sociales, emitidos por el Consejo de Evaluación del Desarrollo Social de la Ciudad de México y los resultados serán entregados y publicados a las instancias que establece el artículo 42 de la Ley de Desarrollo Social del Distrito Federal, en un plazo no mayor a seis meses después de finalizado el ejercicio fiscal.</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Dirección General de Servicios Urbanos realizará la Evaluación Interna de este programa social.</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Para la realización de la Evaluación Interna de este programa se empleará investigación generada en campo tal como encuestas y entrevistas, además de información generada por el propio programa.</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Indicadores</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La matriz de indicadores del programa social se establece sus reglas sus reglas de </w:t>
            </w:r>
            <w:r w:rsidRPr="00BA3188">
              <w:rPr>
                <w:rFonts w:ascii="Times New Roman" w:eastAsia="Calibri" w:hAnsi="Times New Roman"/>
                <w:sz w:val="20"/>
                <w:szCs w:val="20"/>
                <w:lang w:val="es-MX" w:eastAsia="en-US"/>
              </w:rPr>
              <w:lastRenderedPageBreak/>
              <w:t>opinión. Se integran los indicadores de cumplimiento de metas asociadas a objetivos, es decir, indicadores que permiten la evaluación del cumplimiento de los objetivos, su desempeño e impacto en la población beneficiaria, así como el costo administrativo de su operación mediante la integración de los conceptos establecidos en la normatividad de la materia, que permiten apreciar los resultados cuantitativos y cualitativos del programa.</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Se realizan informes trimestrales con la matriz de indicadores, así como un concentrado del año 2017.</w:t>
            </w:r>
          </w:p>
          <w:p w:rsidR="00FA1146" w:rsidRPr="00BA3188" w:rsidRDefault="00FA1146" w:rsidP="00FA1146">
            <w:pPr>
              <w:jc w:val="both"/>
              <w:rPr>
                <w:rFonts w:ascii="Times New Roman" w:eastAsia="Calibri" w:hAnsi="Times New Roman"/>
                <w:sz w:val="20"/>
                <w:szCs w:val="20"/>
                <w:lang w:val="es-MX" w:eastAsia="en-US"/>
              </w:rPr>
            </w:pP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Además de la Evaluación Integral Interna que se encuentra en proceso.</w:t>
            </w:r>
          </w:p>
        </w:tc>
        <w:tc>
          <w:tcPr>
            <w:tcW w:w="1276" w:type="dxa"/>
            <w:vAlign w:val="center"/>
          </w:tcPr>
          <w:p w:rsidR="00FA1146" w:rsidRPr="00BA3188" w:rsidRDefault="009745BA"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Satisfactorio</w:t>
            </w:r>
            <w:r w:rsidR="00FA1146" w:rsidRPr="00BA3188">
              <w:rPr>
                <w:rFonts w:ascii="Times New Roman" w:eastAsia="Calibri" w:hAnsi="Times New Roman"/>
                <w:sz w:val="20"/>
                <w:szCs w:val="20"/>
                <w:lang w:val="es-MX" w:eastAsia="en-US"/>
              </w:rPr>
              <w:t>.</w:t>
            </w:r>
          </w:p>
        </w:tc>
        <w:tc>
          <w:tcPr>
            <w:tcW w:w="1134" w:type="dxa"/>
            <w:vAlign w:val="center"/>
          </w:tcPr>
          <w:p w:rsidR="00FA1146" w:rsidRPr="00BA3188" w:rsidRDefault="009047C1" w:rsidP="009047C1">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Se entrega l</w:t>
            </w:r>
            <w:r w:rsidR="00FA1146" w:rsidRPr="00BA3188">
              <w:rPr>
                <w:rFonts w:ascii="Times New Roman" w:eastAsia="Calibri" w:hAnsi="Times New Roman"/>
                <w:sz w:val="20"/>
                <w:szCs w:val="20"/>
                <w:lang w:val="es-MX" w:eastAsia="en-US"/>
              </w:rPr>
              <w:t>a Ev</w:t>
            </w:r>
            <w:r>
              <w:rPr>
                <w:rFonts w:ascii="Times New Roman" w:eastAsia="Calibri" w:hAnsi="Times New Roman"/>
                <w:sz w:val="20"/>
                <w:szCs w:val="20"/>
                <w:lang w:val="es-MX" w:eastAsia="en-US"/>
              </w:rPr>
              <w:t>aluación Intern</w:t>
            </w:r>
            <w:bookmarkStart w:id="0" w:name="_GoBack"/>
            <w:bookmarkEnd w:id="0"/>
            <w:r>
              <w:rPr>
                <w:rFonts w:ascii="Times New Roman" w:eastAsia="Calibri" w:hAnsi="Times New Roman"/>
                <w:sz w:val="20"/>
                <w:szCs w:val="20"/>
                <w:lang w:val="es-MX" w:eastAsia="en-US"/>
              </w:rPr>
              <w:t>a 2017</w:t>
            </w:r>
            <w:r w:rsidR="00FA1146" w:rsidRPr="00BA3188">
              <w:rPr>
                <w:rFonts w:ascii="Times New Roman" w:eastAsia="Calibri" w:hAnsi="Times New Roman"/>
                <w:sz w:val="20"/>
                <w:szCs w:val="20"/>
                <w:lang w:val="es-MX" w:eastAsia="en-US"/>
              </w:rPr>
              <w:t>.</w:t>
            </w:r>
          </w:p>
        </w:tc>
      </w:tr>
      <w:tr w:rsidR="00FA1146" w:rsidRPr="00BA3188" w:rsidTr="009745BA">
        <w:trPr>
          <w:trHeight w:val="2395"/>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X. Formas de Participación Social.</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población participa en planeación, programación, implementación y evaluación de este programa social de manera individual y colectiva.</w:t>
            </w:r>
          </w:p>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La participación social se realizará en las modalidades de: información, consulta, decisión, asociación y deliberación, entre otras.</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Con la aplicación de cuestionarios de la Evaluación Interna se fortaleció la participación social.</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Satisfactoria.</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logró el 90% de cumplimiento.</w:t>
            </w:r>
          </w:p>
        </w:tc>
      </w:tr>
      <w:tr w:rsidR="00FA1146" w:rsidRPr="00BA3188" w:rsidTr="009745BA">
        <w:trPr>
          <w:trHeight w:val="2542"/>
        </w:trPr>
        <w:tc>
          <w:tcPr>
            <w:tcW w:w="169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XI. Articulación con Otros Programas Sociales.</w:t>
            </w:r>
          </w:p>
        </w:tc>
        <w:tc>
          <w:tcPr>
            <w:tcW w:w="2552"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programa Recuperación Urbana Tlalpan</w:t>
            </w:r>
            <w:r w:rsidR="00457246" w:rsidRPr="00BA3188">
              <w:rPr>
                <w:rFonts w:ascii="Times New Roman" w:eastAsia="Calibri" w:hAnsi="Times New Roman"/>
                <w:sz w:val="20"/>
                <w:szCs w:val="20"/>
                <w:lang w:val="es-MX" w:eastAsia="en-US"/>
              </w:rPr>
              <w:t xml:space="preserve"> 2017</w:t>
            </w:r>
            <w:r w:rsidRPr="00BA3188">
              <w:rPr>
                <w:rFonts w:ascii="Times New Roman" w:eastAsia="Calibri" w:hAnsi="Times New Roman"/>
                <w:sz w:val="20"/>
                <w:szCs w:val="20"/>
                <w:lang w:val="es-MX" w:eastAsia="en-US"/>
              </w:rPr>
              <w:t xml:space="preserve"> no tiene vínculo directo con otros programas sociales para su instrumentación y ejecución. Cabe recordar que, más allá de un programa social, es un programa de servicios que da apoyo económico a 72 personas para que realicen trabajos relacionados con servicios urbanos.</w:t>
            </w:r>
          </w:p>
        </w:tc>
        <w:tc>
          <w:tcPr>
            <w:tcW w:w="2268" w:type="dxa"/>
            <w:vAlign w:val="center"/>
          </w:tcPr>
          <w:p w:rsidR="00FA1146" w:rsidRPr="00BA3188" w:rsidRDefault="00FA1146" w:rsidP="00FA1146">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1276"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1134" w:type="dxa"/>
            <w:vAlign w:val="center"/>
          </w:tcPr>
          <w:p w:rsidR="00FA1146" w:rsidRPr="00BA3188" w:rsidRDefault="00FA1146" w:rsidP="00FA1146">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r>
    </w:tbl>
    <w:p w:rsidR="0001308D" w:rsidRPr="00BA3188" w:rsidRDefault="0001308D" w:rsidP="00DB3ECC">
      <w:pPr>
        <w:jc w:val="both"/>
        <w:rPr>
          <w:rFonts w:eastAsia="Calibri"/>
          <w:sz w:val="20"/>
          <w:szCs w:val="20"/>
          <w:lang w:val="es-MX" w:eastAsia="en-US"/>
        </w:rPr>
      </w:pPr>
    </w:p>
    <w:p w:rsidR="00DB3ECC" w:rsidRPr="00BA3188" w:rsidRDefault="00DB3ECC" w:rsidP="00DB3ECC">
      <w:pPr>
        <w:jc w:val="both"/>
        <w:rPr>
          <w:rFonts w:eastAsia="Calibri"/>
          <w:sz w:val="20"/>
          <w:szCs w:val="20"/>
          <w:lang w:val="es-MX" w:eastAsia="en-US"/>
        </w:rPr>
      </w:pPr>
    </w:p>
    <w:p w:rsidR="00DB3ECC" w:rsidRPr="00BA3188" w:rsidRDefault="00DB3ECC" w:rsidP="00DB3ECC">
      <w:pPr>
        <w:numPr>
          <w:ilvl w:val="0"/>
          <w:numId w:val="7"/>
        </w:numPr>
        <w:ind w:left="284" w:hanging="284"/>
        <w:contextualSpacing/>
        <w:jc w:val="both"/>
        <w:rPr>
          <w:rFonts w:eastAsia="Calibri"/>
          <w:b/>
          <w:sz w:val="20"/>
          <w:szCs w:val="20"/>
          <w:lang w:val="es-MX" w:eastAsia="en-US"/>
        </w:rPr>
      </w:pPr>
      <w:r w:rsidRPr="00BA3188">
        <w:rPr>
          <w:rFonts w:eastAsia="Calibri"/>
          <w:b/>
          <w:sz w:val="20"/>
          <w:szCs w:val="20"/>
          <w:lang w:val="es-MX" w:eastAsia="en-US"/>
        </w:rPr>
        <w:t>EVALUACIÓN DE SATISFACCIÓN DE LAS PERSONAS BENEFIACIARIAS DEL PROGRAMA SOCIAL.</w:t>
      </w:r>
    </w:p>
    <w:p w:rsidR="00DB3ECC" w:rsidRPr="00BA3188" w:rsidRDefault="00DB3ECC" w:rsidP="00DB3ECC">
      <w:pPr>
        <w:ind w:left="1080"/>
        <w:contextualSpacing/>
        <w:jc w:val="both"/>
        <w:rPr>
          <w:rFonts w:eastAsia="Calibri"/>
          <w:sz w:val="20"/>
          <w:szCs w:val="20"/>
          <w:lang w:val="es-MX" w:eastAsia="en-US"/>
        </w:rPr>
      </w:pPr>
    </w:p>
    <w:p w:rsidR="00DB3ECC" w:rsidRPr="00BA3188" w:rsidRDefault="00DB3ECC" w:rsidP="00DB3ECC">
      <w:pPr>
        <w:ind w:left="360"/>
        <w:jc w:val="both"/>
        <w:rPr>
          <w:rFonts w:eastAsia="Calibri"/>
          <w:sz w:val="20"/>
          <w:szCs w:val="20"/>
          <w:lang w:val="es-MX" w:eastAsia="en-US"/>
        </w:rPr>
      </w:pPr>
    </w:p>
    <w:tbl>
      <w:tblPr>
        <w:tblStyle w:val="Cuadrculadetablaclara36"/>
        <w:tblW w:w="0" w:type="auto"/>
        <w:tblLayout w:type="fixed"/>
        <w:tblLook w:val="04A0" w:firstRow="1" w:lastRow="0" w:firstColumn="1" w:lastColumn="0" w:noHBand="0" w:noVBand="1"/>
      </w:tblPr>
      <w:tblGrid>
        <w:gridCol w:w="1271"/>
        <w:gridCol w:w="1418"/>
        <w:gridCol w:w="1417"/>
        <w:gridCol w:w="851"/>
        <w:gridCol w:w="1134"/>
        <w:gridCol w:w="1134"/>
        <w:gridCol w:w="1243"/>
      </w:tblGrid>
      <w:tr w:rsidR="00D33961" w:rsidRPr="00BA3188" w:rsidTr="00D33961">
        <w:tc>
          <w:tcPr>
            <w:tcW w:w="1271" w:type="dxa"/>
            <w:shd w:val="clear" w:color="auto" w:fill="F2F2F2"/>
            <w:vAlign w:val="center"/>
          </w:tcPr>
          <w:p w:rsidR="00974770" w:rsidRPr="00BA3188" w:rsidRDefault="009745BA" w:rsidP="00974770">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Cate</w:t>
            </w:r>
            <w:r w:rsidR="00974770" w:rsidRPr="00BA3188">
              <w:rPr>
                <w:rFonts w:ascii="Times New Roman" w:eastAsia="Calibri" w:hAnsi="Times New Roman"/>
                <w:b/>
                <w:sz w:val="20"/>
                <w:szCs w:val="20"/>
                <w:lang w:val="es-MX" w:eastAsia="en-US"/>
              </w:rPr>
              <w:t>gorías</w:t>
            </w:r>
          </w:p>
        </w:tc>
        <w:tc>
          <w:tcPr>
            <w:tcW w:w="1418" w:type="dxa"/>
            <w:shd w:val="clear" w:color="auto" w:fill="F2F2F2"/>
            <w:vAlign w:val="center"/>
          </w:tcPr>
          <w:p w:rsidR="00974770" w:rsidRPr="00BA3188" w:rsidRDefault="00974770" w:rsidP="00974770">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Aspectos a valorar</w:t>
            </w:r>
          </w:p>
        </w:tc>
        <w:tc>
          <w:tcPr>
            <w:tcW w:w="1417" w:type="dxa"/>
            <w:shd w:val="clear" w:color="auto" w:fill="F2F2F2"/>
            <w:vAlign w:val="center"/>
          </w:tcPr>
          <w:p w:rsidR="00974770" w:rsidRPr="00BA3188" w:rsidRDefault="00974770" w:rsidP="00974770">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Reactivo línea base</w:t>
            </w:r>
          </w:p>
        </w:tc>
        <w:tc>
          <w:tcPr>
            <w:tcW w:w="851" w:type="dxa"/>
            <w:shd w:val="clear" w:color="auto" w:fill="F2F2F2"/>
            <w:vAlign w:val="center"/>
          </w:tcPr>
          <w:p w:rsidR="00974770" w:rsidRPr="00BA3188" w:rsidRDefault="00974770" w:rsidP="00974770">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Reactivo panel</w:t>
            </w:r>
          </w:p>
        </w:tc>
        <w:tc>
          <w:tcPr>
            <w:tcW w:w="1134" w:type="dxa"/>
            <w:shd w:val="clear" w:color="auto" w:fill="F2F2F2"/>
            <w:vAlign w:val="center"/>
          </w:tcPr>
          <w:p w:rsidR="00974770" w:rsidRPr="00BA3188" w:rsidRDefault="00974770" w:rsidP="00974770">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Resultado línea base</w:t>
            </w:r>
          </w:p>
        </w:tc>
        <w:tc>
          <w:tcPr>
            <w:tcW w:w="1134" w:type="dxa"/>
            <w:shd w:val="clear" w:color="auto" w:fill="F2F2F2"/>
            <w:vAlign w:val="center"/>
          </w:tcPr>
          <w:p w:rsidR="00974770" w:rsidRPr="00BA3188" w:rsidRDefault="00974770" w:rsidP="00974770">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Resultado panel</w:t>
            </w:r>
          </w:p>
        </w:tc>
        <w:tc>
          <w:tcPr>
            <w:tcW w:w="1243" w:type="dxa"/>
            <w:shd w:val="clear" w:color="auto" w:fill="F2F2F2"/>
            <w:vAlign w:val="center"/>
          </w:tcPr>
          <w:p w:rsidR="00974770" w:rsidRPr="00BA3188" w:rsidRDefault="00974770" w:rsidP="00974770">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Inter-</w:t>
            </w:r>
            <w:proofErr w:type="spellStart"/>
            <w:r w:rsidRPr="00BA3188">
              <w:rPr>
                <w:rFonts w:ascii="Times New Roman" w:eastAsia="Calibri" w:hAnsi="Times New Roman"/>
                <w:b/>
                <w:sz w:val="20"/>
                <w:szCs w:val="20"/>
                <w:lang w:val="es-MX" w:eastAsia="en-US"/>
              </w:rPr>
              <w:t>preta</w:t>
            </w:r>
            <w:proofErr w:type="spellEnd"/>
            <w:r w:rsidR="002740DE">
              <w:rPr>
                <w:rFonts w:ascii="Times New Roman" w:eastAsia="Calibri" w:hAnsi="Times New Roman"/>
                <w:b/>
                <w:sz w:val="20"/>
                <w:szCs w:val="20"/>
                <w:lang w:val="es-MX" w:eastAsia="en-US"/>
              </w:rPr>
              <w:t>-</w:t>
            </w:r>
            <w:proofErr w:type="spellStart"/>
            <w:r w:rsidRPr="00BA3188">
              <w:rPr>
                <w:rFonts w:ascii="Times New Roman" w:eastAsia="Calibri" w:hAnsi="Times New Roman"/>
                <w:b/>
                <w:sz w:val="20"/>
                <w:szCs w:val="20"/>
                <w:lang w:val="es-MX" w:eastAsia="en-US"/>
              </w:rPr>
              <w:t>ción</w:t>
            </w:r>
            <w:proofErr w:type="spellEnd"/>
          </w:p>
        </w:tc>
      </w:tr>
      <w:tr w:rsidR="00D33961" w:rsidRPr="00BA3188" w:rsidTr="00D33961">
        <w:trPr>
          <w:trHeight w:val="1653"/>
        </w:trPr>
        <w:tc>
          <w:tcPr>
            <w:tcW w:w="1271" w:type="dxa"/>
            <w:vAlign w:val="center"/>
          </w:tcPr>
          <w:p w:rsidR="00974770" w:rsidRPr="00BA3188" w:rsidRDefault="009745BA" w:rsidP="009745BA">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Expect</w:t>
            </w:r>
            <w:r w:rsidR="00974770" w:rsidRPr="00BA3188">
              <w:rPr>
                <w:rFonts w:ascii="Times New Roman" w:eastAsia="Calibri" w:hAnsi="Times New Roman"/>
                <w:sz w:val="20"/>
                <w:szCs w:val="20"/>
                <w:lang w:val="es-MX" w:eastAsia="en-US"/>
              </w:rPr>
              <w:t>ativas.</w:t>
            </w:r>
          </w:p>
        </w:tc>
        <w:tc>
          <w:tcPr>
            <w:tcW w:w="1418"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Grado que cubrirá sus necesidades individuales, familiares y colectivas.</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Grado o ponderación antes de recibir el beneficio, seguridad que se crea al esperar recibir el apoyo.</w:t>
            </w:r>
          </w:p>
        </w:tc>
        <w:tc>
          <w:tcPr>
            <w:tcW w:w="1417" w:type="dxa"/>
            <w:vAlign w:val="center"/>
          </w:tcPr>
          <w:p w:rsidR="00974770" w:rsidRPr="00BA3188" w:rsidRDefault="00974770" w:rsidP="00974770">
            <w:pPr>
              <w:jc w:val="both"/>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 xml:space="preserve">¿El servicio o la información </w:t>
            </w:r>
            <w:r w:rsidR="00BC0893" w:rsidRPr="00BA3188">
              <w:rPr>
                <w:rFonts w:ascii="Times New Roman" w:eastAsia="Calibri" w:hAnsi="Times New Roman"/>
                <w:color w:val="000000"/>
                <w:sz w:val="20"/>
                <w:szCs w:val="20"/>
                <w:lang w:val="es-MX" w:eastAsia="en-US"/>
              </w:rPr>
              <w:t>responden</w:t>
            </w:r>
            <w:r w:rsidRPr="00BA3188">
              <w:rPr>
                <w:rFonts w:ascii="Times New Roman" w:eastAsia="Calibri" w:hAnsi="Times New Roman"/>
                <w:color w:val="000000"/>
                <w:sz w:val="20"/>
                <w:szCs w:val="20"/>
                <w:lang w:val="es-MX" w:eastAsia="en-US"/>
              </w:rPr>
              <w:t xml:space="preserve"> a sus necesidades?</w:t>
            </w:r>
          </w:p>
          <w:p w:rsidR="00974770" w:rsidRPr="00BA3188" w:rsidRDefault="00974770" w:rsidP="00974770">
            <w:pPr>
              <w:jc w:val="both"/>
              <w:rPr>
                <w:rFonts w:ascii="Times New Roman" w:eastAsia="Calibri" w:hAnsi="Times New Roman"/>
                <w:sz w:val="20"/>
                <w:szCs w:val="20"/>
                <w:lang w:val="es-MX" w:eastAsia="en-US"/>
              </w:rPr>
            </w:pPr>
          </w:p>
        </w:tc>
        <w:tc>
          <w:tcPr>
            <w:tcW w:w="851"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134" w:type="dxa"/>
            <w:vAlign w:val="center"/>
          </w:tcPr>
          <w:p w:rsidR="00974770" w:rsidRPr="00BA3188" w:rsidRDefault="002740DE"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48.6% de 500</w:t>
            </w: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243" w:type="dxa"/>
            <w:vAlign w:val="center"/>
          </w:tcPr>
          <w:p w:rsidR="00974770" w:rsidRPr="00BA3188" w:rsidRDefault="002740DE"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Positiva</w:t>
            </w:r>
          </w:p>
        </w:tc>
      </w:tr>
      <w:tr w:rsidR="00D33961" w:rsidRPr="00BA3188" w:rsidTr="00D33961">
        <w:tc>
          <w:tcPr>
            <w:tcW w:w="1271" w:type="dxa"/>
            <w:vAlign w:val="center"/>
          </w:tcPr>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Imagen del Programa</w:t>
            </w:r>
          </w:p>
        </w:tc>
        <w:tc>
          <w:tcPr>
            <w:tcW w:w="1418"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Información publicitaria del programa (conocimiento general, la frecuencia con que se recibe información, conocimientos a través de </w:t>
            </w:r>
            <w:r w:rsidRPr="00BA3188">
              <w:rPr>
                <w:rFonts w:ascii="Times New Roman" w:eastAsia="Calibri" w:hAnsi="Times New Roman"/>
                <w:sz w:val="20"/>
                <w:szCs w:val="20"/>
                <w:lang w:val="es-MX" w:eastAsia="en-US"/>
              </w:rPr>
              <w:lastRenderedPageBreak/>
              <w:t>experiencias previas de otras personas).</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Información acerca de la institución que otorga el apoyo, identificación de la persona beneficiaria del programa (conocimiento del programa).</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Funcionamiento del programa, Grado o nivel de conocimiento del motivo por el que recibe el apoyo.</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Conocimiento de los derechos y obligaciones.</w:t>
            </w:r>
          </w:p>
        </w:tc>
        <w:tc>
          <w:tcPr>
            <w:tcW w:w="1417"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Por ser un programa con pocos recursos no cuenta con algún tipo de publicidad, excepto la publicaci</w:t>
            </w:r>
            <w:r w:rsidR="00BA3188">
              <w:rPr>
                <w:rFonts w:ascii="Times New Roman" w:eastAsia="Calibri" w:hAnsi="Times New Roman"/>
                <w:sz w:val="20"/>
                <w:szCs w:val="20"/>
                <w:lang w:val="es-MX" w:eastAsia="en-US"/>
              </w:rPr>
              <w:t xml:space="preserve">ón de la Convocatoria </w:t>
            </w:r>
            <w:r w:rsidRPr="00BA3188">
              <w:rPr>
                <w:rFonts w:ascii="Times New Roman" w:eastAsia="Calibri" w:hAnsi="Times New Roman"/>
                <w:sz w:val="20"/>
                <w:szCs w:val="20"/>
                <w:lang w:val="es-MX" w:eastAsia="en-US"/>
              </w:rPr>
              <w:lastRenderedPageBreak/>
              <w:t>en la página de Internet de la Delegación Tlalpan y la publicación en la página del Sistema de Registro de Trámites y Servicios de la Ciudad de México.</w:t>
            </w:r>
          </w:p>
        </w:tc>
        <w:tc>
          <w:tcPr>
            <w:tcW w:w="851"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134" w:type="dxa"/>
            <w:vAlign w:val="center"/>
          </w:tcPr>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974770" w:rsidRPr="00BA3188" w:rsidRDefault="002740DE"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32.4% de 500</w:t>
            </w: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243" w:type="dxa"/>
            <w:vAlign w:val="center"/>
          </w:tcPr>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D33961" w:rsidRDefault="00D33961" w:rsidP="00974770">
            <w:pPr>
              <w:jc w:val="center"/>
              <w:rPr>
                <w:rFonts w:ascii="Times New Roman" w:eastAsia="Calibri" w:hAnsi="Times New Roman"/>
                <w:sz w:val="20"/>
                <w:szCs w:val="20"/>
                <w:lang w:val="es-MX" w:eastAsia="en-US"/>
              </w:rPr>
            </w:pPr>
          </w:p>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Positivo</w:t>
            </w:r>
          </w:p>
        </w:tc>
      </w:tr>
      <w:tr w:rsidR="00D33961" w:rsidRPr="00BA3188" w:rsidTr="00D33961">
        <w:tc>
          <w:tcPr>
            <w:tcW w:w="1271" w:type="dxa"/>
            <w:vAlign w:val="center"/>
          </w:tcPr>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Cohesión Social</w:t>
            </w:r>
          </w:p>
        </w:tc>
        <w:tc>
          <w:tcPr>
            <w:tcW w:w="1418"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Cohesión familiar.</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Participación en actividades comunitarias diferentes a las del programa social.</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Ponderación de la persona beneficiaria respecto a la cohesión social de su comunidad tras haber recibido el apoyo.</w:t>
            </w:r>
          </w:p>
        </w:tc>
        <w:tc>
          <w:tcPr>
            <w:tcW w:w="1417"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 (NA)</w:t>
            </w:r>
          </w:p>
        </w:tc>
        <w:tc>
          <w:tcPr>
            <w:tcW w:w="851"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No aplica</w:t>
            </w:r>
          </w:p>
        </w:tc>
        <w:tc>
          <w:tcPr>
            <w:tcW w:w="1243" w:type="dxa"/>
            <w:vAlign w:val="center"/>
          </w:tcPr>
          <w:p w:rsidR="00974770" w:rsidRPr="00BA3188" w:rsidRDefault="00974770" w:rsidP="00974770">
            <w:pPr>
              <w:jc w:val="center"/>
              <w:rPr>
                <w:rFonts w:ascii="Times New Roman" w:eastAsia="Calibri" w:hAnsi="Times New Roman"/>
                <w:sz w:val="20"/>
                <w:szCs w:val="20"/>
                <w:lang w:val="es-MX" w:eastAsia="en-US"/>
              </w:rPr>
            </w:pPr>
          </w:p>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NA</w:t>
            </w:r>
          </w:p>
        </w:tc>
      </w:tr>
      <w:tr w:rsidR="00D33961" w:rsidRPr="00BA3188" w:rsidTr="00D33961">
        <w:trPr>
          <w:trHeight w:val="3578"/>
        </w:trPr>
        <w:tc>
          <w:tcPr>
            <w:tcW w:w="1271" w:type="dxa"/>
            <w:vAlign w:val="center"/>
          </w:tcPr>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Calidad de la Gestión</w:t>
            </w:r>
          </w:p>
        </w:tc>
        <w:tc>
          <w:tcPr>
            <w:tcW w:w="1418"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Trato al solicitar o recibir un servicio relacionado con el beneficio del programa.</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Tiempo de respuesta.</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Asignación de beneficiarios con oportunidad.</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Disponibilidad y suficiencia de la información relacionada con el programa.</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Conocimiento de los mecanismos de atención de incidencias.</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Tiempo de respuesta y opinión del resultado de la incidencia.</w:t>
            </w:r>
          </w:p>
        </w:tc>
        <w:tc>
          <w:tcPr>
            <w:tcW w:w="1417" w:type="dxa"/>
            <w:vAlign w:val="center"/>
          </w:tcPr>
          <w:p w:rsidR="00974770" w:rsidRPr="00BA3188" w:rsidRDefault="00974770" w:rsidP="00974770">
            <w:pPr>
              <w:jc w:val="both"/>
              <w:rPr>
                <w:rFonts w:ascii="Times New Roman" w:eastAsia="Calibri" w:hAnsi="Times New Roman"/>
                <w:color w:val="000000"/>
                <w:sz w:val="20"/>
                <w:szCs w:val="20"/>
                <w:lang w:val="es-MX" w:eastAsia="en-US"/>
              </w:rPr>
            </w:pPr>
            <w:r w:rsidRPr="00BA3188">
              <w:rPr>
                <w:rFonts w:ascii="Times New Roman" w:eastAsia="Calibri" w:hAnsi="Times New Roman"/>
                <w:color w:val="000000"/>
                <w:sz w:val="20"/>
                <w:szCs w:val="20"/>
                <w:lang w:val="es-MX" w:eastAsia="en-US"/>
              </w:rPr>
              <w:t>¿El tiempo de respuesta y la información proporcionada fueron las adecuadas?</w:t>
            </w:r>
          </w:p>
          <w:p w:rsidR="00974770" w:rsidRPr="00BA3188" w:rsidRDefault="00974770" w:rsidP="00974770">
            <w:pPr>
              <w:jc w:val="both"/>
              <w:rPr>
                <w:rFonts w:ascii="Times New Roman" w:eastAsia="Calibri" w:hAnsi="Times New Roman"/>
                <w:color w:val="000000"/>
                <w:sz w:val="20"/>
                <w:szCs w:val="20"/>
                <w:lang w:val="es-MX" w:eastAsia="en-US"/>
              </w:rPr>
            </w:pPr>
          </w:p>
          <w:p w:rsidR="00974770" w:rsidRPr="00BA3188" w:rsidRDefault="00974770" w:rsidP="00974770">
            <w:pPr>
              <w:jc w:val="both"/>
              <w:rPr>
                <w:rFonts w:ascii="Times New Roman" w:eastAsia="Calibri" w:hAnsi="Times New Roman"/>
                <w:color w:val="000000"/>
                <w:sz w:val="20"/>
                <w:szCs w:val="20"/>
                <w:lang w:val="es-MX" w:eastAsia="en-US"/>
              </w:rPr>
            </w:pPr>
          </w:p>
        </w:tc>
        <w:tc>
          <w:tcPr>
            <w:tcW w:w="851"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134" w:type="dxa"/>
            <w:vAlign w:val="center"/>
          </w:tcPr>
          <w:p w:rsidR="00974770" w:rsidRPr="00BA3188" w:rsidRDefault="00D33961" w:rsidP="00D33961">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 xml:space="preserve">Bien </w:t>
            </w:r>
            <w:r>
              <w:rPr>
                <w:rFonts w:ascii="Times New Roman" w:eastAsia="Calibri" w:hAnsi="Times New Roman"/>
                <w:sz w:val="20"/>
                <w:szCs w:val="20"/>
                <w:lang w:val="es-MX" w:eastAsia="en-US"/>
              </w:rPr>
              <w:t>4</w:t>
            </w:r>
            <w:r>
              <w:rPr>
                <w:rFonts w:ascii="Times New Roman" w:eastAsia="Calibri" w:hAnsi="Times New Roman"/>
                <w:sz w:val="20"/>
                <w:szCs w:val="20"/>
                <w:lang w:val="es-MX" w:eastAsia="en-US"/>
              </w:rPr>
              <w:t>8.2</w:t>
            </w:r>
            <w:r>
              <w:rPr>
                <w:rFonts w:ascii="Times New Roman" w:eastAsia="Calibri" w:hAnsi="Times New Roman"/>
                <w:sz w:val="20"/>
                <w:szCs w:val="20"/>
                <w:lang w:val="es-MX" w:eastAsia="en-US"/>
              </w:rPr>
              <w:t>% de 500</w:t>
            </w: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243" w:type="dxa"/>
            <w:vAlign w:val="center"/>
          </w:tcPr>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Positivo</w:t>
            </w:r>
          </w:p>
        </w:tc>
      </w:tr>
      <w:tr w:rsidR="00D33961" w:rsidRPr="00BA3188" w:rsidTr="00D33961">
        <w:tc>
          <w:tcPr>
            <w:tcW w:w="1271" w:type="dxa"/>
            <w:vAlign w:val="center"/>
          </w:tcPr>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Calidad del beneficio</w:t>
            </w:r>
          </w:p>
        </w:tc>
        <w:tc>
          <w:tcPr>
            <w:tcW w:w="1418"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Evaluación de las características del beneficiario.</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Grado o ponderación después de la entrega del beneficiario.</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Grado o nivel cubierto de las necesidades por el beneficio.</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Tipo de compromiso adquirido.</w:t>
            </w:r>
          </w:p>
        </w:tc>
        <w:tc>
          <w:tcPr>
            <w:tcW w:w="1417"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t>¿Quedó satisfecho con la atención recibida?</w:t>
            </w:r>
          </w:p>
        </w:tc>
        <w:tc>
          <w:tcPr>
            <w:tcW w:w="851"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134" w:type="dxa"/>
            <w:vAlign w:val="center"/>
          </w:tcPr>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Bien, 48.8% de 500</w:t>
            </w: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243" w:type="dxa"/>
            <w:vAlign w:val="center"/>
          </w:tcPr>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Positivo</w:t>
            </w:r>
          </w:p>
        </w:tc>
      </w:tr>
      <w:tr w:rsidR="00D33961" w:rsidRPr="00BA3188" w:rsidTr="00D33961">
        <w:tc>
          <w:tcPr>
            <w:tcW w:w="1271" w:type="dxa"/>
            <w:vAlign w:val="center"/>
          </w:tcPr>
          <w:p w:rsidR="00974770" w:rsidRPr="00BA3188" w:rsidRDefault="00974770" w:rsidP="00974770">
            <w:pPr>
              <w:jc w:val="center"/>
              <w:rPr>
                <w:rFonts w:ascii="Times New Roman" w:eastAsia="Calibri" w:hAnsi="Times New Roman"/>
                <w:sz w:val="20"/>
                <w:szCs w:val="20"/>
                <w:lang w:val="es-MX" w:eastAsia="en-US"/>
              </w:rPr>
            </w:pPr>
            <w:proofErr w:type="spellStart"/>
            <w:r w:rsidRPr="00BA3188">
              <w:rPr>
                <w:rFonts w:ascii="Times New Roman" w:eastAsia="Calibri" w:hAnsi="Times New Roman"/>
                <w:sz w:val="20"/>
                <w:szCs w:val="20"/>
                <w:lang w:val="es-MX" w:eastAsia="en-US"/>
              </w:rPr>
              <w:t>Contrapres-tación</w:t>
            </w:r>
            <w:proofErr w:type="spellEnd"/>
          </w:p>
        </w:tc>
        <w:tc>
          <w:tcPr>
            <w:tcW w:w="1418"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Frecuencia con que se realizan los compromisos adquiridos a través del programa.</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 xml:space="preserve">Costos relacionados </w:t>
            </w:r>
            <w:r w:rsidRPr="00BA3188">
              <w:rPr>
                <w:rFonts w:ascii="Times New Roman" w:eastAsia="Calibri" w:hAnsi="Times New Roman"/>
                <w:sz w:val="20"/>
                <w:szCs w:val="20"/>
                <w:lang w:val="es-MX" w:eastAsia="en-US"/>
              </w:rPr>
              <w:lastRenderedPageBreak/>
              <w:t>con la realización de la contraprestación (Gastos de transporte, tiempo invertido, días que no trabajan por hacer actividades del programa, etc.)</w:t>
            </w:r>
          </w:p>
        </w:tc>
        <w:tc>
          <w:tcPr>
            <w:tcW w:w="1417"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lastRenderedPageBreak/>
              <w:t xml:space="preserve">¿Se le </w:t>
            </w:r>
            <w:r w:rsidRPr="00BA3188">
              <w:rPr>
                <w:rFonts w:ascii="Times New Roman" w:eastAsia="Calibri" w:hAnsi="Times New Roman"/>
                <w:sz w:val="20"/>
                <w:szCs w:val="20"/>
                <w:lang w:val="es-MX" w:eastAsia="en-US"/>
              </w:rPr>
              <w:t>atendió</w:t>
            </w:r>
            <w:r w:rsidRPr="00BA3188">
              <w:rPr>
                <w:rFonts w:ascii="Times New Roman" w:eastAsia="Calibri" w:hAnsi="Times New Roman"/>
                <w:color w:val="000000"/>
                <w:sz w:val="20"/>
                <w:szCs w:val="20"/>
                <w:lang w:val="es-MX" w:eastAsia="en-US"/>
              </w:rPr>
              <w:t xml:space="preserve"> con </w:t>
            </w:r>
            <w:r w:rsidRPr="00BA3188">
              <w:rPr>
                <w:rFonts w:ascii="Times New Roman" w:eastAsia="Calibri" w:hAnsi="Times New Roman"/>
                <w:sz w:val="20"/>
                <w:szCs w:val="20"/>
                <w:lang w:val="es-MX" w:eastAsia="en-US"/>
              </w:rPr>
              <w:t>disponibilidad</w:t>
            </w:r>
            <w:r w:rsidRPr="00BA3188">
              <w:rPr>
                <w:rFonts w:ascii="Times New Roman" w:eastAsia="Calibri" w:hAnsi="Times New Roman"/>
                <w:color w:val="000000"/>
                <w:sz w:val="20"/>
                <w:szCs w:val="20"/>
                <w:lang w:val="es-MX" w:eastAsia="en-US"/>
              </w:rPr>
              <w:t>, cordialidad y oportunidad?</w:t>
            </w:r>
          </w:p>
        </w:tc>
        <w:tc>
          <w:tcPr>
            <w:tcW w:w="851"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134" w:type="dxa"/>
            <w:vAlign w:val="center"/>
          </w:tcPr>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Bien 48.8% de 500</w:t>
            </w: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243" w:type="dxa"/>
            <w:vAlign w:val="center"/>
          </w:tcPr>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Positivo</w:t>
            </w:r>
          </w:p>
        </w:tc>
      </w:tr>
      <w:tr w:rsidR="00D33961" w:rsidRPr="00BA3188" w:rsidTr="00D33961">
        <w:tc>
          <w:tcPr>
            <w:tcW w:w="1271" w:type="dxa"/>
            <w:vAlign w:val="center"/>
          </w:tcPr>
          <w:p w:rsidR="00974770" w:rsidRPr="00BA3188" w:rsidRDefault="00974770" w:rsidP="00974770">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Satisfacción</w:t>
            </w:r>
          </w:p>
        </w:tc>
        <w:tc>
          <w:tcPr>
            <w:tcW w:w="1418"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Grado del conocimiento del programa como derecho.</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Opinión del beneficiario sobre el programa implementado por el gobierno para abatir su condición de pobreza.</w:t>
            </w:r>
          </w:p>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Confirmación o invalidación de la expectativa generada por el beneficiario.</w:t>
            </w:r>
          </w:p>
        </w:tc>
        <w:tc>
          <w:tcPr>
            <w:tcW w:w="1417" w:type="dxa"/>
            <w:vAlign w:val="center"/>
          </w:tcPr>
          <w:p w:rsidR="00974770" w:rsidRPr="00BA3188" w:rsidRDefault="00974770" w:rsidP="00974770">
            <w:pPr>
              <w:jc w:val="both"/>
              <w:rPr>
                <w:rFonts w:ascii="Times New Roman" w:eastAsia="Calibri" w:hAnsi="Times New Roman"/>
                <w:sz w:val="20"/>
                <w:szCs w:val="20"/>
                <w:lang w:val="es-MX" w:eastAsia="en-US"/>
              </w:rPr>
            </w:pPr>
            <w:r w:rsidRPr="00BA3188">
              <w:rPr>
                <w:rFonts w:ascii="Times New Roman" w:eastAsia="Calibri" w:hAnsi="Times New Roman"/>
                <w:color w:val="000000"/>
                <w:sz w:val="20"/>
                <w:szCs w:val="20"/>
                <w:lang w:val="es-MX" w:eastAsia="en-US"/>
              </w:rPr>
              <w:t>¿En general, como evalúa los servicios urbanos que le brindó el personal?</w:t>
            </w:r>
          </w:p>
        </w:tc>
        <w:tc>
          <w:tcPr>
            <w:tcW w:w="851"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134" w:type="dxa"/>
            <w:vAlign w:val="center"/>
          </w:tcPr>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Bien 48% de 500</w:t>
            </w:r>
          </w:p>
        </w:tc>
        <w:tc>
          <w:tcPr>
            <w:tcW w:w="1134" w:type="dxa"/>
            <w:vAlign w:val="center"/>
          </w:tcPr>
          <w:p w:rsidR="00974770" w:rsidRPr="00BA3188" w:rsidRDefault="00974770" w:rsidP="00974770">
            <w:pPr>
              <w:jc w:val="center"/>
              <w:rPr>
                <w:rFonts w:ascii="Times New Roman" w:eastAsia="Calibri" w:hAnsi="Times New Roman"/>
                <w:sz w:val="20"/>
                <w:szCs w:val="20"/>
                <w:lang w:val="es-MX" w:eastAsia="en-US"/>
              </w:rPr>
            </w:pPr>
          </w:p>
        </w:tc>
        <w:tc>
          <w:tcPr>
            <w:tcW w:w="1243" w:type="dxa"/>
            <w:vAlign w:val="center"/>
          </w:tcPr>
          <w:p w:rsidR="00974770" w:rsidRPr="00BA3188" w:rsidRDefault="00D33961" w:rsidP="00974770">
            <w:pPr>
              <w:jc w:val="center"/>
              <w:rPr>
                <w:rFonts w:ascii="Times New Roman" w:eastAsia="Calibri" w:hAnsi="Times New Roman"/>
                <w:sz w:val="20"/>
                <w:szCs w:val="20"/>
                <w:lang w:val="es-MX" w:eastAsia="en-US"/>
              </w:rPr>
            </w:pPr>
            <w:r>
              <w:rPr>
                <w:rFonts w:ascii="Times New Roman" w:eastAsia="Calibri" w:hAnsi="Times New Roman"/>
                <w:sz w:val="20"/>
                <w:szCs w:val="20"/>
                <w:lang w:val="es-MX" w:eastAsia="en-US"/>
              </w:rPr>
              <w:t>Positivo</w:t>
            </w:r>
          </w:p>
        </w:tc>
      </w:tr>
    </w:tbl>
    <w:p w:rsidR="00546415" w:rsidRPr="00BA3188" w:rsidRDefault="009745BA" w:rsidP="00546415">
      <w:pPr>
        <w:ind w:right="476"/>
        <w:jc w:val="both"/>
        <w:rPr>
          <w:rFonts w:eastAsia="Calibri"/>
          <w:sz w:val="20"/>
          <w:szCs w:val="20"/>
          <w:lang w:val="es-MX" w:eastAsia="en-US"/>
        </w:rPr>
      </w:pPr>
      <w:r w:rsidRPr="00BA3188">
        <w:rPr>
          <w:rFonts w:eastAsia="Calibri"/>
          <w:sz w:val="20"/>
          <w:szCs w:val="20"/>
          <w:lang w:val="es-MX" w:eastAsia="en-US"/>
        </w:rPr>
        <w:t xml:space="preserve">Fuente: </w:t>
      </w:r>
      <w:proofErr w:type="spellStart"/>
      <w:r w:rsidRPr="00BA3188">
        <w:rPr>
          <w:rFonts w:eastAsia="Calibri"/>
          <w:sz w:val="20"/>
          <w:szCs w:val="20"/>
          <w:lang w:val="es-MX" w:eastAsia="en-US"/>
        </w:rPr>
        <w:t>EvaluaCDMX</w:t>
      </w:r>
      <w:proofErr w:type="spellEnd"/>
      <w:r w:rsidRPr="00BA3188">
        <w:rPr>
          <w:rFonts w:eastAsia="Calibri"/>
          <w:sz w:val="20"/>
          <w:szCs w:val="20"/>
          <w:lang w:val="es-MX" w:eastAsia="en-US"/>
        </w:rPr>
        <w:t xml:space="preserve"> (2018)</w:t>
      </w:r>
      <w:r w:rsidR="00546415" w:rsidRPr="00BA3188">
        <w:rPr>
          <w:rFonts w:eastAsia="Calibri"/>
          <w:sz w:val="20"/>
          <w:szCs w:val="20"/>
          <w:lang w:val="es-MX" w:eastAsia="en-US"/>
        </w:rPr>
        <w:t>.</w:t>
      </w:r>
    </w:p>
    <w:p w:rsidR="00DB3ECC" w:rsidRPr="00BA3188" w:rsidRDefault="00DB3ECC" w:rsidP="00E04B11">
      <w:pPr>
        <w:ind w:right="476"/>
        <w:jc w:val="both"/>
        <w:rPr>
          <w:rFonts w:eastAsia="Calibri"/>
          <w:sz w:val="20"/>
          <w:szCs w:val="20"/>
          <w:lang w:val="es-MX" w:eastAsia="en-US"/>
        </w:rPr>
      </w:pPr>
    </w:p>
    <w:p w:rsidR="00E04B11" w:rsidRPr="00BA3188" w:rsidRDefault="00E04B11" w:rsidP="00E04B11">
      <w:pPr>
        <w:ind w:right="476"/>
        <w:jc w:val="both"/>
        <w:rPr>
          <w:rFonts w:eastAsia="Calibri"/>
          <w:sz w:val="20"/>
          <w:szCs w:val="20"/>
          <w:lang w:val="es-MX" w:eastAsia="en-US"/>
        </w:rPr>
      </w:pPr>
    </w:p>
    <w:p w:rsidR="00E04B11" w:rsidRPr="00BA3188" w:rsidRDefault="00E04B11" w:rsidP="00E04B11">
      <w:pPr>
        <w:numPr>
          <w:ilvl w:val="0"/>
          <w:numId w:val="28"/>
        </w:numPr>
        <w:ind w:left="284" w:hanging="284"/>
        <w:contextualSpacing/>
        <w:jc w:val="both"/>
        <w:rPr>
          <w:rFonts w:eastAsia="Calibri"/>
          <w:b/>
          <w:sz w:val="20"/>
          <w:szCs w:val="20"/>
          <w:lang w:val="es-MX" w:eastAsia="en-US"/>
        </w:rPr>
      </w:pPr>
      <w:r w:rsidRPr="00BA3188">
        <w:rPr>
          <w:rFonts w:eastAsia="Calibri"/>
          <w:b/>
          <w:sz w:val="20"/>
          <w:szCs w:val="20"/>
          <w:lang w:val="es-MX" w:eastAsia="en-US"/>
        </w:rPr>
        <w:t>EVALUACIÓN DE RESULTADOS</w:t>
      </w:r>
    </w:p>
    <w:p w:rsidR="00E04B11" w:rsidRPr="00BA3188" w:rsidRDefault="00E04B11" w:rsidP="00E04B11">
      <w:pPr>
        <w:jc w:val="both"/>
        <w:rPr>
          <w:rFonts w:eastAsia="Calibri"/>
          <w:b/>
          <w:sz w:val="20"/>
          <w:szCs w:val="20"/>
          <w:lang w:val="es-MX" w:eastAsia="en-US"/>
        </w:rPr>
      </w:pPr>
    </w:p>
    <w:p w:rsidR="00E04B11" w:rsidRPr="00BA3188" w:rsidRDefault="00E04B11" w:rsidP="00E04B11">
      <w:pPr>
        <w:ind w:left="284" w:hanging="284"/>
        <w:jc w:val="both"/>
        <w:rPr>
          <w:rFonts w:eastAsia="Calibri"/>
          <w:b/>
          <w:sz w:val="20"/>
          <w:szCs w:val="20"/>
          <w:lang w:val="es-MX" w:eastAsia="en-US"/>
        </w:rPr>
      </w:pPr>
      <w:r w:rsidRPr="00BA3188">
        <w:rPr>
          <w:rFonts w:eastAsia="Calibri"/>
          <w:b/>
          <w:sz w:val="20"/>
          <w:szCs w:val="20"/>
          <w:lang w:val="es-MX" w:eastAsia="en-US"/>
        </w:rPr>
        <w:t>VI.1.</w:t>
      </w:r>
      <w:r w:rsidRPr="00BA3188">
        <w:rPr>
          <w:rFonts w:eastAsia="Calibri"/>
          <w:b/>
          <w:sz w:val="20"/>
          <w:szCs w:val="20"/>
          <w:lang w:val="es-MX" w:eastAsia="en-US"/>
        </w:rPr>
        <w:tab/>
        <w:t>Resultados de la Cobertura de la Población Objetivo del Programa Social</w:t>
      </w:r>
    </w:p>
    <w:p w:rsidR="00E04B11" w:rsidRPr="00BA3188" w:rsidRDefault="00E04B11" w:rsidP="00E04B11">
      <w:pPr>
        <w:jc w:val="both"/>
        <w:rPr>
          <w:rFonts w:eastAsia="Calibri"/>
          <w:sz w:val="20"/>
          <w:szCs w:val="20"/>
          <w:lang w:val="es-MX" w:eastAsia="en-US"/>
        </w:rPr>
      </w:pPr>
    </w:p>
    <w:tbl>
      <w:tblPr>
        <w:tblStyle w:val="Cuadrculadetablaclara37"/>
        <w:tblW w:w="0" w:type="auto"/>
        <w:tblLook w:val="04A0" w:firstRow="1" w:lastRow="0" w:firstColumn="1" w:lastColumn="0" w:noHBand="0" w:noVBand="1"/>
      </w:tblPr>
      <w:tblGrid>
        <w:gridCol w:w="1271"/>
        <w:gridCol w:w="1985"/>
        <w:gridCol w:w="2268"/>
        <w:gridCol w:w="1297"/>
        <w:gridCol w:w="1821"/>
      </w:tblGrid>
      <w:tr w:rsidR="00772434" w:rsidRPr="00BA3188" w:rsidTr="00F96DA5">
        <w:trPr>
          <w:trHeight w:val="531"/>
        </w:trPr>
        <w:tc>
          <w:tcPr>
            <w:tcW w:w="1271" w:type="dxa"/>
            <w:shd w:val="clear" w:color="auto" w:fill="F2F2F2"/>
            <w:vAlign w:val="center"/>
          </w:tcPr>
          <w:p w:rsidR="00772434" w:rsidRPr="00BA3188" w:rsidRDefault="00772434" w:rsidP="007724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Aspectos</w:t>
            </w:r>
          </w:p>
        </w:tc>
        <w:tc>
          <w:tcPr>
            <w:tcW w:w="1985" w:type="dxa"/>
            <w:shd w:val="clear" w:color="auto" w:fill="F2F2F2"/>
            <w:vAlign w:val="center"/>
          </w:tcPr>
          <w:p w:rsidR="00772434" w:rsidRPr="00BA3188" w:rsidRDefault="00772434" w:rsidP="007724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Población Objetivo (A)</w:t>
            </w:r>
          </w:p>
        </w:tc>
        <w:tc>
          <w:tcPr>
            <w:tcW w:w="2268" w:type="dxa"/>
            <w:shd w:val="clear" w:color="auto" w:fill="F2F2F2"/>
            <w:vAlign w:val="center"/>
          </w:tcPr>
          <w:p w:rsidR="00772434" w:rsidRPr="00BA3188" w:rsidRDefault="00772434" w:rsidP="007724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Población Atendida (B)</w:t>
            </w:r>
          </w:p>
        </w:tc>
        <w:tc>
          <w:tcPr>
            <w:tcW w:w="1297" w:type="dxa"/>
            <w:shd w:val="clear" w:color="auto" w:fill="F2F2F2"/>
            <w:vAlign w:val="center"/>
          </w:tcPr>
          <w:p w:rsidR="00772434" w:rsidRPr="00BA3188" w:rsidRDefault="00772434" w:rsidP="007724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Cobertura (A/B)*100</w:t>
            </w:r>
          </w:p>
        </w:tc>
        <w:tc>
          <w:tcPr>
            <w:tcW w:w="1821" w:type="dxa"/>
            <w:shd w:val="clear" w:color="auto" w:fill="F2F2F2"/>
            <w:vAlign w:val="center"/>
          </w:tcPr>
          <w:p w:rsidR="00772434" w:rsidRPr="00BA3188" w:rsidRDefault="00772434" w:rsidP="00772434">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Observaciones</w:t>
            </w:r>
          </w:p>
        </w:tc>
      </w:tr>
      <w:tr w:rsidR="00772434" w:rsidRPr="00BA3188" w:rsidTr="00F96DA5">
        <w:trPr>
          <w:trHeight w:val="1120"/>
        </w:trPr>
        <w:tc>
          <w:tcPr>
            <w:tcW w:w="1271" w:type="dxa"/>
            <w:vAlign w:val="center"/>
          </w:tcPr>
          <w:p w:rsidR="00772434" w:rsidRPr="00BA3188" w:rsidRDefault="00772434" w:rsidP="0077243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Descripción</w:t>
            </w:r>
          </w:p>
        </w:tc>
        <w:tc>
          <w:tcPr>
            <w:tcW w:w="1985" w:type="dxa"/>
            <w:vAlign w:val="center"/>
          </w:tcPr>
          <w:p w:rsidR="00772434" w:rsidRPr="00BA3188" w:rsidRDefault="00772434" w:rsidP="0077243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Colonias y zonas de los pueblos de Tlalpan, priorizando la población de alta  media, muy alta y marginación.</w:t>
            </w:r>
          </w:p>
        </w:tc>
        <w:tc>
          <w:tcPr>
            <w:tcW w:w="2268" w:type="dxa"/>
            <w:vAlign w:val="center"/>
          </w:tcPr>
          <w:p w:rsidR="00772434" w:rsidRPr="00BA3188" w:rsidRDefault="00772434" w:rsidP="0077243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Mayormente la descrita en la población objetivo, pero también se atendió colonias con poca marginación.</w:t>
            </w:r>
          </w:p>
        </w:tc>
        <w:tc>
          <w:tcPr>
            <w:tcW w:w="1297" w:type="dxa"/>
            <w:vAlign w:val="center"/>
          </w:tcPr>
          <w:p w:rsidR="00772434" w:rsidRPr="00BA3188" w:rsidRDefault="00772434" w:rsidP="0077243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Toda la población de Tlalpan, medida en porcentaje.</w:t>
            </w:r>
          </w:p>
        </w:tc>
        <w:tc>
          <w:tcPr>
            <w:tcW w:w="1821" w:type="dxa"/>
            <w:vAlign w:val="center"/>
          </w:tcPr>
          <w:p w:rsidR="00772434" w:rsidRPr="00BA3188" w:rsidRDefault="00772434" w:rsidP="00772434">
            <w:pPr>
              <w:jc w:val="both"/>
              <w:rPr>
                <w:rFonts w:ascii="Times New Roman" w:eastAsia="Calibri" w:hAnsi="Times New Roman"/>
                <w:sz w:val="20"/>
                <w:szCs w:val="20"/>
                <w:lang w:val="es-MX" w:eastAsia="en-US"/>
              </w:rPr>
            </w:pPr>
          </w:p>
        </w:tc>
      </w:tr>
      <w:tr w:rsidR="00772434" w:rsidRPr="00BA3188" w:rsidTr="00E83E3C">
        <w:trPr>
          <w:trHeight w:val="1271"/>
        </w:trPr>
        <w:tc>
          <w:tcPr>
            <w:tcW w:w="1271" w:type="dxa"/>
            <w:vAlign w:val="center"/>
          </w:tcPr>
          <w:p w:rsidR="00772434" w:rsidRPr="00BA3188" w:rsidRDefault="00772434" w:rsidP="0077243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Cifras 2017</w:t>
            </w:r>
          </w:p>
        </w:tc>
        <w:tc>
          <w:tcPr>
            <w:tcW w:w="1985" w:type="dxa"/>
            <w:vAlign w:val="center"/>
          </w:tcPr>
          <w:p w:rsidR="00772434" w:rsidRPr="00BA3188" w:rsidRDefault="00772434" w:rsidP="0077243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650, 657</w:t>
            </w:r>
          </w:p>
        </w:tc>
        <w:tc>
          <w:tcPr>
            <w:tcW w:w="2268" w:type="dxa"/>
            <w:vAlign w:val="center"/>
          </w:tcPr>
          <w:p w:rsidR="00772434" w:rsidRPr="00BA3188" w:rsidRDefault="00772434" w:rsidP="0077243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287,083</w:t>
            </w:r>
          </w:p>
        </w:tc>
        <w:tc>
          <w:tcPr>
            <w:tcW w:w="1297" w:type="dxa"/>
            <w:vAlign w:val="center"/>
          </w:tcPr>
          <w:p w:rsidR="00772434" w:rsidRPr="00BA3188" w:rsidRDefault="00772434" w:rsidP="00772434">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226,644</w:t>
            </w:r>
          </w:p>
        </w:tc>
        <w:tc>
          <w:tcPr>
            <w:tcW w:w="1821" w:type="dxa"/>
            <w:vAlign w:val="center"/>
          </w:tcPr>
          <w:p w:rsidR="00772434" w:rsidRPr="00BA3188" w:rsidRDefault="00772434" w:rsidP="00772434">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Se logró cubrir el 44% de la población objetivo, sin embargo, la población prioritaria es la de alta, media y muy alta marginación.</w:t>
            </w:r>
          </w:p>
        </w:tc>
      </w:tr>
    </w:tbl>
    <w:p w:rsidR="00E04B11" w:rsidRPr="00BA3188" w:rsidRDefault="00E04B11" w:rsidP="00E04B11">
      <w:pPr>
        <w:ind w:right="476"/>
        <w:jc w:val="both"/>
        <w:rPr>
          <w:rFonts w:eastAsia="Calibri"/>
          <w:sz w:val="20"/>
          <w:szCs w:val="20"/>
          <w:lang w:val="es-MX" w:eastAsia="en-US"/>
        </w:rPr>
      </w:pPr>
    </w:p>
    <w:p w:rsidR="00E83E3C" w:rsidRPr="00BA3188" w:rsidRDefault="00E83E3C" w:rsidP="00E04B11">
      <w:pPr>
        <w:ind w:right="476"/>
        <w:jc w:val="both"/>
        <w:rPr>
          <w:rFonts w:eastAsia="Calibri"/>
          <w:sz w:val="20"/>
          <w:szCs w:val="20"/>
          <w:lang w:val="es-MX" w:eastAsia="en-US"/>
        </w:rPr>
      </w:pPr>
    </w:p>
    <w:tbl>
      <w:tblPr>
        <w:tblStyle w:val="Cuadrculadetablaclara38"/>
        <w:tblW w:w="0" w:type="auto"/>
        <w:tblLook w:val="04A0" w:firstRow="1" w:lastRow="0" w:firstColumn="1" w:lastColumn="0" w:noHBand="0" w:noVBand="1"/>
      </w:tblPr>
      <w:tblGrid>
        <w:gridCol w:w="2405"/>
        <w:gridCol w:w="6101"/>
      </w:tblGrid>
      <w:tr w:rsidR="00E83E3C" w:rsidRPr="00BA3188" w:rsidTr="00E83E3C">
        <w:trPr>
          <w:trHeight w:val="453"/>
        </w:trPr>
        <w:tc>
          <w:tcPr>
            <w:tcW w:w="2405" w:type="dxa"/>
            <w:shd w:val="clear" w:color="auto" w:fill="F2F2F2"/>
            <w:vAlign w:val="center"/>
          </w:tcPr>
          <w:p w:rsidR="00E83E3C" w:rsidRPr="00BA3188" w:rsidRDefault="00E83E3C" w:rsidP="00E83E3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Aspecto</w:t>
            </w:r>
          </w:p>
        </w:tc>
        <w:tc>
          <w:tcPr>
            <w:tcW w:w="6101" w:type="dxa"/>
            <w:shd w:val="clear" w:color="auto" w:fill="F2F2F2"/>
            <w:vAlign w:val="center"/>
          </w:tcPr>
          <w:p w:rsidR="00E83E3C" w:rsidRPr="00BA3188" w:rsidRDefault="00E83E3C" w:rsidP="00E83E3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2017</w:t>
            </w:r>
          </w:p>
        </w:tc>
      </w:tr>
      <w:tr w:rsidR="00E83E3C" w:rsidRPr="00BA3188" w:rsidTr="0029222C">
        <w:tc>
          <w:tcPr>
            <w:tcW w:w="2405" w:type="dxa"/>
            <w:vAlign w:val="center"/>
          </w:tcPr>
          <w:p w:rsidR="00E83E3C" w:rsidRPr="00BA3188" w:rsidRDefault="00E83E3C" w:rsidP="00E83E3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Perfil requerido por el programa social.</w:t>
            </w:r>
          </w:p>
        </w:tc>
        <w:tc>
          <w:tcPr>
            <w:tcW w:w="6101" w:type="dxa"/>
            <w:vAlign w:val="center"/>
          </w:tcPr>
          <w:p w:rsidR="00E83E3C" w:rsidRPr="00BA3188" w:rsidRDefault="00E83E3C" w:rsidP="00E83E3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Con el objetivo de no discriminar, se ha dado acceso a quien solicite ingreso al programa social, sin embargo se prioriza las condiciones de vulnerabilidad de acuerdo con dos aspectos, principalmente, residencia y área geográfica (de acuerdo con el nivel de marginación que presenta el beneficiario en su documentación y en la entrevista de ingreso).</w:t>
            </w:r>
          </w:p>
          <w:p w:rsidR="00E83E3C" w:rsidRPr="00BA3188" w:rsidRDefault="00E83E3C" w:rsidP="00E83E3C">
            <w:pPr>
              <w:jc w:val="both"/>
              <w:rPr>
                <w:rFonts w:ascii="Times New Roman" w:eastAsia="Calibri" w:hAnsi="Times New Roman"/>
                <w:sz w:val="20"/>
                <w:szCs w:val="20"/>
                <w:lang w:val="es-MX" w:eastAsia="en-US"/>
              </w:rPr>
            </w:pPr>
          </w:p>
        </w:tc>
      </w:tr>
      <w:tr w:rsidR="00E83E3C" w:rsidRPr="00BA3188" w:rsidTr="0029222C">
        <w:trPr>
          <w:trHeight w:val="1378"/>
        </w:trPr>
        <w:tc>
          <w:tcPr>
            <w:tcW w:w="2405" w:type="dxa"/>
            <w:vAlign w:val="center"/>
          </w:tcPr>
          <w:p w:rsidR="00E83E3C" w:rsidRPr="00BA3188" w:rsidRDefault="00E83E3C" w:rsidP="00E83E3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Porcentaje de personas beneficiarias que cumplieron el perfil.</w:t>
            </w:r>
          </w:p>
        </w:tc>
        <w:tc>
          <w:tcPr>
            <w:tcW w:w="6101" w:type="dxa"/>
            <w:vAlign w:val="center"/>
          </w:tcPr>
          <w:p w:rsidR="00E83E3C" w:rsidRPr="00BA3188" w:rsidRDefault="00E83E3C" w:rsidP="00E83E3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El 88.33% de los beneficiarios tienen domiciliación en colonias de muy alto, alto o medio índice de marginación.</w:t>
            </w:r>
          </w:p>
          <w:p w:rsidR="00E83E3C" w:rsidRPr="00BA3188" w:rsidRDefault="00E83E3C" w:rsidP="00E83E3C">
            <w:pPr>
              <w:jc w:val="both"/>
              <w:rPr>
                <w:rFonts w:ascii="Times New Roman" w:eastAsia="Calibri" w:hAnsi="Times New Roman"/>
                <w:sz w:val="20"/>
                <w:szCs w:val="20"/>
                <w:lang w:val="es-MX" w:eastAsia="en-US"/>
              </w:rPr>
            </w:pPr>
          </w:p>
          <w:p w:rsidR="00E83E3C" w:rsidRPr="00BA3188" w:rsidRDefault="00E83E3C" w:rsidP="00E83E3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Edad</w:t>
            </w:r>
          </w:p>
          <w:p w:rsidR="00E83E3C" w:rsidRPr="00BA3188" w:rsidRDefault="00E83E3C" w:rsidP="00E83E3C">
            <w:pPr>
              <w:jc w:val="both"/>
              <w:rPr>
                <w:rFonts w:ascii="Times New Roman" w:eastAsia="Calibri" w:hAnsi="Times New Roman"/>
                <w:sz w:val="20"/>
                <w:szCs w:val="20"/>
                <w:lang w:val="es-MX" w:eastAsia="en-US"/>
              </w:rPr>
            </w:pPr>
          </w:p>
          <w:p w:rsidR="00E83E3C" w:rsidRPr="00BA3188" w:rsidRDefault="00E83E3C" w:rsidP="00E83E3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Escolaridad</w:t>
            </w:r>
          </w:p>
        </w:tc>
      </w:tr>
      <w:tr w:rsidR="00E83E3C" w:rsidRPr="00BA3188" w:rsidTr="0029222C">
        <w:trPr>
          <w:trHeight w:val="704"/>
        </w:trPr>
        <w:tc>
          <w:tcPr>
            <w:tcW w:w="2405" w:type="dxa"/>
            <w:vAlign w:val="center"/>
          </w:tcPr>
          <w:p w:rsidR="00E83E3C" w:rsidRPr="00BA3188" w:rsidRDefault="00E83E3C" w:rsidP="00E83E3C">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Justificación.</w:t>
            </w:r>
          </w:p>
        </w:tc>
        <w:tc>
          <w:tcPr>
            <w:tcW w:w="6101" w:type="dxa"/>
            <w:vAlign w:val="center"/>
          </w:tcPr>
          <w:p w:rsidR="00E83E3C" w:rsidRPr="00BA3188" w:rsidRDefault="00E83E3C" w:rsidP="00E83E3C">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Tener un programa incluyente, de doble impacto, que beneficie no sólo a los beneficiarios, a la ciudadanía con el buen desempeño de los mismos.</w:t>
            </w:r>
          </w:p>
        </w:tc>
      </w:tr>
    </w:tbl>
    <w:p w:rsidR="00E04B11" w:rsidRPr="00BA3188" w:rsidRDefault="00E04B11" w:rsidP="005D1BD8">
      <w:pPr>
        <w:ind w:right="476"/>
        <w:jc w:val="both"/>
        <w:rPr>
          <w:rFonts w:eastAsia="Calibri"/>
          <w:sz w:val="20"/>
          <w:szCs w:val="20"/>
          <w:lang w:val="es-MX" w:eastAsia="en-US"/>
        </w:rPr>
      </w:pPr>
    </w:p>
    <w:p w:rsidR="005D1BD8" w:rsidRPr="00BA3188" w:rsidRDefault="005D1BD8" w:rsidP="005D1BD8">
      <w:pPr>
        <w:jc w:val="both"/>
        <w:rPr>
          <w:rFonts w:eastAsia="Calibri"/>
          <w:sz w:val="20"/>
          <w:szCs w:val="20"/>
          <w:lang w:val="es-MX" w:eastAsia="en-US"/>
        </w:rPr>
      </w:pPr>
      <w:r w:rsidRPr="00BA3188">
        <w:rPr>
          <w:rFonts w:eastAsia="Calibri"/>
          <w:sz w:val="20"/>
          <w:szCs w:val="20"/>
          <w:lang w:val="es-MX" w:eastAsia="en-US"/>
        </w:rPr>
        <w:t>Se reitera la dualidad de impacto del programa Recuperación Urbana Tlalpan</w:t>
      </w:r>
      <w:r w:rsidR="00457246" w:rsidRPr="00BA3188">
        <w:rPr>
          <w:rFonts w:eastAsia="Calibri"/>
          <w:sz w:val="20"/>
          <w:szCs w:val="20"/>
          <w:lang w:val="es-MX" w:eastAsia="en-US"/>
        </w:rPr>
        <w:t xml:space="preserve"> 2017</w:t>
      </w:r>
      <w:r w:rsidRPr="00BA3188">
        <w:rPr>
          <w:rFonts w:eastAsia="Calibri"/>
          <w:sz w:val="20"/>
          <w:szCs w:val="20"/>
          <w:lang w:val="es-MX" w:eastAsia="en-US"/>
        </w:rPr>
        <w:t>, primero con el beneficio económico del apoyo directo a los 72 beneficiarios, además de que ya se ha mencionado que el 60% de las actividades de servicios urbanos que han realizado los beneficiarios está en las Unidades Territoriales con mayor índice de marginación.</w:t>
      </w:r>
    </w:p>
    <w:p w:rsidR="005D1BD8" w:rsidRPr="00BA3188" w:rsidRDefault="005D1BD8" w:rsidP="005D1BD8">
      <w:pPr>
        <w:jc w:val="both"/>
        <w:rPr>
          <w:rFonts w:eastAsia="Calibri"/>
          <w:sz w:val="20"/>
          <w:szCs w:val="20"/>
          <w:lang w:val="es-MX" w:eastAsia="en-US"/>
        </w:rPr>
      </w:pPr>
    </w:p>
    <w:p w:rsidR="005D1BD8" w:rsidRPr="00BA3188" w:rsidRDefault="005D1BD8" w:rsidP="005D1BD8">
      <w:pPr>
        <w:jc w:val="both"/>
        <w:rPr>
          <w:rFonts w:eastAsia="Calibri"/>
          <w:sz w:val="20"/>
          <w:szCs w:val="20"/>
          <w:lang w:val="es-MX" w:eastAsia="en-US"/>
        </w:rPr>
      </w:pPr>
      <w:r w:rsidRPr="00BA3188">
        <w:rPr>
          <w:rFonts w:eastAsia="Calibri"/>
          <w:sz w:val="20"/>
          <w:szCs w:val="20"/>
          <w:lang w:val="es-MX" w:eastAsia="en-US"/>
        </w:rPr>
        <w:t>También se pide revisar la Alineación del Programa con los Principios de la Política Social para el Distrito Federal, donde se desarrolla las garantías de igualdad de oportunidades y no discriminación en el acceso.</w:t>
      </w:r>
    </w:p>
    <w:p w:rsidR="005D1BD8" w:rsidRPr="00BA3188" w:rsidRDefault="005D1BD8" w:rsidP="005D1BD8">
      <w:pPr>
        <w:ind w:left="720"/>
        <w:contextualSpacing/>
        <w:jc w:val="both"/>
        <w:rPr>
          <w:rFonts w:eastAsia="Calibri"/>
          <w:sz w:val="20"/>
          <w:szCs w:val="20"/>
          <w:lang w:val="es-MX" w:eastAsia="en-US"/>
        </w:rPr>
      </w:pPr>
    </w:p>
    <w:p w:rsidR="009745BA" w:rsidRPr="00BA3188" w:rsidRDefault="009745BA" w:rsidP="005D1BD8">
      <w:pPr>
        <w:ind w:left="720"/>
        <w:contextualSpacing/>
        <w:jc w:val="both"/>
        <w:rPr>
          <w:rFonts w:eastAsia="Calibri"/>
          <w:sz w:val="20"/>
          <w:szCs w:val="20"/>
          <w:lang w:val="es-MX" w:eastAsia="en-US"/>
        </w:rPr>
      </w:pPr>
    </w:p>
    <w:p w:rsidR="009745BA" w:rsidRPr="00BA3188" w:rsidRDefault="009745BA" w:rsidP="005D1BD8">
      <w:pPr>
        <w:ind w:left="720"/>
        <w:contextualSpacing/>
        <w:jc w:val="both"/>
        <w:rPr>
          <w:rFonts w:eastAsia="Calibri"/>
          <w:sz w:val="20"/>
          <w:szCs w:val="20"/>
          <w:lang w:val="es-MX" w:eastAsia="en-US"/>
        </w:rPr>
      </w:pPr>
    </w:p>
    <w:p w:rsidR="005D1BD8" w:rsidRPr="00BA3188" w:rsidRDefault="005D1BD8" w:rsidP="005D1BD8">
      <w:pPr>
        <w:jc w:val="both"/>
        <w:rPr>
          <w:rFonts w:eastAsia="Calibri"/>
          <w:b/>
          <w:sz w:val="20"/>
          <w:szCs w:val="20"/>
          <w:lang w:val="es-MX" w:eastAsia="en-US"/>
        </w:rPr>
      </w:pPr>
      <w:r w:rsidRPr="00BA3188">
        <w:rPr>
          <w:rFonts w:eastAsia="Calibri"/>
          <w:b/>
          <w:sz w:val="20"/>
          <w:szCs w:val="20"/>
          <w:lang w:val="es-MX" w:eastAsia="en-US"/>
        </w:rPr>
        <w:t>VI.2.</w:t>
      </w:r>
      <w:r w:rsidRPr="00BA3188">
        <w:rPr>
          <w:rFonts w:eastAsia="Calibri"/>
          <w:b/>
          <w:sz w:val="20"/>
          <w:szCs w:val="20"/>
          <w:lang w:val="es-MX" w:eastAsia="en-US"/>
        </w:rPr>
        <w:tab/>
        <w:t>Resultados al Nivel del Propósito y Fin del Programa Social.</w:t>
      </w:r>
    </w:p>
    <w:p w:rsidR="005D1BD8" w:rsidRPr="00BA3188" w:rsidRDefault="005D1BD8" w:rsidP="005D1BD8">
      <w:pPr>
        <w:jc w:val="both"/>
        <w:rPr>
          <w:rFonts w:eastAsia="Calibri"/>
          <w:b/>
          <w:sz w:val="20"/>
          <w:szCs w:val="20"/>
          <w:lang w:val="es-MX" w:eastAsia="en-US"/>
        </w:rPr>
      </w:pPr>
    </w:p>
    <w:tbl>
      <w:tblPr>
        <w:tblStyle w:val="Cuadrculadetablaclara39"/>
        <w:tblW w:w="0" w:type="auto"/>
        <w:tblLayout w:type="fixed"/>
        <w:tblLook w:val="04A0" w:firstRow="1" w:lastRow="0" w:firstColumn="1" w:lastColumn="0" w:noHBand="0" w:noVBand="1"/>
      </w:tblPr>
      <w:tblGrid>
        <w:gridCol w:w="1050"/>
        <w:gridCol w:w="1072"/>
        <w:gridCol w:w="992"/>
        <w:gridCol w:w="828"/>
        <w:gridCol w:w="1814"/>
        <w:gridCol w:w="1521"/>
        <w:gridCol w:w="1553"/>
      </w:tblGrid>
      <w:tr w:rsidR="005D1BD8" w:rsidRPr="00BA3188" w:rsidTr="00710D07">
        <w:trPr>
          <w:trHeight w:val="446"/>
        </w:trPr>
        <w:tc>
          <w:tcPr>
            <w:tcW w:w="1050" w:type="dxa"/>
            <w:shd w:val="clear" w:color="auto" w:fill="F2F2F2"/>
          </w:tcPr>
          <w:p w:rsidR="005D1BD8" w:rsidRPr="00BA3188" w:rsidRDefault="005D1BD8" w:rsidP="0093384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Matriz de Indicadores</w:t>
            </w:r>
          </w:p>
        </w:tc>
        <w:tc>
          <w:tcPr>
            <w:tcW w:w="1072" w:type="dxa"/>
            <w:shd w:val="clear" w:color="auto" w:fill="F2F2F2"/>
          </w:tcPr>
          <w:p w:rsidR="005D1BD8" w:rsidRPr="00BA3188" w:rsidRDefault="005D1BD8" w:rsidP="0093384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Nivel de Objetivo</w:t>
            </w:r>
          </w:p>
        </w:tc>
        <w:tc>
          <w:tcPr>
            <w:tcW w:w="992" w:type="dxa"/>
            <w:shd w:val="clear" w:color="auto" w:fill="F2F2F2"/>
          </w:tcPr>
          <w:p w:rsidR="005D1BD8" w:rsidRPr="00BA3188" w:rsidRDefault="005D1BD8" w:rsidP="0093384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Nombre del Indicador</w:t>
            </w:r>
          </w:p>
        </w:tc>
        <w:tc>
          <w:tcPr>
            <w:tcW w:w="828" w:type="dxa"/>
            <w:shd w:val="clear" w:color="auto" w:fill="F2F2F2"/>
          </w:tcPr>
          <w:p w:rsidR="005D1BD8" w:rsidRPr="00BA3188" w:rsidRDefault="005D1BD8" w:rsidP="0093384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Fórmula</w:t>
            </w:r>
          </w:p>
        </w:tc>
        <w:tc>
          <w:tcPr>
            <w:tcW w:w="1814" w:type="dxa"/>
            <w:shd w:val="clear" w:color="auto" w:fill="F2F2F2"/>
          </w:tcPr>
          <w:p w:rsidR="005D1BD8" w:rsidRPr="00BA3188" w:rsidRDefault="005D1BD8" w:rsidP="0093384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Meta</w:t>
            </w:r>
          </w:p>
        </w:tc>
        <w:tc>
          <w:tcPr>
            <w:tcW w:w="1521" w:type="dxa"/>
            <w:shd w:val="clear" w:color="auto" w:fill="F2F2F2"/>
          </w:tcPr>
          <w:p w:rsidR="005D1BD8" w:rsidRPr="00BA3188" w:rsidRDefault="005D1BD8" w:rsidP="0093384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Resultados</w:t>
            </w:r>
          </w:p>
        </w:tc>
        <w:tc>
          <w:tcPr>
            <w:tcW w:w="1553" w:type="dxa"/>
            <w:shd w:val="clear" w:color="auto" w:fill="F2F2F2"/>
          </w:tcPr>
          <w:p w:rsidR="005D1BD8" w:rsidRPr="00BA3188" w:rsidRDefault="005D1BD8" w:rsidP="0093384C">
            <w:pPr>
              <w:jc w:val="center"/>
              <w:rPr>
                <w:rFonts w:ascii="Times New Roman" w:eastAsia="Calibri" w:hAnsi="Times New Roman"/>
                <w:b/>
                <w:sz w:val="20"/>
                <w:szCs w:val="20"/>
                <w:lang w:val="es-MX" w:eastAsia="en-US"/>
              </w:rPr>
            </w:pPr>
            <w:r w:rsidRPr="00BA3188">
              <w:rPr>
                <w:rFonts w:ascii="Times New Roman" w:eastAsia="Calibri" w:hAnsi="Times New Roman"/>
                <w:b/>
                <w:sz w:val="20"/>
                <w:szCs w:val="20"/>
                <w:lang w:val="es-MX" w:eastAsia="en-US"/>
              </w:rPr>
              <w:t>Factores</w:t>
            </w:r>
          </w:p>
        </w:tc>
      </w:tr>
      <w:tr w:rsidR="005D1BD8" w:rsidRPr="00BA3188" w:rsidTr="00710D07">
        <w:trPr>
          <w:trHeight w:val="62"/>
        </w:trPr>
        <w:tc>
          <w:tcPr>
            <w:tcW w:w="1050" w:type="dxa"/>
            <w:vMerge w:val="restart"/>
          </w:tcPr>
          <w:p w:rsidR="005D1BD8" w:rsidRPr="00BA3188" w:rsidRDefault="005D1BD8" w:rsidP="005D1BD8">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2017</w:t>
            </w:r>
          </w:p>
        </w:tc>
        <w:tc>
          <w:tcPr>
            <w:tcW w:w="1072" w:type="dxa"/>
          </w:tcPr>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Fin</w:t>
            </w: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tc>
        <w:tc>
          <w:tcPr>
            <w:tcW w:w="992" w:type="dxa"/>
            <w:vMerge w:val="restart"/>
          </w:tcPr>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Calidad</w:t>
            </w: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Impacto</w:t>
            </w:r>
          </w:p>
        </w:tc>
        <w:tc>
          <w:tcPr>
            <w:tcW w:w="828" w:type="dxa"/>
            <w:vMerge w:val="restart"/>
          </w:tcPr>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NÚMERO DE COLONIAS ATENDIDAS POR CIEN EN</w:t>
            </w:r>
            <w:r w:rsidR="00710D07">
              <w:rPr>
                <w:rFonts w:ascii="Times New Roman" w:eastAsia="Calibri" w:hAnsi="Times New Roman"/>
                <w:sz w:val="20"/>
                <w:szCs w:val="20"/>
                <w:lang w:val="es-MX" w:eastAsia="en-US"/>
              </w:rPr>
              <w:t>-</w:t>
            </w:r>
            <w:r w:rsidRPr="00BA3188">
              <w:rPr>
                <w:rFonts w:ascii="Times New Roman" w:eastAsia="Calibri" w:hAnsi="Times New Roman"/>
                <w:sz w:val="20"/>
                <w:szCs w:val="20"/>
                <w:lang w:val="es-MX" w:eastAsia="en-US"/>
              </w:rPr>
              <w:t>TRE EL TO</w:t>
            </w:r>
            <w:r w:rsidR="00710D07">
              <w:rPr>
                <w:rFonts w:ascii="Times New Roman" w:eastAsia="Calibri" w:hAnsi="Times New Roman"/>
                <w:sz w:val="20"/>
                <w:szCs w:val="20"/>
                <w:lang w:val="es-MX" w:eastAsia="en-US"/>
              </w:rPr>
              <w:t>-</w:t>
            </w:r>
            <w:r w:rsidRPr="00BA3188">
              <w:rPr>
                <w:rFonts w:ascii="Times New Roman" w:eastAsia="Calibri" w:hAnsi="Times New Roman"/>
                <w:sz w:val="20"/>
                <w:szCs w:val="20"/>
                <w:lang w:val="es-MX" w:eastAsia="en-US"/>
              </w:rPr>
              <w:t>TAL DE LAS COLONIAS 234.</w:t>
            </w: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PORCENTAJE DE DEMANDA ATENDIDA POR CIEN/TOTAL DE DEMANDA INGRESADA.</w:t>
            </w:r>
          </w:p>
        </w:tc>
        <w:tc>
          <w:tcPr>
            <w:tcW w:w="1814" w:type="dxa"/>
            <w:vMerge w:val="restart"/>
          </w:tcPr>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SERVICIOS</w:t>
            </w: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PORCENTAJE DE ATENCIÓN DE LA DEMANDA CIUDADANA RECIBIDA Y ATENDIDA FAVORABLEMENTE.</w:t>
            </w:r>
          </w:p>
        </w:tc>
        <w:tc>
          <w:tcPr>
            <w:tcW w:w="1521" w:type="dxa"/>
            <w:vMerge w:val="restart"/>
          </w:tcPr>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EL PORCENTAJE DE LAS COLONIAS ATENDIDAS CON RESPECTO A LAS COLONIAS PROGRAMADAS.</w:t>
            </w: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REGISTRAR MEDIANTE EL CENTRO DE SERVICIOS Y ATENCIÓN CIUDADANA LOS REPORTES DE ATENCIÓN A LAS SOLICITUDES DE SERVICIOS RECIBIDAS.</w:t>
            </w:r>
          </w:p>
        </w:tc>
        <w:tc>
          <w:tcPr>
            <w:tcW w:w="1553" w:type="dxa"/>
            <w:vMerge w:val="restart"/>
          </w:tcPr>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lastRenderedPageBreak/>
              <w:t xml:space="preserve">DENTRO DE ESTOS FACTORES, SE ENCUENTRA EL CONTAR CON UN CENSO Y REGISTRO DE LAS COLONIAS QUE SE ENCUENTRAN DENTRO DE LA DEMARCACIÓN; POR LO TANTO AL CONTAR CON DICHOS DATOS, ESTOS SE </w:t>
            </w:r>
            <w:r w:rsidRPr="00BA3188">
              <w:rPr>
                <w:rFonts w:ascii="Times New Roman" w:eastAsia="Calibri" w:hAnsi="Times New Roman"/>
                <w:sz w:val="20"/>
                <w:szCs w:val="20"/>
                <w:lang w:val="es-MX" w:eastAsia="en-US"/>
              </w:rPr>
              <w:lastRenderedPageBreak/>
              <w:t>CONSIDERAN PARA UN PROGRAMACIÓN DE ATENCIÓN A TODAS ELLAS EN DISTINTOS RUBROS Y PRIORIDAD.</w:t>
            </w: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p>
          <w:p w:rsidR="005D1BD8" w:rsidRPr="00BA3188" w:rsidRDefault="005D1BD8" w:rsidP="005D1BD8">
            <w:pPr>
              <w:jc w:val="center"/>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EN ESTE FACTOR, TAMBIÉN SE CUENTA CON UN REGISTRO DE SOLICITUDES DE SERVICIOS Y ES CLASIFICADA POR ACTIVIDADES Y POR COLONIA. A TRAVÉS DEL SISTEMA DE SERVICIOS Y ATENCIÓN CIUDADANA.</w:t>
            </w:r>
          </w:p>
        </w:tc>
      </w:tr>
      <w:tr w:rsidR="005D1BD8" w:rsidRPr="00BA3188" w:rsidTr="00710D07">
        <w:trPr>
          <w:trHeight w:val="61"/>
        </w:trPr>
        <w:tc>
          <w:tcPr>
            <w:tcW w:w="1050" w:type="dxa"/>
            <w:vMerge/>
          </w:tcPr>
          <w:p w:rsidR="005D1BD8" w:rsidRPr="00BA3188" w:rsidRDefault="005D1BD8" w:rsidP="005D1BD8">
            <w:pPr>
              <w:jc w:val="both"/>
              <w:rPr>
                <w:rFonts w:ascii="Times New Roman" w:eastAsia="Calibri" w:hAnsi="Times New Roman"/>
                <w:sz w:val="20"/>
                <w:szCs w:val="20"/>
                <w:lang w:val="es-MX" w:eastAsia="en-US"/>
              </w:rPr>
            </w:pPr>
          </w:p>
        </w:tc>
        <w:tc>
          <w:tcPr>
            <w:tcW w:w="1072" w:type="dxa"/>
          </w:tcPr>
          <w:p w:rsidR="005D1BD8" w:rsidRPr="00BA3188" w:rsidRDefault="005D1BD8" w:rsidP="005D1BD8">
            <w:pPr>
              <w:jc w:val="both"/>
              <w:rPr>
                <w:rFonts w:ascii="Times New Roman" w:eastAsia="Calibri" w:hAnsi="Times New Roman"/>
                <w:sz w:val="20"/>
                <w:szCs w:val="20"/>
                <w:lang w:val="es-MX" w:eastAsia="en-US"/>
              </w:rPr>
            </w:pPr>
          </w:p>
          <w:p w:rsidR="005D1BD8" w:rsidRPr="00BA3188" w:rsidRDefault="005D1BD8" w:rsidP="005D1BD8">
            <w:pPr>
              <w:jc w:val="both"/>
              <w:rPr>
                <w:rFonts w:ascii="Times New Roman" w:eastAsia="Calibri" w:hAnsi="Times New Roman"/>
                <w:sz w:val="20"/>
                <w:szCs w:val="20"/>
                <w:lang w:val="es-MX" w:eastAsia="en-US"/>
              </w:rPr>
            </w:pPr>
          </w:p>
          <w:p w:rsidR="005D1BD8" w:rsidRPr="00BA3188" w:rsidRDefault="005D1BD8" w:rsidP="005D1BD8">
            <w:pPr>
              <w:jc w:val="both"/>
              <w:rPr>
                <w:rFonts w:ascii="Times New Roman" w:eastAsia="Calibri" w:hAnsi="Times New Roman"/>
                <w:sz w:val="20"/>
                <w:szCs w:val="20"/>
                <w:lang w:val="es-MX" w:eastAsia="en-US"/>
              </w:rPr>
            </w:pPr>
          </w:p>
          <w:p w:rsidR="005D1BD8" w:rsidRPr="00BA3188" w:rsidRDefault="005D1BD8" w:rsidP="005D1BD8">
            <w:pPr>
              <w:jc w:val="both"/>
              <w:rPr>
                <w:rFonts w:ascii="Times New Roman" w:eastAsia="Calibri" w:hAnsi="Times New Roman"/>
                <w:sz w:val="20"/>
                <w:szCs w:val="20"/>
                <w:lang w:val="es-MX" w:eastAsia="en-US"/>
              </w:rPr>
            </w:pPr>
            <w:r w:rsidRPr="00BA3188">
              <w:rPr>
                <w:rFonts w:ascii="Times New Roman" w:eastAsia="Calibri" w:hAnsi="Times New Roman"/>
                <w:sz w:val="20"/>
                <w:szCs w:val="20"/>
                <w:lang w:val="es-MX" w:eastAsia="en-US"/>
              </w:rPr>
              <w:t>Propósito</w:t>
            </w:r>
          </w:p>
        </w:tc>
        <w:tc>
          <w:tcPr>
            <w:tcW w:w="992" w:type="dxa"/>
            <w:vMerge/>
          </w:tcPr>
          <w:p w:rsidR="005D1BD8" w:rsidRPr="00BA3188" w:rsidRDefault="005D1BD8" w:rsidP="005D1BD8">
            <w:pPr>
              <w:jc w:val="both"/>
              <w:rPr>
                <w:rFonts w:ascii="Times New Roman" w:eastAsia="Calibri" w:hAnsi="Times New Roman"/>
                <w:sz w:val="20"/>
                <w:szCs w:val="20"/>
                <w:lang w:val="es-MX" w:eastAsia="en-US"/>
              </w:rPr>
            </w:pPr>
          </w:p>
        </w:tc>
        <w:tc>
          <w:tcPr>
            <w:tcW w:w="828" w:type="dxa"/>
            <w:vMerge/>
          </w:tcPr>
          <w:p w:rsidR="005D1BD8" w:rsidRPr="00BA3188" w:rsidRDefault="005D1BD8" w:rsidP="005D1BD8">
            <w:pPr>
              <w:jc w:val="both"/>
              <w:rPr>
                <w:rFonts w:ascii="Times New Roman" w:eastAsia="Calibri" w:hAnsi="Times New Roman"/>
                <w:sz w:val="20"/>
                <w:szCs w:val="20"/>
                <w:lang w:val="es-MX" w:eastAsia="en-US"/>
              </w:rPr>
            </w:pPr>
          </w:p>
        </w:tc>
        <w:tc>
          <w:tcPr>
            <w:tcW w:w="1814" w:type="dxa"/>
            <w:vMerge/>
          </w:tcPr>
          <w:p w:rsidR="005D1BD8" w:rsidRPr="00BA3188" w:rsidRDefault="005D1BD8" w:rsidP="005D1BD8">
            <w:pPr>
              <w:jc w:val="both"/>
              <w:rPr>
                <w:rFonts w:ascii="Times New Roman" w:eastAsia="Calibri" w:hAnsi="Times New Roman"/>
                <w:sz w:val="20"/>
                <w:szCs w:val="20"/>
                <w:lang w:val="es-MX" w:eastAsia="en-US"/>
              </w:rPr>
            </w:pPr>
          </w:p>
        </w:tc>
        <w:tc>
          <w:tcPr>
            <w:tcW w:w="1521" w:type="dxa"/>
            <w:vMerge/>
          </w:tcPr>
          <w:p w:rsidR="005D1BD8" w:rsidRPr="00BA3188" w:rsidRDefault="005D1BD8" w:rsidP="005D1BD8">
            <w:pPr>
              <w:jc w:val="both"/>
              <w:rPr>
                <w:rFonts w:ascii="Times New Roman" w:eastAsia="Calibri" w:hAnsi="Times New Roman"/>
                <w:sz w:val="20"/>
                <w:szCs w:val="20"/>
                <w:lang w:val="es-MX" w:eastAsia="en-US"/>
              </w:rPr>
            </w:pPr>
          </w:p>
        </w:tc>
        <w:tc>
          <w:tcPr>
            <w:tcW w:w="1553" w:type="dxa"/>
            <w:vMerge/>
          </w:tcPr>
          <w:p w:rsidR="005D1BD8" w:rsidRPr="00BA3188" w:rsidRDefault="005D1BD8" w:rsidP="005D1BD8">
            <w:pPr>
              <w:jc w:val="both"/>
              <w:rPr>
                <w:rFonts w:ascii="Times New Roman" w:eastAsia="Calibri" w:hAnsi="Times New Roman"/>
                <w:sz w:val="20"/>
                <w:szCs w:val="20"/>
                <w:lang w:val="es-MX" w:eastAsia="en-US"/>
              </w:rPr>
            </w:pPr>
          </w:p>
        </w:tc>
      </w:tr>
    </w:tbl>
    <w:p w:rsidR="005D1BD8" w:rsidRPr="00BA3188" w:rsidRDefault="005D1BD8" w:rsidP="005D1BD8">
      <w:pPr>
        <w:ind w:right="476"/>
        <w:jc w:val="both"/>
        <w:rPr>
          <w:rFonts w:eastAsia="Calibri"/>
          <w:sz w:val="20"/>
          <w:szCs w:val="20"/>
          <w:lang w:val="es-MX" w:eastAsia="en-US"/>
        </w:rPr>
      </w:pPr>
    </w:p>
    <w:p w:rsidR="004B4FC8" w:rsidRPr="00BA3188" w:rsidRDefault="004B4FC8" w:rsidP="004B4FC8">
      <w:pPr>
        <w:ind w:left="284"/>
        <w:contextualSpacing/>
        <w:jc w:val="both"/>
        <w:rPr>
          <w:rFonts w:eastAsia="Calibri"/>
          <w:b/>
          <w:sz w:val="20"/>
          <w:szCs w:val="20"/>
          <w:lang w:val="es-MX" w:eastAsia="en-US"/>
        </w:rPr>
      </w:pPr>
    </w:p>
    <w:p w:rsidR="004B4FC8" w:rsidRPr="00BA3188" w:rsidRDefault="004B4FC8" w:rsidP="004B4FC8">
      <w:pPr>
        <w:jc w:val="both"/>
        <w:rPr>
          <w:rFonts w:eastAsia="Calibri"/>
          <w:b/>
          <w:sz w:val="20"/>
          <w:szCs w:val="20"/>
          <w:lang w:val="es-MX" w:eastAsia="en-US"/>
        </w:rPr>
      </w:pPr>
      <w:r w:rsidRPr="00BA3188">
        <w:rPr>
          <w:rFonts w:eastAsia="Calibri"/>
          <w:b/>
          <w:sz w:val="20"/>
          <w:szCs w:val="20"/>
          <w:lang w:val="es-MX" w:eastAsia="en-US"/>
        </w:rPr>
        <w:t xml:space="preserve">VIII.CONCLUSIONES Y ESTRATEGIAS DE MEJORA </w:t>
      </w:r>
    </w:p>
    <w:p w:rsidR="004B4FC8" w:rsidRPr="00BA3188" w:rsidRDefault="004B4FC8" w:rsidP="004B4FC8">
      <w:pPr>
        <w:jc w:val="both"/>
        <w:rPr>
          <w:rFonts w:eastAsia="Calibri"/>
          <w:b/>
          <w:sz w:val="20"/>
          <w:szCs w:val="20"/>
          <w:lang w:val="es-MX" w:eastAsia="en-US"/>
        </w:rPr>
      </w:pPr>
    </w:p>
    <w:p w:rsidR="004B4FC8" w:rsidRPr="00BA3188" w:rsidRDefault="004B4FC8" w:rsidP="004B4FC8">
      <w:pPr>
        <w:jc w:val="both"/>
        <w:rPr>
          <w:rFonts w:eastAsia="Calibri"/>
          <w:b/>
          <w:sz w:val="20"/>
          <w:szCs w:val="20"/>
          <w:lang w:val="es-MX" w:eastAsia="en-US"/>
        </w:rPr>
      </w:pPr>
      <w:r w:rsidRPr="00BA3188">
        <w:rPr>
          <w:rFonts w:eastAsia="Calibri"/>
          <w:b/>
          <w:sz w:val="20"/>
          <w:szCs w:val="20"/>
          <w:lang w:val="es-MX" w:eastAsia="en-US"/>
        </w:rPr>
        <w:t xml:space="preserve">VIII.1.Matriz FODA </w:t>
      </w:r>
    </w:p>
    <w:p w:rsidR="004B4FC8" w:rsidRPr="00BA3188" w:rsidRDefault="004B4FC8" w:rsidP="004B4FC8">
      <w:pPr>
        <w:ind w:right="476"/>
        <w:jc w:val="both"/>
        <w:rPr>
          <w:rFonts w:eastAsia="Calibri"/>
          <w:sz w:val="20"/>
          <w:szCs w:val="20"/>
          <w:lang w:val="es-MX" w:eastAsia="en-US"/>
        </w:rPr>
      </w:pPr>
    </w:p>
    <w:p w:rsidR="009C40DF" w:rsidRPr="00BA3188" w:rsidRDefault="009C40DF" w:rsidP="009C40DF">
      <w:pPr>
        <w:spacing w:after="160" w:line="259" w:lineRule="auto"/>
        <w:jc w:val="center"/>
        <w:rPr>
          <w:rFonts w:eastAsia="Calibri"/>
          <w:b/>
          <w:sz w:val="20"/>
          <w:szCs w:val="20"/>
          <w:lang w:val="es-MX" w:eastAsia="en-US"/>
        </w:rPr>
      </w:pPr>
      <w:r w:rsidRPr="00BA3188">
        <w:rPr>
          <w:rFonts w:eastAsia="Calibri"/>
          <w:noProof/>
          <w:sz w:val="20"/>
          <w:szCs w:val="20"/>
          <w:lang w:val="es-MX" w:eastAsia="es-MX"/>
        </w:rPr>
        <mc:AlternateContent>
          <mc:Choice Requires="wps">
            <w:drawing>
              <wp:anchor distT="0" distB="0" distL="114300" distR="114300" simplePos="0" relativeHeight="251669504" behindDoc="0" locked="0" layoutInCell="1" allowOverlap="1" wp14:anchorId="7D078C15" wp14:editId="2595E9DB">
                <wp:simplePos x="0" y="0"/>
                <wp:positionH relativeFrom="column">
                  <wp:posOffset>3226435</wp:posOffset>
                </wp:positionH>
                <wp:positionV relativeFrom="paragraph">
                  <wp:posOffset>532130</wp:posOffset>
                </wp:positionV>
                <wp:extent cx="1941195" cy="878840"/>
                <wp:effectExtent l="0" t="0" r="1905" b="0"/>
                <wp:wrapNone/>
                <wp:docPr id="35"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878840"/>
                        </a:xfrm>
                        <a:prstGeom prst="roundRect">
                          <a:avLst/>
                        </a:prstGeom>
                        <a:solidFill>
                          <a:srgbClr val="E7E6E6">
                            <a:lumMod val="90000"/>
                          </a:srgbClr>
                        </a:solidFill>
                        <a:ln w="12700" cap="flat" cmpd="sng" algn="ctr">
                          <a:noFill/>
                          <a:prstDash val="solid"/>
                          <a:miter lim="800000"/>
                        </a:ln>
                        <a:effectLst/>
                      </wps:spPr>
                      <wps:txbx>
                        <w:txbxContent>
                          <w:p w:rsidR="00BA3188" w:rsidRPr="009C40DF" w:rsidRDefault="00BA3188" w:rsidP="009C40DF">
                            <w:pPr>
                              <w:jc w:val="both"/>
                              <w:rPr>
                                <w:color w:val="000000"/>
                                <w:sz w:val="16"/>
                                <w:szCs w:val="16"/>
                              </w:rPr>
                            </w:pPr>
                            <w:r w:rsidRPr="009C40DF">
                              <w:rPr>
                                <w:color w:val="000000"/>
                                <w:sz w:val="16"/>
                                <w:szCs w:val="16"/>
                              </w:rPr>
                              <w:t>La actitud y desempeño de las y los beneficiarios cuando, en ocasiones hay tardanza en el pago mensual de su apoyo económico, punto que depende de otra instancia a Servicios Urbanos.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78C15" id="Rectángulo redondeado 14" o:spid="_x0000_s1026" style="position:absolute;left:0;text-align:left;margin-left:254.05pt;margin-top:41.9pt;width:152.85pt;height:6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" fillcolor="#d0cece" stroked="f" strokeweight="1pt">
                <v:stroke joinstyle="miter"/>
                <v:path arrowok="t"/>
                <v:textbox>
                  <w:txbxContent>
                    <w:p w:rsidR="00BA3188" w:rsidRPr="009C40DF" w:rsidRDefault="00BA3188" w:rsidP="009C40DF">
                      <w:pPr>
                        <w:jc w:val="both"/>
                        <w:rPr>
                          <w:color w:val="000000"/>
                          <w:sz w:val="16"/>
                          <w:szCs w:val="16"/>
                        </w:rPr>
                      </w:pPr>
                      <w:r w:rsidRPr="009C40DF">
                        <w:rPr>
                          <w:color w:val="000000"/>
                          <w:sz w:val="16"/>
                          <w:szCs w:val="16"/>
                        </w:rPr>
                        <w:t>La actitud y desempeño de las y los beneficiarios cuando, en ocasiones hay tardanza en el pago mensual de su apoyo económico, punto que depende de otra instancia a Servicios Urbanos.</w:t>
                      </w:r>
                    </w:p>
                  </w:txbxContent>
                </v:textbox>
              </v:round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72576" behindDoc="0" locked="0" layoutInCell="1" allowOverlap="1" wp14:anchorId="03394384" wp14:editId="46DFC0F8">
                <wp:simplePos x="0" y="0"/>
                <wp:positionH relativeFrom="column">
                  <wp:posOffset>-137795</wp:posOffset>
                </wp:positionH>
                <wp:positionV relativeFrom="paragraph">
                  <wp:posOffset>1946910</wp:posOffset>
                </wp:positionV>
                <wp:extent cx="678815" cy="243840"/>
                <wp:effectExtent l="0" t="0" r="26035" b="22860"/>
                <wp:wrapNone/>
                <wp:docPr id="1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43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3188" w:rsidRDefault="00BA3188" w:rsidP="009C40DF">
                            <w:pPr>
                              <w:jc w:val="center"/>
                            </w:pPr>
                            <w:r>
                              <w:t>Externo</w:t>
                            </w:r>
                            <w:r w:rsidRPr="003148DF">
                              <w:rPr>
                                <w:noProof/>
                                <w:lang w:val="es-MX" w:eastAsia="es-MX"/>
                              </w:rPr>
                              <w:drawing>
                                <wp:inline distT="0" distB="0" distL="0" distR="0" wp14:anchorId="362671F3" wp14:editId="7BEE3D03">
                                  <wp:extent cx="182880" cy="2037715"/>
                                  <wp:effectExtent l="0" t="0" r="0" b="0"/>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94384" id="Rectángulo 11" o:spid="_x0000_s1027" style="position:absolute;left:0;text-align:left;margin-left:-10.85pt;margin-top:153.3pt;width:53.45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" fillcolor="window" strokecolor="windowText" strokeweight="1pt">
                <v:path arrowok="t"/>
                <v:textbox>
                  <w:txbxContent>
                    <w:p w:rsidR="00BA3188" w:rsidRDefault="00BA3188" w:rsidP="009C40DF">
                      <w:pPr>
                        <w:jc w:val="center"/>
                      </w:pPr>
                      <w:r>
                        <w:t>Externo</w:t>
                      </w:r>
                      <w:r w:rsidRPr="003148DF">
                        <w:rPr>
                          <w:noProof/>
                          <w:lang w:val="es-MX" w:eastAsia="es-MX"/>
                        </w:rPr>
                        <w:drawing>
                          <wp:inline distT="0" distB="0" distL="0" distR="0" wp14:anchorId="362671F3" wp14:editId="7BEE3D03">
                            <wp:extent cx="182880" cy="2037715"/>
                            <wp:effectExtent l="0" t="0" r="0" b="0"/>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v:textbox>
              </v: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66432" behindDoc="0" locked="0" layoutInCell="1" allowOverlap="1" wp14:anchorId="10FAD5C5" wp14:editId="01E7B1B9">
                <wp:simplePos x="0" y="0"/>
                <wp:positionH relativeFrom="column">
                  <wp:posOffset>361315</wp:posOffset>
                </wp:positionH>
                <wp:positionV relativeFrom="paragraph">
                  <wp:posOffset>1512570</wp:posOffset>
                </wp:positionV>
                <wp:extent cx="4963795" cy="45720"/>
                <wp:effectExtent l="19050" t="76200" r="84455" b="87630"/>
                <wp:wrapNone/>
                <wp:docPr id="22"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3795" cy="4572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4B03A0" id="_x0000_t32" coordsize="21600,21600" o:spt="32" o:oned="t" path="m,l21600,21600e" filled="f">
                <v:path arrowok="t" fillok="f" o:connecttype="none"/>
                <o:lock v:ext="edit" shapetype="t"/>
              </v:shapetype>
              <v:shape id="Conector recto de flecha 8" o:spid="_x0000_s1026" type="#_x0000_t32" style="position:absolute;margin-left:28.45pt;margin-top:119.1pt;width:390.8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" strokecolor="windowText" strokeweight="1.5pt">
                <v:stroke startarrow="block" endarrow="block" joinstyle="miter"/>
                <o:lock v:ext="edit" shapetype="f"/>
              </v:shape>
            </w:pict>
          </mc:Fallback>
        </mc:AlternateContent>
      </w:r>
      <w:r w:rsidRPr="00BA3188">
        <w:rPr>
          <w:rFonts w:eastAsia="Calibri"/>
          <w:b/>
          <w:noProof/>
          <w:sz w:val="20"/>
          <w:szCs w:val="20"/>
          <w:lang w:val="es-MX" w:eastAsia="es-MX"/>
        </w:rPr>
        <mc:AlternateContent>
          <mc:Choice Requires="wps">
            <w:drawing>
              <wp:anchor distT="0" distB="0" distL="114300" distR="114300" simplePos="0" relativeHeight="251665408" behindDoc="0" locked="0" layoutInCell="1" allowOverlap="1" wp14:anchorId="3099C0CD" wp14:editId="158653F7">
                <wp:simplePos x="0" y="0"/>
                <wp:positionH relativeFrom="column">
                  <wp:posOffset>2919095</wp:posOffset>
                </wp:positionH>
                <wp:positionV relativeFrom="paragraph">
                  <wp:posOffset>166370</wp:posOffset>
                </wp:positionV>
                <wp:extent cx="45720" cy="2625725"/>
                <wp:effectExtent l="76200" t="38100" r="68580" b="60325"/>
                <wp:wrapNone/>
                <wp:docPr id="32"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625725"/>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B70471" id="Conector recto de flecha 6" o:spid="_x0000_s1026" type="#_x0000_t32" style="position:absolute;margin-left:229.85pt;margin-top:13.1pt;width:3.6pt;height:20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" strokecolor="windowText" strokeweight="1.5pt">
                <v:stroke startarrow="block" endarrow="block" joinstyle="miter"/>
                <o:lock v:ext="edit" shapetype="f"/>
              </v:shape>
            </w:pict>
          </mc:Fallback>
        </mc:AlternateContent>
      </w:r>
      <w:r w:rsidRPr="00BA3188">
        <w:rPr>
          <w:rFonts w:eastAsia="Calibri"/>
          <w:b/>
          <w:noProof/>
          <w:sz w:val="20"/>
          <w:szCs w:val="20"/>
          <w:lang w:val="es-MX" w:eastAsia="es-MX"/>
        </w:rPr>
        <mc:AlternateContent>
          <mc:Choice Requires="wps">
            <w:drawing>
              <wp:anchor distT="0" distB="0" distL="114300" distR="114300" simplePos="0" relativeHeight="251663360" behindDoc="0" locked="0" layoutInCell="1" allowOverlap="1" wp14:anchorId="5D4FECE4" wp14:editId="5E3FCF94">
                <wp:simplePos x="0" y="0"/>
                <wp:positionH relativeFrom="column">
                  <wp:posOffset>1258570</wp:posOffset>
                </wp:positionH>
                <wp:positionV relativeFrom="paragraph">
                  <wp:posOffset>160655</wp:posOffset>
                </wp:positionV>
                <wp:extent cx="762000" cy="243840"/>
                <wp:effectExtent l="0" t="0" r="19050" b="22860"/>
                <wp:wrapNone/>
                <wp:docPr id="3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43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3188" w:rsidRDefault="00BA3188" w:rsidP="009C40DF">
                            <w:pPr>
                              <w:jc w:val="center"/>
                            </w:pPr>
                            <w:r>
                              <w:t>Positivo</w:t>
                            </w:r>
                          </w:p>
                          <w:p w:rsidR="00BA3188" w:rsidRDefault="00BA3188" w:rsidP="009C40DF">
                            <w:pPr>
                              <w:jc w:val="center"/>
                            </w:pPr>
                          </w:p>
                          <w:p w:rsidR="00BA3188" w:rsidRDefault="00BA3188" w:rsidP="009C40DF">
                            <w:pPr>
                              <w:jc w:val="center"/>
                            </w:pPr>
                            <w:r w:rsidRPr="003148DF">
                              <w:rPr>
                                <w:noProof/>
                                <w:lang w:val="es-MX" w:eastAsia="es-MX"/>
                              </w:rPr>
                              <w:drawing>
                                <wp:inline distT="0" distB="0" distL="0" distR="0" wp14:anchorId="73066A0F" wp14:editId="581FB30A">
                                  <wp:extent cx="182880" cy="20377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FECE4" id="Rectángulo 3" o:spid="_x0000_s1028" style="position:absolute;left:0;text-align:left;margin-left:99.1pt;margin-top:12.65pt;width:60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" fillcolor="window" strokecolor="windowText" strokeweight="1pt">
                <v:path arrowok="t"/>
                <v:textbox>
                  <w:txbxContent>
                    <w:p w:rsidR="00BA3188" w:rsidRDefault="00BA3188" w:rsidP="009C40DF">
                      <w:pPr>
                        <w:jc w:val="center"/>
                      </w:pPr>
                      <w:r>
                        <w:t>Positivo</w:t>
                      </w:r>
                    </w:p>
                    <w:p w:rsidR="00BA3188" w:rsidRDefault="00BA3188" w:rsidP="009C40DF">
                      <w:pPr>
                        <w:jc w:val="center"/>
                      </w:pPr>
                    </w:p>
                    <w:p w:rsidR="00BA3188" w:rsidRDefault="00BA3188" w:rsidP="009C40DF">
                      <w:pPr>
                        <w:jc w:val="center"/>
                      </w:pPr>
                      <w:r w:rsidRPr="003148DF">
                        <w:rPr>
                          <w:noProof/>
                          <w:lang w:val="es-MX" w:eastAsia="es-MX"/>
                        </w:rPr>
                        <w:drawing>
                          <wp:inline distT="0" distB="0" distL="0" distR="0" wp14:anchorId="73066A0F" wp14:editId="581FB30A">
                            <wp:extent cx="182880" cy="20377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v:textbox>
              </v:rect>
            </w:pict>
          </mc:Fallback>
        </mc:AlternateContent>
      </w:r>
      <w:r w:rsidRPr="00BA3188">
        <w:rPr>
          <w:rFonts w:eastAsia="Calibri"/>
          <w:b/>
          <w:noProof/>
          <w:sz w:val="20"/>
          <w:szCs w:val="20"/>
          <w:lang w:val="es-MX" w:eastAsia="es-MX"/>
        </w:rPr>
        <mc:AlternateContent>
          <mc:Choice Requires="wps">
            <w:drawing>
              <wp:anchor distT="0" distB="0" distL="114300" distR="114300" simplePos="0" relativeHeight="251664384" behindDoc="0" locked="0" layoutInCell="1" allowOverlap="1" wp14:anchorId="534F2C21" wp14:editId="1F5CD9BD">
                <wp:simplePos x="0" y="0"/>
                <wp:positionH relativeFrom="column">
                  <wp:posOffset>3893820</wp:posOffset>
                </wp:positionH>
                <wp:positionV relativeFrom="paragraph">
                  <wp:posOffset>166370</wp:posOffset>
                </wp:positionV>
                <wp:extent cx="740410" cy="257175"/>
                <wp:effectExtent l="0" t="0" r="21590" b="28575"/>
                <wp:wrapNone/>
                <wp:docPr id="3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257175"/>
                        </a:xfrm>
                        <a:prstGeom prst="rect">
                          <a:avLst/>
                        </a:prstGeom>
                        <a:noFill/>
                        <a:ln w="12700" cap="flat" cmpd="sng" algn="ctr">
                          <a:solidFill>
                            <a:sysClr val="windowText" lastClr="000000">
                              <a:lumMod val="85000"/>
                              <a:lumOff val="15000"/>
                            </a:sysClr>
                          </a:solidFill>
                          <a:prstDash val="solid"/>
                          <a:miter lim="800000"/>
                        </a:ln>
                        <a:effectLst/>
                      </wps:spPr>
                      <wps:txbx>
                        <w:txbxContent>
                          <w:p w:rsidR="00BA3188" w:rsidRDefault="00BA3188" w:rsidP="009C40DF">
                            <w:pPr>
                              <w:jc w:val="center"/>
                            </w:pPr>
                            <w:r>
                              <w:t xml:space="preserve">Negativo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4F2C21" id="Rectángulo 2" o:spid="_x0000_s1029" style="position:absolute;left:0;text-align:left;margin-left:306.6pt;margin-top:13.1pt;width:58.3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" filled="f" strokecolor="#262626" strokeweight="1pt">
                <v:path arrowok="t"/>
                <v:textbox>
                  <w:txbxContent>
                    <w:p w:rsidR="00BA3188" w:rsidRDefault="00BA3188" w:rsidP="009C40DF">
                      <w:pPr>
                        <w:jc w:val="center"/>
                      </w:pPr>
                      <w:r>
                        <w:t xml:space="preserve">Negativo </w:t>
                      </w:r>
                    </w:p>
                  </w:txbxContent>
                </v:textbox>
              </v: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68480" behindDoc="0" locked="0" layoutInCell="1" allowOverlap="1" wp14:anchorId="106066EB" wp14:editId="5D5900CA">
                <wp:simplePos x="0" y="0"/>
                <wp:positionH relativeFrom="column">
                  <wp:posOffset>657225</wp:posOffset>
                </wp:positionH>
                <wp:positionV relativeFrom="paragraph">
                  <wp:posOffset>531495</wp:posOffset>
                </wp:positionV>
                <wp:extent cx="1941195" cy="878840"/>
                <wp:effectExtent l="0" t="0" r="1905" b="0"/>
                <wp:wrapNone/>
                <wp:docPr id="26"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878840"/>
                        </a:xfrm>
                        <a:prstGeom prst="roundRect">
                          <a:avLst/>
                        </a:prstGeom>
                        <a:solidFill>
                          <a:srgbClr val="E7E6E6">
                            <a:lumMod val="90000"/>
                          </a:srgbClr>
                        </a:solidFill>
                        <a:ln w="12700" cap="flat" cmpd="sng" algn="ctr">
                          <a:noFill/>
                          <a:prstDash val="solid"/>
                          <a:miter lim="800000"/>
                        </a:ln>
                        <a:effectLst/>
                      </wps:spPr>
                      <wps:txbx>
                        <w:txbxContent>
                          <w:p w:rsidR="00BA3188" w:rsidRPr="009C40DF" w:rsidRDefault="00BA3188" w:rsidP="009C40DF">
                            <w:pPr>
                              <w:jc w:val="both"/>
                              <w:rPr>
                                <w:color w:val="000000"/>
                              </w:rPr>
                            </w:pPr>
                            <w:r w:rsidRPr="009C40DF">
                              <w:rPr>
                                <w:color w:val="000000"/>
                                <w:sz w:val="16"/>
                                <w:szCs w:val="16"/>
                              </w:rPr>
                              <w:t>La permanencia de los beneficiarios en el programa social desde su creación en 2017, debido al trabajo institucional en el ingreso y la comunicación interna de las áreas participantes.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066EB" id="Rectángulo redondeado 13" o:spid="_x0000_s1030" style="position:absolute;left:0;text-align:left;margin-left:51.75pt;margin-top:41.85pt;width:152.85pt;height:6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" fillcolor="#d0cece" stroked="f" strokeweight="1pt">
                <v:stroke joinstyle="miter"/>
                <v:path arrowok="t"/>
                <v:textbox>
                  <w:txbxContent>
                    <w:p w:rsidR="00BA3188" w:rsidRPr="009C40DF" w:rsidRDefault="00BA3188" w:rsidP="009C40DF">
                      <w:pPr>
                        <w:jc w:val="both"/>
                        <w:rPr>
                          <w:color w:val="000000"/>
                        </w:rPr>
                      </w:pPr>
                      <w:r w:rsidRPr="009C40DF">
                        <w:rPr>
                          <w:color w:val="000000"/>
                          <w:sz w:val="16"/>
                          <w:szCs w:val="16"/>
                        </w:rPr>
                        <w:t>La permanencia de los beneficiarios en el programa social desde su creación en 2017, debido al trabajo institucional en el ingreso y la comunicación interna de las áreas participantes.</w:t>
                      </w:r>
                    </w:p>
                  </w:txbxContent>
                </v:textbox>
              </v:round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71552" behindDoc="0" locked="0" layoutInCell="1" allowOverlap="1" wp14:anchorId="3A8020CC" wp14:editId="6076FCA9">
                <wp:simplePos x="0" y="0"/>
                <wp:positionH relativeFrom="column">
                  <wp:posOffset>3269615</wp:posOffset>
                </wp:positionH>
                <wp:positionV relativeFrom="paragraph">
                  <wp:posOffset>1677035</wp:posOffset>
                </wp:positionV>
                <wp:extent cx="1941195" cy="944245"/>
                <wp:effectExtent l="0" t="0" r="1905" b="8255"/>
                <wp:wrapNone/>
                <wp:docPr id="24"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944245"/>
                        </a:xfrm>
                        <a:prstGeom prst="roundRect">
                          <a:avLst/>
                        </a:prstGeom>
                        <a:solidFill>
                          <a:srgbClr val="E7E6E6">
                            <a:lumMod val="90000"/>
                          </a:srgbClr>
                        </a:solidFill>
                        <a:ln w="12700" cap="flat" cmpd="sng" algn="ctr">
                          <a:noFill/>
                          <a:prstDash val="solid"/>
                          <a:miter lim="800000"/>
                        </a:ln>
                        <a:effectLst/>
                      </wps:spPr>
                      <wps:txbx>
                        <w:txbxContent>
                          <w:p w:rsidR="00BA3188" w:rsidRPr="009C40DF" w:rsidRDefault="00BA3188" w:rsidP="009C40DF">
                            <w:pPr>
                              <w:jc w:val="both"/>
                              <w:rPr>
                                <w:color w:val="000000"/>
                                <w:sz w:val="16"/>
                                <w:szCs w:val="16"/>
                              </w:rPr>
                            </w:pPr>
                            <w:r w:rsidRPr="009C40DF">
                              <w:rPr>
                                <w:color w:val="000000"/>
                                <w:sz w:val="16"/>
                                <w:szCs w:val="16"/>
                              </w:rPr>
                              <w:t>Los fenómenos naturales  que generan contingencias y modificaciones al Cronograma de trabajo de los beneficiarios, como el terremoto del 19 de septiembre 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020CC" id="Rectángulo redondeado 20" o:spid="_x0000_s1031" style="position:absolute;left:0;text-align:left;margin-left:257.45pt;margin-top:132.05pt;width:152.85pt;height:7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" fillcolor="#d0cece" stroked="f" strokeweight="1pt">
                <v:stroke joinstyle="miter"/>
                <v:path arrowok="t"/>
                <v:textbox>
                  <w:txbxContent>
                    <w:p w:rsidR="00BA3188" w:rsidRPr="009C40DF" w:rsidRDefault="00BA3188" w:rsidP="009C40DF">
                      <w:pPr>
                        <w:jc w:val="both"/>
                        <w:rPr>
                          <w:color w:val="000000"/>
                          <w:sz w:val="16"/>
                          <w:szCs w:val="16"/>
                        </w:rPr>
                      </w:pPr>
                      <w:r w:rsidRPr="009C40DF">
                        <w:rPr>
                          <w:color w:val="000000"/>
                          <w:sz w:val="16"/>
                          <w:szCs w:val="16"/>
                        </w:rPr>
                        <w:t>Los fenómenos naturales  que generan contingencias y modificaciones al Cronograma de trabajo de los beneficiarios, como el terremoto del 19 de septiembre de 2017.</w:t>
                      </w:r>
                    </w:p>
                  </w:txbxContent>
                </v:textbox>
              </v:round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70528" behindDoc="0" locked="0" layoutInCell="1" allowOverlap="1" wp14:anchorId="4FC7D555" wp14:editId="404FF3F9">
                <wp:simplePos x="0" y="0"/>
                <wp:positionH relativeFrom="column">
                  <wp:posOffset>683260</wp:posOffset>
                </wp:positionH>
                <wp:positionV relativeFrom="paragraph">
                  <wp:posOffset>1638300</wp:posOffset>
                </wp:positionV>
                <wp:extent cx="1941195" cy="992505"/>
                <wp:effectExtent l="0" t="0" r="1905" b="0"/>
                <wp:wrapNone/>
                <wp:docPr id="23"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992505"/>
                        </a:xfrm>
                        <a:prstGeom prst="roundRect">
                          <a:avLst/>
                        </a:prstGeom>
                        <a:solidFill>
                          <a:srgbClr val="E7E6E6">
                            <a:lumMod val="90000"/>
                          </a:srgbClr>
                        </a:solidFill>
                        <a:ln w="12700" cap="flat" cmpd="sng" algn="ctr">
                          <a:noFill/>
                          <a:prstDash val="solid"/>
                          <a:miter lim="800000"/>
                        </a:ln>
                        <a:effectLst/>
                      </wps:spPr>
                      <wps:txbx>
                        <w:txbxContent>
                          <w:p w:rsidR="00BA3188" w:rsidRPr="009C40DF" w:rsidRDefault="00BA3188" w:rsidP="009C40DF">
                            <w:pPr>
                              <w:jc w:val="both"/>
                              <w:rPr>
                                <w:color w:val="000000"/>
                              </w:rPr>
                            </w:pPr>
                            <w:r w:rsidRPr="009C40DF">
                              <w:rPr>
                                <w:color w:val="000000"/>
                                <w:sz w:val="16"/>
                                <w:szCs w:val="16"/>
                              </w:rPr>
                              <w:t>El doble impacto del programa con el apoyo económico directo a los 72 beneficiarios y la contribución a la ciudadanía con las labores de servicios urbanos que realizan los beneficiarios en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7D555" id="Rectángulo redondeado 19" o:spid="_x0000_s1032" style="position:absolute;left:0;text-align:left;margin-left:53.8pt;margin-top:129pt;width:152.85pt;height:7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" fillcolor="#d0cece" stroked="f" strokeweight="1pt">
                <v:stroke joinstyle="miter"/>
                <v:path arrowok="t"/>
                <v:textbox>
                  <w:txbxContent>
                    <w:p w:rsidR="00BA3188" w:rsidRPr="009C40DF" w:rsidRDefault="00BA3188" w:rsidP="009C40DF">
                      <w:pPr>
                        <w:jc w:val="both"/>
                        <w:rPr>
                          <w:color w:val="000000"/>
                        </w:rPr>
                      </w:pPr>
                      <w:r w:rsidRPr="009C40DF">
                        <w:rPr>
                          <w:color w:val="000000"/>
                          <w:sz w:val="16"/>
                          <w:szCs w:val="16"/>
                        </w:rPr>
                        <w:t>El doble impacto del programa con el apoyo económico directo a los 72 beneficiarios y la contribución a la ciudadanía con las labores de servicios urbanos que realizan los beneficiarios en campo.</w:t>
                      </w:r>
                    </w:p>
                  </w:txbxContent>
                </v:textbox>
              </v:round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67456" behindDoc="0" locked="0" layoutInCell="1" allowOverlap="1" wp14:anchorId="564F65FB" wp14:editId="3F0835CF">
                <wp:simplePos x="0" y="0"/>
                <wp:positionH relativeFrom="column">
                  <wp:posOffset>-137795</wp:posOffset>
                </wp:positionH>
                <wp:positionV relativeFrom="paragraph">
                  <wp:posOffset>823595</wp:posOffset>
                </wp:positionV>
                <wp:extent cx="678815" cy="243840"/>
                <wp:effectExtent l="0" t="0" r="26035" b="22860"/>
                <wp:wrapNone/>
                <wp:docPr id="2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43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3188" w:rsidRDefault="00BA3188" w:rsidP="009C40DF">
                            <w:pPr>
                              <w:jc w:val="center"/>
                            </w:pPr>
                            <w:r>
                              <w:t>Interno</w:t>
                            </w:r>
                            <w:r w:rsidRPr="003148DF">
                              <w:rPr>
                                <w:noProof/>
                                <w:lang w:val="es-MX" w:eastAsia="es-MX"/>
                              </w:rPr>
                              <w:drawing>
                                <wp:inline distT="0" distB="0" distL="0" distR="0" wp14:anchorId="0C73FDDE" wp14:editId="58DEEE89">
                                  <wp:extent cx="182880" cy="20377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F65FB" id="_x0000_s1033" style="position:absolute;left:0;text-align:left;margin-left:-10.85pt;margin-top:64.85pt;width:53.45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" fillcolor="window" strokecolor="windowText" strokeweight="1pt">
                <v:path arrowok="t"/>
                <v:textbox>
                  <w:txbxContent>
                    <w:p w:rsidR="00BA3188" w:rsidRDefault="00BA3188" w:rsidP="009C40DF">
                      <w:pPr>
                        <w:jc w:val="center"/>
                      </w:pPr>
                      <w:r>
                        <w:t>Interno</w:t>
                      </w:r>
                      <w:r w:rsidRPr="003148DF">
                        <w:rPr>
                          <w:noProof/>
                          <w:lang w:val="es-MX" w:eastAsia="es-MX"/>
                        </w:rPr>
                        <w:drawing>
                          <wp:inline distT="0" distB="0" distL="0" distR="0" wp14:anchorId="0C73FDDE" wp14:editId="58DEEE89">
                            <wp:extent cx="182880" cy="20377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v:textbox>
              </v:rect>
            </w:pict>
          </mc:Fallback>
        </mc:AlternateContent>
      </w:r>
      <w:r w:rsidRPr="00BA3188">
        <w:rPr>
          <w:rFonts w:eastAsia="Calibri"/>
          <w:b/>
          <w:sz w:val="20"/>
          <w:szCs w:val="20"/>
          <w:lang w:val="es-MX" w:eastAsia="en-US"/>
        </w:rPr>
        <w:t>Matriz FODA 1</w:t>
      </w:r>
    </w:p>
    <w:p w:rsidR="009C40DF" w:rsidRPr="00BA3188" w:rsidRDefault="009C40DF" w:rsidP="009C40DF">
      <w:pPr>
        <w:spacing w:after="160" w:line="259" w:lineRule="auto"/>
        <w:ind w:left="708"/>
        <w:jc w:val="center"/>
        <w:rPr>
          <w:rFonts w:eastAsia="Calibri"/>
          <w:b/>
          <w:sz w:val="20"/>
          <w:szCs w:val="20"/>
          <w:lang w:val="es-MX" w:eastAsia="en-US"/>
        </w:rPr>
      </w:pPr>
    </w:p>
    <w:p w:rsidR="009C40DF" w:rsidRPr="00BA3188" w:rsidRDefault="009C40DF" w:rsidP="009C40DF">
      <w:pPr>
        <w:spacing w:after="160" w:line="259" w:lineRule="auto"/>
        <w:jc w:val="center"/>
        <w:rPr>
          <w:rFonts w:eastAsia="Calibri"/>
          <w:sz w:val="20"/>
          <w:szCs w:val="20"/>
          <w:lang w:val="es-MX" w:eastAsia="en-US"/>
        </w:rPr>
      </w:pPr>
    </w:p>
    <w:p w:rsidR="009C40DF" w:rsidRPr="00BA3188" w:rsidRDefault="009C40DF" w:rsidP="009C40DF">
      <w:pPr>
        <w:tabs>
          <w:tab w:val="left" w:pos="1886"/>
        </w:tabs>
        <w:spacing w:after="160" w:line="259" w:lineRule="auto"/>
        <w:rPr>
          <w:rFonts w:eastAsia="Calibri"/>
          <w:sz w:val="20"/>
          <w:szCs w:val="20"/>
          <w:lang w:val="es-MX" w:eastAsia="en-US"/>
        </w:rPr>
      </w:pPr>
      <w:r w:rsidRPr="00BA3188">
        <w:rPr>
          <w:rFonts w:eastAsia="Calibri"/>
          <w:sz w:val="20"/>
          <w:szCs w:val="20"/>
          <w:lang w:val="es-MX" w:eastAsia="en-US"/>
        </w:rPr>
        <w:tab/>
      </w:r>
    </w:p>
    <w:p w:rsidR="009C40DF" w:rsidRPr="00BA3188" w:rsidRDefault="009C40DF" w:rsidP="009C40DF">
      <w:pPr>
        <w:spacing w:after="160" w:line="259" w:lineRule="auto"/>
        <w:jc w:val="center"/>
        <w:rPr>
          <w:rFonts w:eastAsia="Calibri"/>
          <w:sz w:val="20"/>
          <w:szCs w:val="20"/>
          <w:lang w:val="es-MX" w:eastAsia="en-US"/>
        </w:rPr>
      </w:pPr>
    </w:p>
    <w:p w:rsidR="009C40DF" w:rsidRPr="00BA3188" w:rsidRDefault="009C40DF" w:rsidP="009C40DF">
      <w:pPr>
        <w:spacing w:after="160" w:line="259" w:lineRule="auto"/>
        <w:rPr>
          <w:rFonts w:eastAsia="Calibri"/>
          <w:sz w:val="20"/>
          <w:szCs w:val="20"/>
          <w:lang w:val="es-MX" w:eastAsia="en-US"/>
        </w:rPr>
      </w:pPr>
    </w:p>
    <w:p w:rsidR="009C40DF" w:rsidRPr="00BA3188" w:rsidRDefault="009C40DF" w:rsidP="009C40DF">
      <w:pPr>
        <w:spacing w:after="160" w:line="259" w:lineRule="auto"/>
        <w:rPr>
          <w:rFonts w:eastAsia="Calibri"/>
          <w:sz w:val="20"/>
          <w:szCs w:val="20"/>
          <w:lang w:val="es-MX" w:eastAsia="en-US"/>
        </w:rPr>
      </w:pPr>
    </w:p>
    <w:p w:rsidR="009C40DF" w:rsidRPr="00BA3188" w:rsidRDefault="009C40DF" w:rsidP="009C40DF">
      <w:pPr>
        <w:spacing w:after="160" w:line="259" w:lineRule="auto"/>
        <w:rPr>
          <w:rFonts w:eastAsia="Calibri"/>
          <w:sz w:val="20"/>
          <w:szCs w:val="20"/>
          <w:lang w:val="es-MX" w:eastAsia="en-US"/>
        </w:rPr>
      </w:pPr>
    </w:p>
    <w:p w:rsidR="009C40DF" w:rsidRPr="00BA3188" w:rsidRDefault="009C40DF" w:rsidP="009C40DF">
      <w:pPr>
        <w:tabs>
          <w:tab w:val="left" w:pos="507"/>
        </w:tabs>
        <w:spacing w:after="160" w:line="259" w:lineRule="auto"/>
        <w:rPr>
          <w:rFonts w:eastAsia="Calibri"/>
          <w:sz w:val="20"/>
          <w:szCs w:val="20"/>
          <w:lang w:val="es-MX" w:eastAsia="en-US"/>
        </w:rPr>
      </w:pPr>
    </w:p>
    <w:p w:rsidR="009C40DF" w:rsidRPr="00BA3188" w:rsidRDefault="009C40DF" w:rsidP="009C40DF">
      <w:pPr>
        <w:tabs>
          <w:tab w:val="left" w:pos="507"/>
        </w:tabs>
        <w:spacing w:after="160" w:line="259" w:lineRule="auto"/>
        <w:rPr>
          <w:rFonts w:eastAsia="Calibri"/>
          <w:sz w:val="20"/>
          <w:szCs w:val="20"/>
          <w:lang w:val="es-MX" w:eastAsia="en-US"/>
        </w:rPr>
      </w:pPr>
    </w:p>
    <w:p w:rsidR="003162A4" w:rsidRPr="00BA3188" w:rsidRDefault="003162A4" w:rsidP="007C5F80">
      <w:pPr>
        <w:tabs>
          <w:tab w:val="left" w:pos="507"/>
        </w:tabs>
        <w:rPr>
          <w:rFonts w:eastAsia="Calibri"/>
          <w:sz w:val="20"/>
          <w:szCs w:val="20"/>
          <w:lang w:val="es-MX" w:eastAsia="en-US"/>
        </w:rPr>
      </w:pPr>
    </w:p>
    <w:p w:rsidR="009745BA" w:rsidRPr="00BA3188" w:rsidRDefault="009745BA" w:rsidP="007C5F80">
      <w:pPr>
        <w:tabs>
          <w:tab w:val="left" w:pos="507"/>
        </w:tabs>
        <w:rPr>
          <w:rFonts w:eastAsia="Calibri"/>
          <w:b/>
          <w:sz w:val="20"/>
          <w:szCs w:val="20"/>
          <w:lang w:val="es-MX" w:eastAsia="en-US"/>
        </w:rPr>
      </w:pPr>
    </w:p>
    <w:p w:rsidR="003162A4" w:rsidRDefault="003162A4" w:rsidP="007C5F80">
      <w:pPr>
        <w:tabs>
          <w:tab w:val="left" w:pos="507"/>
        </w:tabs>
        <w:rPr>
          <w:rFonts w:eastAsia="Calibri"/>
          <w:b/>
          <w:sz w:val="20"/>
          <w:szCs w:val="20"/>
          <w:lang w:val="es-MX" w:eastAsia="en-US"/>
        </w:rPr>
      </w:pPr>
      <w:r w:rsidRPr="00BA3188">
        <w:rPr>
          <w:rFonts w:eastAsia="Calibri"/>
          <w:b/>
          <w:sz w:val="20"/>
          <w:szCs w:val="20"/>
          <w:lang w:val="es-MX" w:eastAsia="en-US"/>
        </w:rPr>
        <w:lastRenderedPageBreak/>
        <w:t>VIII.1.</w:t>
      </w:r>
      <w:r w:rsidRPr="00BA3188">
        <w:rPr>
          <w:rFonts w:eastAsia="Calibri"/>
          <w:b/>
          <w:sz w:val="20"/>
          <w:szCs w:val="20"/>
          <w:lang w:val="es-MX" w:eastAsia="en-US"/>
        </w:rPr>
        <w:tab/>
        <w:t xml:space="preserve">Matriz FODA del Diseño y la Operación del Programa Social. </w:t>
      </w:r>
    </w:p>
    <w:p w:rsidR="00BC0893" w:rsidRDefault="00BC0893" w:rsidP="007C5F80">
      <w:pPr>
        <w:tabs>
          <w:tab w:val="left" w:pos="507"/>
        </w:tabs>
        <w:rPr>
          <w:rFonts w:eastAsia="Calibri"/>
          <w:b/>
          <w:sz w:val="20"/>
          <w:szCs w:val="20"/>
          <w:lang w:val="es-MX" w:eastAsia="en-US"/>
        </w:rPr>
      </w:pPr>
    </w:p>
    <w:p w:rsidR="00BC0893" w:rsidRDefault="00BC0893" w:rsidP="007C5F80">
      <w:pPr>
        <w:tabs>
          <w:tab w:val="left" w:pos="507"/>
        </w:tabs>
        <w:rPr>
          <w:rFonts w:eastAsia="Calibri"/>
          <w:b/>
          <w:sz w:val="20"/>
          <w:szCs w:val="20"/>
          <w:lang w:val="es-MX" w:eastAsia="en-US"/>
        </w:rPr>
      </w:pPr>
    </w:p>
    <w:p w:rsidR="00BC0893" w:rsidRPr="00BA3188" w:rsidRDefault="00BC0893" w:rsidP="007C5F80">
      <w:pPr>
        <w:tabs>
          <w:tab w:val="left" w:pos="507"/>
        </w:tabs>
        <w:rPr>
          <w:rFonts w:eastAsia="Calibri"/>
          <w:b/>
          <w:sz w:val="20"/>
          <w:szCs w:val="20"/>
          <w:lang w:val="es-MX" w:eastAsia="en-US"/>
        </w:rPr>
      </w:pPr>
    </w:p>
    <w:p w:rsidR="003162A4" w:rsidRPr="00BA3188" w:rsidRDefault="003162A4" w:rsidP="007C5F80">
      <w:pPr>
        <w:tabs>
          <w:tab w:val="left" w:pos="507"/>
        </w:tabs>
        <w:jc w:val="both"/>
        <w:rPr>
          <w:rFonts w:eastAsia="Calibri"/>
          <w:sz w:val="20"/>
          <w:szCs w:val="20"/>
          <w:lang w:val="es-MX" w:eastAsia="en-US"/>
        </w:rPr>
      </w:pPr>
    </w:p>
    <w:p w:rsidR="003162A4" w:rsidRPr="00BA3188" w:rsidRDefault="003162A4" w:rsidP="003162A4">
      <w:pPr>
        <w:tabs>
          <w:tab w:val="left" w:pos="507"/>
        </w:tabs>
        <w:spacing w:after="160" w:line="259" w:lineRule="auto"/>
        <w:jc w:val="center"/>
        <w:rPr>
          <w:rFonts w:eastAsia="Calibri"/>
          <w:sz w:val="20"/>
          <w:szCs w:val="20"/>
          <w:lang w:val="es-MX" w:eastAsia="en-US"/>
        </w:rPr>
      </w:pPr>
      <w:r w:rsidRPr="00BA3188">
        <w:rPr>
          <w:rFonts w:eastAsia="Calibri"/>
          <w:noProof/>
          <w:sz w:val="20"/>
          <w:szCs w:val="20"/>
          <w:lang w:val="es-MX" w:eastAsia="es-MX"/>
        </w:rPr>
        <w:drawing>
          <wp:inline distT="0" distB="0" distL="0" distR="0" wp14:anchorId="3905280E" wp14:editId="15DE8378">
            <wp:extent cx="4164330" cy="303961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riz fod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8435" cy="3042608"/>
                    </a:xfrm>
                    <a:prstGeom prst="rect">
                      <a:avLst/>
                    </a:prstGeom>
                  </pic:spPr>
                </pic:pic>
              </a:graphicData>
            </a:graphic>
          </wp:inline>
        </w:drawing>
      </w:r>
    </w:p>
    <w:p w:rsidR="003162A4" w:rsidRDefault="003162A4" w:rsidP="007C5F80">
      <w:pPr>
        <w:tabs>
          <w:tab w:val="left" w:pos="507"/>
        </w:tabs>
        <w:ind w:left="360"/>
        <w:jc w:val="both"/>
        <w:rPr>
          <w:rFonts w:eastAsia="Calibri"/>
          <w:sz w:val="20"/>
          <w:szCs w:val="20"/>
          <w:lang w:val="es-MX" w:eastAsia="en-US"/>
        </w:rPr>
      </w:pPr>
    </w:p>
    <w:p w:rsidR="00BC0893" w:rsidRDefault="00BC0893" w:rsidP="007C5F80">
      <w:pPr>
        <w:tabs>
          <w:tab w:val="left" w:pos="507"/>
        </w:tabs>
        <w:ind w:left="360"/>
        <w:jc w:val="both"/>
        <w:rPr>
          <w:rFonts w:eastAsia="Calibri"/>
          <w:sz w:val="20"/>
          <w:szCs w:val="20"/>
          <w:lang w:val="es-MX" w:eastAsia="en-US"/>
        </w:rPr>
      </w:pPr>
    </w:p>
    <w:p w:rsidR="00BC0893" w:rsidRPr="00BA3188" w:rsidRDefault="00BC0893" w:rsidP="007C5F80">
      <w:pPr>
        <w:tabs>
          <w:tab w:val="left" w:pos="507"/>
        </w:tabs>
        <w:ind w:left="360"/>
        <w:jc w:val="both"/>
        <w:rPr>
          <w:rFonts w:eastAsia="Calibri"/>
          <w:sz w:val="20"/>
          <w:szCs w:val="20"/>
          <w:lang w:val="es-MX" w:eastAsia="en-US"/>
        </w:rPr>
      </w:pPr>
    </w:p>
    <w:p w:rsidR="003162A4" w:rsidRDefault="003162A4" w:rsidP="007C5F80">
      <w:pPr>
        <w:tabs>
          <w:tab w:val="left" w:pos="507"/>
        </w:tabs>
        <w:jc w:val="both"/>
        <w:rPr>
          <w:rFonts w:eastAsia="Calibri"/>
          <w:b/>
          <w:sz w:val="20"/>
          <w:szCs w:val="20"/>
          <w:lang w:val="es-MX" w:eastAsia="en-US"/>
        </w:rPr>
      </w:pPr>
      <w:r w:rsidRPr="00BA3188">
        <w:rPr>
          <w:rFonts w:eastAsia="Calibri"/>
          <w:b/>
          <w:sz w:val="20"/>
          <w:szCs w:val="20"/>
          <w:lang w:val="es-MX" w:eastAsia="en-US"/>
        </w:rPr>
        <w:t>VIII.1.2.</w:t>
      </w:r>
      <w:r w:rsidRPr="00BA3188">
        <w:rPr>
          <w:rFonts w:eastAsia="Calibri"/>
          <w:b/>
          <w:sz w:val="20"/>
          <w:szCs w:val="20"/>
          <w:lang w:val="es-MX" w:eastAsia="en-US"/>
        </w:rPr>
        <w:tab/>
        <w:t>Matriz FODA de la Satisfacción y los Resultados del Programa Social</w:t>
      </w:r>
      <w:r w:rsidR="00BC0893">
        <w:rPr>
          <w:rFonts w:eastAsia="Calibri"/>
          <w:b/>
          <w:sz w:val="20"/>
          <w:szCs w:val="20"/>
          <w:lang w:val="es-MX" w:eastAsia="en-US"/>
        </w:rPr>
        <w:t>.</w:t>
      </w:r>
    </w:p>
    <w:p w:rsidR="00BC0893" w:rsidRDefault="00BC0893" w:rsidP="007C5F80">
      <w:pPr>
        <w:tabs>
          <w:tab w:val="left" w:pos="507"/>
        </w:tabs>
        <w:jc w:val="both"/>
        <w:rPr>
          <w:rFonts w:eastAsia="Calibri"/>
          <w:b/>
          <w:sz w:val="20"/>
          <w:szCs w:val="20"/>
          <w:lang w:val="es-MX" w:eastAsia="en-US"/>
        </w:rPr>
      </w:pPr>
    </w:p>
    <w:p w:rsidR="00BC0893" w:rsidRPr="00BA3188" w:rsidRDefault="00BC0893" w:rsidP="007C5F80">
      <w:pPr>
        <w:tabs>
          <w:tab w:val="left" w:pos="507"/>
        </w:tabs>
        <w:jc w:val="both"/>
        <w:rPr>
          <w:rFonts w:eastAsia="Calibri"/>
          <w:b/>
          <w:sz w:val="20"/>
          <w:szCs w:val="20"/>
          <w:lang w:val="es-MX" w:eastAsia="en-US"/>
        </w:rPr>
      </w:pPr>
    </w:p>
    <w:p w:rsidR="003162A4" w:rsidRPr="00BA3188" w:rsidRDefault="003162A4" w:rsidP="007C5F80">
      <w:pPr>
        <w:jc w:val="center"/>
        <w:rPr>
          <w:rFonts w:eastAsia="Calibri"/>
          <w:b/>
          <w:sz w:val="20"/>
          <w:szCs w:val="20"/>
          <w:lang w:val="es-MX" w:eastAsia="en-US"/>
        </w:rPr>
      </w:pPr>
    </w:p>
    <w:p w:rsidR="003162A4" w:rsidRDefault="003162A4" w:rsidP="007C5F80">
      <w:pPr>
        <w:jc w:val="center"/>
        <w:rPr>
          <w:rFonts w:eastAsia="Calibri"/>
          <w:b/>
          <w:sz w:val="20"/>
          <w:szCs w:val="20"/>
          <w:lang w:val="es-MX" w:eastAsia="en-US"/>
        </w:rPr>
      </w:pPr>
      <w:r w:rsidRPr="00BA3188">
        <w:rPr>
          <w:rFonts w:eastAsia="Calibri"/>
          <w:b/>
          <w:sz w:val="20"/>
          <w:szCs w:val="20"/>
          <w:lang w:val="es-MX" w:eastAsia="en-US"/>
        </w:rPr>
        <w:t>Matriz FODA 3</w:t>
      </w:r>
    </w:p>
    <w:p w:rsidR="00BC0893" w:rsidRPr="00BA3188" w:rsidRDefault="00BC0893" w:rsidP="007C5F80">
      <w:pPr>
        <w:jc w:val="center"/>
        <w:rPr>
          <w:rFonts w:eastAsia="Calibri"/>
          <w:b/>
          <w:sz w:val="20"/>
          <w:szCs w:val="20"/>
          <w:lang w:val="es-MX" w:eastAsia="en-US"/>
        </w:rPr>
      </w:pPr>
    </w:p>
    <w:p w:rsidR="003162A4" w:rsidRPr="00BA3188" w:rsidRDefault="003162A4" w:rsidP="003162A4">
      <w:pPr>
        <w:spacing w:after="160" w:line="259" w:lineRule="auto"/>
        <w:ind w:left="708"/>
        <w:jc w:val="center"/>
        <w:rPr>
          <w:rFonts w:eastAsia="Calibri"/>
          <w:b/>
          <w:sz w:val="20"/>
          <w:szCs w:val="20"/>
          <w:lang w:val="es-MX" w:eastAsia="en-US"/>
        </w:rPr>
      </w:pPr>
      <w:r w:rsidRPr="00BA3188">
        <w:rPr>
          <w:rFonts w:eastAsia="Calibri"/>
          <w:b/>
          <w:noProof/>
          <w:sz w:val="20"/>
          <w:szCs w:val="20"/>
          <w:lang w:val="es-MX" w:eastAsia="es-MX"/>
        </w:rPr>
        <mc:AlternateContent>
          <mc:Choice Requires="wps">
            <w:drawing>
              <wp:anchor distT="0" distB="0" distL="114300" distR="114300" simplePos="0" relativeHeight="251674624" behindDoc="0" locked="0" layoutInCell="1" allowOverlap="1" wp14:anchorId="14665908" wp14:editId="3572317E">
                <wp:simplePos x="0" y="0"/>
                <wp:positionH relativeFrom="column">
                  <wp:posOffset>1325245</wp:posOffset>
                </wp:positionH>
                <wp:positionV relativeFrom="paragraph">
                  <wp:posOffset>181610</wp:posOffset>
                </wp:positionV>
                <wp:extent cx="762000" cy="243840"/>
                <wp:effectExtent l="0" t="0" r="19050" b="22860"/>
                <wp:wrapNone/>
                <wp:docPr id="1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43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3188" w:rsidRDefault="00BA3188" w:rsidP="003162A4">
                            <w:pPr>
                              <w:jc w:val="center"/>
                            </w:pPr>
                            <w:r>
                              <w:t>Positivo</w:t>
                            </w:r>
                          </w:p>
                          <w:p w:rsidR="00BA3188" w:rsidRDefault="00BA3188" w:rsidP="003162A4">
                            <w:pPr>
                              <w:jc w:val="center"/>
                            </w:pPr>
                          </w:p>
                          <w:p w:rsidR="00BA3188" w:rsidRDefault="00BA3188" w:rsidP="003162A4">
                            <w:pPr>
                              <w:jc w:val="center"/>
                            </w:pPr>
                            <w:r w:rsidRPr="003148DF">
                              <w:rPr>
                                <w:noProof/>
                                <w:lang w:val="es-MX" w:eastAsia="es-MX"/>
                              </w:rPr>
                              <w:drawing>
                                <wp:inline distT="0" distB="0" distL="0" distR="0" wp14:anchorId="7B71E325" wp14:editId="5B23F96D">
                                  <wp:extent cx="182880" cy="2037715"/>
                                  <wp:effectExtent l="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65908" id="_x0000_s1034" style="position:absolute;left:0;text-align:left;margin-left:104.35pt;margin-top:14.3pt;width:60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" fillcolor="window" strokecolor="windowText" strokeweight="1pt">
                <v:path arrowok="t"/>
                <v:textbox>
                  <w:txbxContent>
                    <w:p w:rsidR="00BA3188" w:rsidRDefault="00BA3188" w:rsidP="003162A4">
                      <w:pPr>
                        <w:jc w:val="center"/>
                      </w:pPr>
                      <w:r>
                        <w:t>Positivo</w:t>
                      </w:r>
                    </w:p>
                    <w:p w:rsidR="00BA3188" w:rsidRDefault="00BA3188" w:rsidP="003162A4">
                      <w:pPr>
                        <w:jc w:val="center"/>
                      </w:pPr>
                    </w:p>
                    <w:p w:rsidR="00BA3188" w:rsidRDefault="00BA3188" w:rsidP="003162A4">
                      <w:pPr>
                        <w:jc w:val="center"/>
                      </w:pPr>
                      <w:r w:rsidRPr="003148DF">
                        <w:rPr>
                          <w:noProof/>
                          <w:lang w:val="es-MX" w:eastAsia="es-MX"/>
                        </w:rPr>
                        <w:drawing>
                          <wp:inline distT="0" distB="0" distL="0" distR="0" wp14:anchorId="7B71E325" wp14:editId="5B23F96D">
                            <wp:extent cx="182880" cy="2037715"/>
                            <wp:effectExtent l="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v:textbox>
              </v:rect>
            </w:pict>
          </mc:Fallback>
        </mc:AlternateContent>
      </w:r>
      <w:r w:rsidRPr="00BA3188">
        <w:rPr>
          <w:rFonts w:eastAsia="Calibri"/>
          <w:b/>
          <w:noProof/>
          <w:sz w:val="20"/>
          <w:szCs w:val="20"/>
          <w:lang w:val="es-MX" w:eastAsia="es-MX"/>
        </w:rPr>
        <mc:AlternateContent>
          <mc:Choice Requires="wps">
            <w:drawing>
              <wp:anchor distT="0" distB="0" distL="114300" distR="114300" simplePos="0" relativeHeight="251675648" behindDoc="0" locked="0" layoutInCell="1" allowOverlap="1" wp14:anchorId="78E18157" wp14:editId="7E2BED40">
                <wp:simplePos x="0" y="0"/>
                <wp:positionH relativeFrom="column">
                  <wp:posOffset>3846195</wp:posOffset>
                </wp:positionH>
                <wp:positionV relativeFrom="paragraph">
                  <wp:posOffset>187325</wp:posOffset>
                </wp:positionV>
                <wp:extent cx="740410" cy="257175"/>
                <wp:effectExtent l="0" t="0" r="21590" b="28575"/>
                <wp:wrapNone/>
                <wp:docPr id="1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257175"/>
                        </a:xfrm>
                        <a:prstGeom prst="rect">
                          <a:avLst/>
                        </a:prstGeom>
                        <a:noFill/>
                        <a:ln w="12700" cap="flat" cmpd="sng" algn="ctr">
                          <a:solidFill>
                            <a:sysClr val="windowText" lastClr="000000">
                              <a:lumMod val="85000"/>
                              <a:lumOff val="15000"/>
                            </a:sysClr>
                          </a:solidFill>
                          <a:prstDash val="solid"/>
                          <a:miter lim="800000"/>
                        </a:ln>
                        <a:effectLst/>
                      </wps:spPr>
                      <wps:txbx>
                        <w:txbxContent>
                          <w:p w:rsidR="00BA3188" w:rsidRDefault="00BA3188" w:rsidP="003162A4">
                            <w:pPr>
                              <w:jc w:val="center"/>
                            </w:pPr>
                            <w:r>
                              <w:t xml:space="preserve">Negativo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E18157" id="_x0000_s1035" style="position:absolute;left:0;text-align:left;margin-left:302.85pt;margin-top:14.75pt;width:58.3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" filled="f" strokecolor="#262626" strokeweight="1pt">
                <v:path arrowok="t"/>
                <v:textbox>
                  <w:txbxContent>
                    <w:p w:rsidR="00BA3188" w:rsidRDefault="00BA3188" w:rsidP="003162A4">
                      <w:pPr>
                        <w:jc w:val="center"/>
                      </w:pPr>
                      <w:r>
                        <w:t xml:space="preserve">Negativo </w:t>
                      </w:r>
                    </w:p>
                  </w:txbxContent>
                </v:textbox>
              </v:rect>
            </w:pict>
          </mc:Fallback>
        </mc:AlternateContent>
      </w:r>
      <w:r w:rsidRPr="00BA3188">
        <w:rPr>
          <w:rFonts w:eastAsia="Calibri"/>
          <w:b/>
          <w:noProof/>
          <w:sz w:val="20"/>
          <w:szCs w:val="20"/>
          <w:lang w:val="es-MX" w:eastAsia="es-MX"/>
        </w:rPr>
        <mc:AlternateContent>
          <mc:Choice Requires="wps">
            <w:drawing>
              <wp:anchor distT="0" distB="0" distL="114300" distR="114300" simplePos="0" relativeHeight="251676672" behindDoc="0" locked="0" layoutInCell="1" allowOverlap="1" wp14:anchorId="763999D2" wp14:editId="1ACF0AF2">
                <wp:simplePos x="0" y="0"/>
                <wp:positionH relativeFrom="column">
                  <wp:posOffset>2919095</wp:posOffset>
                </wp:positionH>
                <wp:positionV relativeFrom="paragraph">
                  <wp:posOffset>187325</wp:posOffset>
                </wp:positionV>
                <wp:extent cx="45720" cy="2625725"/>
                <wp:effectExtent l="76200" t="38100" r="68580" b="60325"/>
                <wp:wrapNone/>
                <wp:docPr id="17"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625725"/>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A328F1" id="Conector recto de flecha 6" o:spid="_x0000_s1026" type="#_x0000_t32" style="position:absolute;margin-left:229.85pt;margin-top:14.75pt;width:3.6pt;height:20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" strokecolor="windowText" strokeweight="1.5pt">
                <v:stroke startarrow="block" endarrow="block" joinstyle="miter"/>
                <o:lock v:ext="edit" shapetype="f"/>
              </v:shape>
            </w:pict>
          </mc:Fallback>
        </mc:AlternateContent>
      </w:r>
    </w:p>
    <w:p w:rsidR="003162A4" w:rsidRPr="00BA3188" w:rsidRDefault="003162A4" w:rsidP="003162A4">
      <w:pPr>
        <w:spacing w:after="160" w:line="259" w:lineRule="auto"/>
        <w:jc w:val="center"/>
        <w:rPr>
          <w:rFonts w:eastAsia="Calibri"/>
          <w:sz w:val="20"/>
          <w:szCs w:val="20"/>
          <w:lang w:val="es-MX" w:eastAsia="en-US"/>
        </w:rPr>
      </w:pPr>
      <w:r w:rsidRPr="00BA3188">
        <w:rPr>
          <w:rFonts w:eastAsia="Calibri"/>
          <w:noProof/>
          <w:sz w:val="20"/>
          <w:szCs w:val="20"/>
          <w:lang w:val="es-MX" w:eastAsia="es-MX"/>
        </w:rPr>
        <mc:AlternateContent>
          <mc:Choice Requires="wps">
            <w:drawing>
              <wp:anchor distT="0" distB="0" distL="114300" distR="114300" simplePos="0" relativeHeight="251679744" behindDoc="0" locked="0" layoutInCell="1" allowOverlap="1" wp14:anchorId="13E3B0EC" wp14:editId="2106FA65">
                <wp:simplePos x="0" y="0"/>
                <wp:positionH relativeFrom="column">
                  <wp:posOffset>723900</wp:posOffset>
                </wp:positionH>
                <wp:positionV relativeFrom="paragraph">
                  <wp:posOffset>236688</wp:posOffset>
                </wp:positionV>
                <wp:extent cx="1941195" cy="878840"/>
                <wp:effectExtent l="0" t="0" r="1905" b="0"/>
                <wp:wrapNone/>
                <wp:docPr id="1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878840"/>
                        </a:xfrm>
                        <a:prstGeom prst="roundRect">
                          <a:avLst/>
                        </a:prstGeom>
                        <a:solidFill>
                          <a:srgbClr val="E7E6E6">
                            <a:lumMod val="90000"/>
                          </a:srgbClr>
                        </a:solidFill>
                        <a:ln w="12700" cap="flat" cmpd="sng" algn="ctr">
                          <a:noFill/>
                          <a:prstDash val="solid"/>
                          <a:miter lim="800000"/>
                        </a:ln>
                        <a:effectLst/>
                      </wps:spPr>
                      <wps:txbx>
                        <w:txbxContent>
                          <w:p w:rsidR="00BA3188" w:rsidRPr="003162A4" w:rsidRDefault="00BA3188" w:rsidP="003162A4">
                            <w:pPr>
                              <w:jc w:val="both"/>
                              <w:rPr>
                                <w:color w:val="000000"/>
                                <w:sz w:val="16"/>
                                <w:szCs w:val="16"/>
                              </w:rPr>
                            </w:pPr>
                            <w:r w:rsidRPr="003162A4">
                              <w:rPr>
                                <w:color w:val="000000"/>
                                <w:sz w:val="16"/>
                                <w:szCs w:val="16"/>
                              </w:rPr>
                              <w:t>El éxito del programa en el sentido del impacto hacia la demanda ciudadana en torno a los servicios urbanos en la Delegación Tlalpan.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3B0EC" id="_x0000_s1036" style="position:absolute;left:0;text-align:left;margin-left:57pt;margin-top:18.65pt;width:152.85pt;height:6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" fillcolor="#d0cece" stroked="f" strokeweight="1pt">
                <v:stroke joinstyle="miter"/>
                <v:path arrowok="t"/>
                <v:textbox>
                  <w:txbxContent>
                    <w:p w:rsidR="00BA3188" w:rsidRPr="003162A4" w:rsidRDefault="00BA3188" w:rsidP="003162A4">
                      <w:pPr>
                        <w:jc w:val="both"/>
                        <w:rPr>
                          <w:color w:val="000000"/>
                          <w:sz w:val="16"/>
                          <w:szCs w:val="16"/>
                        </w:rPr>
                      </w:pPr>
                      <w:r w:rsidRPr="003162A4">
                        <w:rPr>
                          <w:color w:val="000000"/>
                          <w:sz w:val="16"/>
                          <w:szCs w:val="16"/>
                        </w:rPr>
                        <w:t>El éxito del programa en el sentido del impacto hacia la demanda ciudadana en torno a los servicios urbanos en la Delegación Tlalpan.</w:t>
                      </w:r>
                    </w:p>
                  </w:txbxContent>
                </v:textbox>
              </v:round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80768" behindDoc="0" locked="0" layoutInCell="1" allowOverlap="1" wp14:anchorId="23C0B20F" wp14:editId="327BBA39">
                <wp:simplePos x="0" y="0"/>
                <wp:positionH relativeFrom="column">
                  <wp:posOffset>3178810</wp:posOffset>
                </wp:positionH>
                <wp:positionV relativeFrom="paragraph">
                  <wp:posOffset>269875</wp:posOffset>
                </wp:positionV>
                <wp:extent cx="1941195" cy="878840"/>
                <wp:effectExtent l="0" t="0" r="1905" b="0"/>
                <wp:wrapNone/>
                <wp:docPr id="39"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878840"/>
                        </a:xfrm>
                        <a:prstGeom prst="roundRect">
                          <a:avLst/>
                        </a:prstGeom>
                        <a:solidFill>
                          <a:srgbClr val="E7E6E6">
                            <a:lumMod val="90000"/>
                          </a:srgbClr>
                        </a:solidFill>
                        <a:ln w="12700" cap="flat" cmpd="sng" algn="ctr">
                          <a:noFill/>
                          <a:prstDash val="solid"/>
                          <a:miter lim="800000"/>
                        </a:ln>
                        <a:effectLst/>
                      </wps:spPr>
                      <wps:txbx>
                        <w:txbxContent>
                          <w:p w:rsidR="00BA3188" w:rsidRPr="003162A4" w:rsidRDefault="00BA3188" w:rsidP="003162A4">
                            <w:pPr>
                              <w:jc w:val="both"/>
                              <w:rPr>
                                <w:color w:val="000000"/>
                                <w:sz w:val="16"/>
                                <w:szCs w:val="16"/>
                              </w:rPr>
                            </w:pPr>
                            <w:r w:rsidRPr="003162A4">
                              <w:rPr>
                                <w:color w:val="000000"/>
                                <w:sz w:val="16"/>
                                <w:szCs w:val="16"/>
                              </w:rPr>
                              <w:t>La falta de seguimiento en algunos procedimientos administrativos por rotación de personal, que genera vacíos de información que se deben solventar de un momento a otro.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0B20F" id="_x0000_s1037" style="position:absolute;left:0;text-align:left;margin-left:250.3pt;margin-top:21.25pt;width:152.85pt;height:6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" fillcolor="#d0cece" stroked="f" strokeweight="1pt">
                <v:stroke joinstyle="miter"/>
                <v:path arrowok="t"/>
                <v:textbox>
                  <w:txbxContent>
                    <w:p w:rsidR="00BA3188" w:rsidRPr="003162A4" w:rsidRDefault="00BA3188" w:rsidP="003162A4">
                      <w:pPr>
                        <w:jc w:val="both"/>
                        <w:rPr>
                          <w:color w:val="000000"/>
                          <w:sz w:val="16"/>
                          <w:szCs w:val="16"/>
                        </w:rPr>
                      </w:pPr>
                      <w:r w:rsidRPr="003162A4">
                        <w:rPr>
                          <w:color w:val="000000"/>
                          <w:sz w:val="16"/>
                          <w:szCs w:val="16"/>
                        </w:rPr>
                        <w:t>La falta de seguimiento en algunos procedimientos administrativos por rotación de personal, que genera vacíos de información que se deben solventar de un momento a otro.</w:t>
                      </w:r>
                    </w:p>
                  </w:txbxContent>
                </v:textbox>
              </v:roundrect>
            </w:pict>
          </mc:Fallback>
        </mc:AlternateContent>
      </w:r>
    </w:p>
    <w:p w:rsidR="003162A4" w:rsidRPr="00BA3188" w:rsidRDefault="003162A4" w:rsidP="003162A4">
      <w:pPr>
        <w:tabs>
          <w:tab w:val="left" w:pos="1886"/>
        </w:tabs>
        <w:spacing w:after="160" w:line="259" w:lineRule="auto"/>
        <w:rPr>
          <w:rFonts w:eastAsia="Calibri"/>
          <w:sz w:val="20"/>
          <w:szCs w:val="20"/>
          <w:lang w:val="es-MX" w:eastAsia="en-US"/>
        </w:rPr>
      </w:pPr>
      <w:r w:rsidRPr="00BA3188">
        <w:rPr>
          <w:rFonts w:eastAsia="Calibri"/>
          <w:noProof/>
          <w:sz w:val="20"/>
          <w:szCs w:val="20"/>
          <w:lang w:val="es-MX" w:eastAsia="es-MX"/>
        </w:rPr>
        <mc:AlternateContent>
          <mc:Choice Requires="wps">
            <w:drawing>
              <wp:anchor distT="0" distB="0" distL="114300" distR="114300" simplePos="0" relativeHeight="251678720" behindDoc="0" locked="0" layoutInCell="1" allowOverlap="1" wp14:anchorId="4FA3EF34" wp14:editId="5F1C7734">
                <wp:simplePos x="0" y="0"/>
                <wp:positionH relativeFrom="column">
                  <wp:posOffset>-137795</wp:posOffset>
                </wp:positionH>
                <wp:positionV relativeFrom="paragraph">
                  <wp:posOffset>277495</wp:posOffset>
                </wp:positionV>
                <wp:extent cx="678815" cy="243840"/>
                <wp:effectExtent l="0" t="0" r="26035" b="22860"/>
                <wp:wrapNone/>
                <wp:docPr id="4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43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3188" w:rsidRDefault="00BA3188" w:rsidP="003162A4">
                            <w:pPr>
                              <w:jc w:val="center"/>
                            </w:pPr>
                            <w:r>
                              <w:t>Interno</w:t>
                            </w:r>
                            <w:r w:rsidRPr="003148DF">
                              <w:rPr>
                                <w:noProof/>
                                <w:lang w:val="es-MX" w:eastAsia="es-MX"/>
                              </w:rPr>
                              <w:drawing>
                                <wp:inline distT="0" distB="0" distL="0" distR="0" wp14:anchorId="0E24B586" wp14:editId="315490E0">
                                  <wp:extent cx="182880" cy="2037715"/>
                                  <wp:effectExtent l="0" t="0" r="0" b="0"/>
                                  <wp:docPr id="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3EF34" id="_x0000_s1038" style="position:absolute;margin-left:-10.85pt;margin-top:21.85pt;width:53.45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" fillcolor="window" strokecolor="windowText" strokeweight="1pt">
                <v:path arrowok="t"/>
                <v:textbox>
                  <w:txbxContent>
                    <w:p w:rsidR="00BA3188" w:rsidRDefault="00BA3188" w:rsidP="003162A4">
                      <w:pPr>
                        <w:jc w:val="center"/>
                      </w:pPr>
                      <w:r>
                        <w:t>Interno</w:t>
                      </w:r>
                      <w:r w:rsidRPr="003148DF">
                        <w:rPr>
                          <w:noProof/>
                          <w:lang w:val="es-MX" w:eastAsia="es-MX"/>
                        </w:rPr>
                        <w:drawing>
                          <wp:inline distT="0" distB="0" distL="0" distR="0" wp14:anchorId="0E24B586" wp14:editId="315490E0">
                            <wp:extent cx="182880" cy="2037715"/>
                            <wp:effectExtent l="0" t="0" r="0" b="0"/>
                            <wp:docPr id="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v:textbox>
              </v:rect>
            </w:pict>
          </mc:Fallback>
        </mc:AlternateContent>
      </w:r>
      <w:r w:rsidRPr="00BA3188">
        <w:rPr>
          <w:rFonts w:eastAsia="Calibri"/>
          <w:sz w:val="20"/>
          <w:szCs w:val="20"/>
          <w:lang w:val="es-MX" w:eastAsia="en-US"/>
        </w:rPr>
        <w:tab/>
      </w:r>
    </w:p>
    <w:p w:rsidR="003162A4" w:rsidRPr="00BA3188" w:rsidRDefault="003162A4" w:rsidP="003162A4">
      <w:pPr>
        <w:spacing w:after="160" w:line="259" w:lineRule="auto"/>
        <w:jc w:val="center"/>
        <w:rPr>
          <w:rFonts w:eastAsia="Calibri"/>
          <w:sz w:val="20"/>
          <w:szCs w:val="20"/>
          <w:lang w:val="es-MX" w:eastAsia="en-US"/>
        </w:rPr>
      </w:pPr>
    </w:p>
    <w:p w:rsidR="003162A4" w:rsidRPr="00BA3188" w:rsidRDefault="003162A4" w:rsidP="003162A4">
      <w:pPr>
        <w:spacing w:after="160" w:line="259" w:lineRule="auto"/>
        <w:rPr>
          <w:rFonts w:eastAsia="Calibri"/>
          <w:sz w:val="20"/>
          <w:szCs w:val="20"/>
          <w:lang w:val="es-MX" w:eastAsia="en-US"/>
        </w:rPr>
      </w:pPr>
    </w:p>
    <w:p w:rsidR="003162A4" w:rsidRPr="00BA3188" w:rsidRDefault="003162A4" w:rsidP="003162A4">
      <w:pPr>
        <w:spacing w:after="160" w:line="259" w:lineRule="auto"/>
        <w:rPr>
          <w:rFonts w:eastAsia="Calibri"/>
          <w:sz w:val="20"/>
          <w:szCs w:val="20"/>
          <w:lang w:val="es-MX" w:eastAsia="en-US"/>
        </w:rPr>
      </w:pPr>
      <w:r w:rsidRPr="00BA3188">
        <w:rPr>
          <w:rFonts w:eastAsia="Calibri"/>
          <w:noProof/>
          <w:sz w:val="20"/>
          <w:szCs w:val="20"/>
          <w:lang w:val="es-MX" w:eastAsia="es-MX"/>
        </w:rPr>
        <mc:AlternateContent>
          <mc:Choice Requires="wps">
            <w:drawing>
              <wp:anchor distT="0" distB="0" distL="114300" distR="114300" simplePos="0" relativeHeight="251681792" behindDoc="0" locked="0" layoutInCell="1" allowOverlap="1" wp14:anchorId="6215F382" wp14:editId="7F2BB876">
                <wp:simplePos x="0" y="0"/>
                <wp:positionH relativeFrom="column">
                  <wp:posOffset>749935</wp:posOffset>
                </wp:positionH>
                <wp:positionV relativeFrom="paragraph">
                  <wp:posOffset>241300</wp:posOffset>
                </wp:positionV>
                <wp:extent cx="1941195" cy="992505"/>
                <wp:effectExtent l="0" t="0" r="1905" b="0"/>
                <wp:wrapNone/>
                <wp:docPr id="2"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992505"/>
                        </a:xfrm>
                        <a:prstGeom prst="roundRect">
                          <a:avLst/>
                        </a:prstGeom>
                        <a:solidFill>
                          <a:srgbClr val="E7E6E6">
                            <a:lumMod val="90000"/>
                          </a:srgbClr>
                        </a:solidFill>
                        <a:ln w="12700" cap="flat" cmpd="sng" algn="ctr">
                          <a:noFill/>
                          <a:prstDash val="solid"/>
                          <a:miter lim="800000"/>
                        </a:ln>
                        <a:effectLst/>
                      </wps:spPr>
                      <wps:txbx>
                        <w:txbxContent>
                          <w:p w:rsidR="00BA3188" w:rsidRPr="003162A4" w:rsidRDefault="00BA3188" w:rsidP="003162A4">
                            <w:pPr>
                              <w:jc w:val="both"/>
                              <w:rPr>
                                <w:color w:val="000000"/>
                              </w:rPr>
                            </w:pPr>
                            <w:r w:rsidRPr="003162A4">
                              <w:rPr>
                                <w:color w:val="000000"/>
                                <w:sz w:val="16"/>
                                <w:szCs w:val="16"/>
                              </w:rPr>
                              <w:t>El fomento a la participación social, de beneficiarios y ciudadanía en las jornadas de trabajo de servicios urbanos llamadas “Tequios”, dónde la Dirección General de Participación ciudadana realiza la convocatoria.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5F382" id="_x0000_s1039" style="position:absolute;margin-left:59.05pt;margin-top:19pt;width:152.85pt;height:7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" fillcolor="#d0cece" stroked="f" strokeweight="1pt">
                <v:stroke joinstyle="miter"/>
                <v:path arrowok="t"/>
                <v:textbox>
                  <w:txbxContent>
                    <w:p w:rsidR="00BA3188" w:rsidRPr="003162A4" w:rsidRDefault="00BA3188" w:rsidP="003162A4">
                      <w:pPr>
                        <w:jc w:val="both"/>
                        <w:rPr>
                          <w:color w:val="000000"/>
                        </w:rPr>
                      </w:pPr>
                      <w:r w:rsidRPr="003162A4">
                        <w:rPr>
                          <w:color w:val="000000"/>
                          <w:sz w:val="16"/>
                          <w:szCs w:val="16"/>
                        </w:rPr>
                        <w:t>El fomento a la participación social, de beneficiarios y ciudadanía en las jornadas de trabajo de servicios urbanos llamadas “Tequios”, dónde la Dirección General de Participación ciudadana realiza la convocatoria.</w:t>
                      </w:r>
                    </w:p>
                  </w:txbxContent>
                </v:textbox>
              </v:round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82816" behindDoc="0" locked="0" layoutInCell="1" allowOverlap="1" wp14:anchorId="4B5078D5" wp14:editId="693867DB">
                <wp:simplePos x="0" y="0"/>
                <wp:positionH relativeFrom="column">
                  <wp:posOffset>3221990</wp:posOffset>
                </wp:positionH>
                <wp:positionV relativeFrom="paragraph">
                  <wp:posOffset>280035</wp:posOffset>
                </wp:positionV>
                <wp:extent cx="1941195" cy="944245"/>
                <wp:effectExtent l="0" t="0" r="1905" b="8255"/>
                <wp:wrapNone/>
                <wp:docPr id="41"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944245"/>
                        </a:xfrm>
                        <a:prstGeom prst="roundRect">
                          <a:avLst/>
                        </a:prstGeom>
                        <a:solidFill>
                          <a:srgbClr val="E7E6E6">
                            <a:lumMod val="90000"/>
                          </a:srgbClr>
                        </a:solidFill>
                        <a:ln w="12700" cap="flat" cmpd="sng" algn="ctr">
                          <a:noFill/>
                          <a:prstDash val="solid"/>
                          <a:miter lim="800000"/>
                        </a:ln>
                        <a:effectLst/>
                      </wps:spPr>
                      <wps:txbx>
                        <w:txbxContent>
                          <w:p w:rsidR="00BA3188" w:rsidRPr="003162A4" w:rsidRDefault="00BA3188" w:rsidP="003162A4">
                            <w:pPr>
                              <w:jc w:val="both"/>
                              <w:rPr>
                                <w:color w:val="000000"/>
                                <w:sz w:val="16"/>
                                <w:szCs w:val="16"/>
                              </w:rPr>
                            </w:pPr>
                            <w:r w:rsidRPr="003162A4">
                              <w:rPr>
                                <w:color w:val="000000"/>
                                <w:sz w:val="16"/>
                                <w:szCs w:val="16"/>
                              </w:rPr>
                              <w:t>La falta de incremento en el presupuesto del programa de servicios, ya que impide dar más beneficios a los integrantes del programa, o bien, el incrementar del padrón.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078D5" id="_x0000_s1040" style="position:absolute;margin-left:253.7pt;margin-top:22.05pt;width:152.85pt;height:7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" fillcolor="#d0cece" stroked="f" strokeweight="1pt">
                <v:stroke joinstyle="miter"/>
                <v:path arrowok="t"/>
                <v:textbox>
                  <w:txbxContent>
                    <w:p w:rsidR="00BA3188" w:rsidRPr="003162A4" w:rsidRDefault="00BA3188" w:rsidP="003162A4">
                      <w:pPr>
                        <w:jc w:val="both"/>
                        <w:rPr>
                          <w:color w:val="000000"/>
                          <w:sz w:val="16"/>
                          <w:szCs w:val="16"/>
                        </w:rPr>
                      </w:pPr>
                      <w:r w:rsidRPr="003162A4">
                        <w:rPr>
                          <w:color w:val="000000"/>
                          <w:sz w:val="16"/>
                          <w:szCs w:val="16"/>
                        </w:rPr>
                        <w:t>La falta de incremento en el presupuesto del programa de servicios, ya que impide dar más beneficios a los integrantes del programa, o bien, el incrementar del padrón.</w:t>
                      </w:r>
                    </w:p>
                  </w:txbxContent>
                </v:textbox>
              </v:roundrect>
            </w:pict>
          </mc:Fallback>
        </mc:AlternateContent>
      </w:r>
      <w:r w:rsidRPr="00BA3188">
        <w:rPr>
          <w:rFonts w:eastAsia="Calibri"/>
          <w:noProof/>
          <w:sz w:val="20"/>
          <w:szCs w:val="20"/>
          <w:lang w:val="es-MX" w:eastAsia="es-MX"/>
        </w:rPr>
        <mc:AlternateContent>
          <mc:Choice Requires="wps">
            <w:drawing>
              <wp:anchor distT="0" distB="0" distL="114300" distR="114300" simplePos="0" relativeHeight="251677696" behindDoc="0" locked="0" layoutInCell="1" allowOverlap="1" wp14:anchorId="33F52CA7" wp14:editId="5FBED251">
                <wp:simplePos x="0" y="0"/>
                <wp:positionH relativeFrom="column">
                  <wp:posOffset>361315</wp:posOffset>
                </wp:positionH>
                <wp:positionV relativeFrom="paragraph">
                  <wp:posOffset>115570</wp:posOffset>
                </wp:positionV>
                <wp:extent cx="4963795" cy="45720"/>
                <wp:effectExtent l="19050" t="76200" r="84455" b="8763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3795" cy="4572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F64D09" id="Conector recto de flecha 42" o:spid="_x0000_s1026" type="#_x0000_t32" style="position:absolute;margin-left:28.45pt;margin-top:9.1pt;width:390.8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" strokecolor="windowText" strokeweight="1.5pt">
                <v:stroke startarrow="block" endarrow="block" joinstyle="miter"/>
                <o:lock v:ext="edit" shapetype="f"/>
              </v:shape>
            </w:pict>
          </mc:Fallback>
        </mc:AlternateContent>
      </w:r>
    </w:p>
    <w:p w:rsidR="003162A4" w:rsidRPr="00BA3188" w:rsidRDefault="003162A4" w:rsidP="003162A4">
      <w:pPr>
        <w:spacing w:after="160" w:line="259" w:lineRule="auto"/>
        <w:rPr>
          <w:rFonts w:eastAsia="Calibri"/>
          <w:sz w:val="20"/>
          <w:szCs w:val="20"/>
          <w:lang w:val="es-MX" w:eastAsia="en-US"/>
        </w:rPr>
      </w:pPr>
      <w:r w:rsidRPr="00BA3188">
        <w:rPr>
          <w:rFonts w:eastAsia="Calibri"/>
          <w:noProof/>
          <w:sz w:val="20"/>
          <w:szCs w:val="20"/>
          <w:lang w:val="es-MX" w:eastAsia="es-MX"/>
        </w:rPr>
        <mc:AlternateContent>
          <mc:Choice Requires="wps">
            <w:drawing>
              <wp:anchor distT="0" distB="0" distL="114300" distR="114300" simplePos="0" relativeHeight="251683840" behindDoc="0" locked="0" layoutInCell="1" allowOverlap="1" wp14:anchorId="36974A7D" wp14:editId="651167D0">
                <wp:simplePos x="0" y="0"/>
                <wp:positionH relativeFrom="column">
                  <wp:posOffset>-137795</wp:posOffset>
                </wp:positionH>
                <wp:positionV relativeFrom="paragraph">
                  <wp:posOffset>266700</wp:posOffset>
                </wp:positionV>
                <wp:extent cx="678815" cy="243840"/>
                <wp:effectExtent l="0" t="0" r="26035" b="2286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43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3188" w:rsidRDefault="00BA3188" w:rsidP="003162A4">
                            <w:pPr>
                              <w:jc w:val="center"/>
                            </w:pPr>
                            <w:r>
                              <w:t>Externo</w:t>
                            </w:r>
                            <w:r w:rsidRPr="003148DF">
                              <w:rPr>
                                <w:noProof/>
                                <w:lang w:val="es-MX" w:eastAsia="es-MX"/>
                              </w:rPr>
                              <w:drawing>
                                <wp:inline distT="0" distB="0" distL="0" distR="0" wp14:anchorId="1446A7E3" wp14:editId="75A36004">
                                  <wp:extent cx="182880" cy="2037715"/>
                                  <wp:effectExtent l="0" t="0" r="0" b="0"/>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74A7D" id="_x0000_s1041" style="position:absolute;margin-left:-10.85pt;margin-top:21pt;width:53.45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" fillcolor="window" strokecolor="windowText" strokeweight="1pt">
                <v:path arrowok="t"/>
                <v:textbox>
                  <w:txbxContent>
                    <w:p w:rsidR="00BA3188" w:rsidRDefault="00BA3188" w:rsidP="003162A4">
                      <w:pPr>
                        <w:jc w:val="center"/>
                      </w:pPr>
                      <w:r>
                        <w:t>Externo</w:t>
                      </w:r>
                      <w:r w:rsidRPr="003148DF">
                        <w:rPr>
                          <w:noProof/>
                          <w:lang w:val="es-MX" w:eastAsia="es-MX"/>
                        </w:rPr>
                        <w:drawing>
                          <wp:inline distT="0" distB="0" distL="0" distR="0" wp14:anchorId="1446A7E3" wp14:editId="75A36004">
                            <wp:extent cx="182880" cy="2037715"/>
                            <wp:effectExtent l="0" t="0" r="0" b="0"/>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037715"/>
                                    </a:xfrm>
                                    <a:prstGeom prst="rect">
                                      <a:avLst/>
                                    </a:prstGeom>
                                    <a:noFill/>
                                    <a:ln>
                                      <a:noFill/>
                                    </a:ln>
                                  </pic:spPr>
                                </pic:pic>
                              </a:graphicData>
                            </a:graphic>
                          </wp:inline>
                        </w:drawing>
                      </w:r>
                    </w:p>
                  </w:txbxContent>
                </v:textbox>
              </v:rect>
            </w:pict>
          </mc:Fallback>
        </mc:AlternateContent>
      </w:r>
    </w:p>
    <w:p w:rsidR="003162A4" w:rsidRPr="00BA3188" w:rsidRDefault="003162A4" w:rsidP="003162A4">
      <w:pPr>
        <w:spacing w:after="160" w:line="259" w:lineRule="auto"/>
        <w:rPr>
          <w:rFonts w:eastAsia="Calibri"/>
          <w:sz w:val="20"/>
          <w:szCs w:val="20"/>
          <w:lang w:val="es-MX" w:eastAsia="en-US"/>
        </w:rPr>
      </w:pPr>
    </w:p>
    <w:p w:rsidR="003162A4" w:rsidRPr="00BA3188" w:rsidRDefault="003162A4" w:rsidP="003162A4">
      <w:pPr>
        <w:spacing w:after="160" w:line="259" w:lineRule="auto"/>
        <w:rPr>
          <w:rFonts w:eastAsia="Calibri"/>
          <w:sz w:val="20"/>
          <w:szCs w:val="20"/>
          <w:lang w:val="es-MX" w:eastAsia="en-US"/>
        </w:rPr>
      </w:pPr>
    </w:p>
    <w:p w:rsidR="003162A4" w:rsidRPr="00BA3188" w:rsidRDefault="003162A4" w:rsidP="003162A4">
      <w:pPr>
        <w:spacing w:after="160" w:line="259" w:lineRule="auto"/>
        <w:rPr>
          <w:rFonts w:eastAsia="Calibri"/>
          <w:sz w:val="20"/>
          <w:szCs w:val="20"/>
          <w:lang w:val="es-MX" w:eastAsia="en-US"/>
        </w:rPr>
      </w:pPr>
    </w:p>
    <w:p w:rsidR="003162A4" w:rsidRPr="00BA3188" w:rsidRDefault="003162A4" w:rsidP="003162A4">
      <w:pPr>
        <w:tabs>
          <w:tab w:val="left" w:pos="507"/>
        </w:tabs>
        <w:jc w:val="both"/>
        <w:rPr>
          <w:rFonts w:eastAsia="Calibri"/>
          <w:b/>
          <w:sz w:val="20"/>
          <w:szCs w:val="20"/>
          <w:lang w:val="es-MX" w:eastAsia="en-US"/>
        </w:rPr>
      </w:pPr>
    </w:p>
    <w:p w:rsidR="007C5F80" w:rsidRPr="00BA3188" w:rsidRDefault="007C5F80" w:rsidP="003162A4">
      <w:pPr>
        <w:tabs>
          <w:tab w:val="left" w:pos="507"/>
        </w:tabs>
        <w:jc w:val="both"/>
        <w:rPr>
          <w:rFonts w:eastAsia="Calibri"/>
          <w:b/>
          <w:sz w:val="20"/>
          <w:szCs w:val="20"/>
          <w:lang w:val="es-MX" w:eastAsia="en-US"/>
        </w:rPr>
      </w:pPr>
    </w:p>
    <w:p w:rsidR="007C5F80" w:rsidRPr="00BA3188" w:rsidRDefault="007C5F80" w:rsidP="003162A4">
      <w:pPr>
        <w:tabs>
          <w:tab w:val="left" w:pos="507"/>
        </w:tabs>
        <w:jc w:val="both"/>
        <w:rPr>
          <w:rFonts w:eastAsia="Calibri"/>
          <w:b/>
          <w:sz w:val="20"/>
          <w:szCs w:val="20"/>
          <w:lang w:val="es-MX" w:eastAsia="en-US"/>
        </w:rPr>
      </w:pPr>
    </w:p>
    <w:p w:rsidR="009745BA" w:rsidRPr="00BA3188" w:rsidRDefault="009745BA" w:rsidP="003162A4">
      <w:pPr>
        <w:tabs>
          <w:tab w:val="left" w:pos="507"/>
        </w:tabs>
        <w:jc w:val="both"/>
        <w:rPr>
          <w:rFonts w:eastAsia="Calibri"/>
          <w:b/>
          <w:sz w:val="20"/>
          <w:szCs w:val="20"/>
          <w:lang w:val="es-MX" w:eastAsia="en-US"/>
        </w:rPr>
      </w:pPr>
    </w:p>
    <w:p w:rsidR="003162A4" w:rsidRPr="00BA3188" w:rsidRDefault="003162A4" w:rsidP="003162A4">
      <w:pPr>
        <w:tabs>
          <w:tab w:val="left" w:pos="507"/>
        </w:tabs>
        <w:jc w:val="both"/>
        <w:rPr>
          <w:rFonts w:eastAsia="Calibri"/>
          <w:b/>
          <w:sz w:val="20"/>
          <w:szCs w:val="20"/>
          <w:lang w:val="es-MX" w:eastAsia="en-US"/>
        </w:rPr>
      </w:pPr>
      <w:r w:rsidRPr="00BA3188">
        <w:rPr>
          <w:rFonts w:eastAsia="Calibri"/>
          <w:b/>
          <w:sz w:val="20"/>
          <w:szCs w:val="20"/>
          <w:lang w:val="es-MX" w:eastAsia="en-US"/>
        </w:rPr>
        <w:lastRenderedPageBreak/>
        <w:t>VIII.2. Estrategias de Mejora.</w:t>
      </w:r>
    </w:p>
    <w:p w:rsidR="003162A4" w:rsidRPr="00BA3188" w:rsidRDefault="003162A4" w:rsidP="003162A4">
      <w:pPr>
        <w:tabs>
          <w:tab w:val="left" w:pos="507"/>
        </w:tabs>
        <w:jc w:val="both"/>
        <w:rPr>
          <w:rFonts w:eastAsia="Calibri"/>
          <w:b/>
          <w:sz w:val="20"/>
          <w:szCs w:val="20"/>
          <w:lang w:val="es-MX" w:eastAsia="en-US"/>
        </w:rPr>
      </w:pPr>
    </w:p>
    <w:p w:rsidR="00C47A81" w:rsidRPr="00BA3188" w:rsidRDefault="00C47A81" w:rsidP="003162A4">
      <w:pPr>
        <w:tabs>
          <w:tab w:val="left" w:pos="507"/>
        </w:tabs>
        <w:jc w:val="both"/>
        <w:rPr>
          <w:rFonts w:eastAsia="Calibri"/>
          <w:b/>
          <w:sz w:val="20"/>
          <w:szCs w:val="20"/>
          <w:lang w:val="es-MX" w:eastAsia="en-US"/>
        </w:rPr>
      </w:pPr>
    </w:p>
    <w:p w:rsidR="003162A4" w:rsidRPr="00BA3188" w:rsidRDefault="003162A4" w:rsidP="003162A4">
      <w:pPr>
        <w:tabs>
          <w:tab w:val="left" w:pos="507"/>
        </w:tabs>
        <w:jc w:val="both"/>
        <w:rPr>
          <w:rFonts w:eastAsia="Calibri"/>
          <w:b/>
          <w:sz w:val="20"/>
          <w:szCs w:val="20"/>
          <w:lang w:val="es-MX" w:eastAsia="en-US"/>
        </w:rPr>
      </w:pPr>
      <w:r w:rsidRPr="00BA3188">
        <w:rPr>
          <w:rFonts w:eastAsia="Calibri"/>
          <w:b/>
          <w:sz w:val="20"/>
          <w:szCs w:val="20"/>
          <w:lang w:val="es-MX" w:eastAsia="en-US"/>
        </w:rPr>
        <w:t>VIII.2.1. Seguimiento de las Estrategias de Mejora de las Evaluaciones Internas Anteriores.</w:t>
      </w:r>
    </w:p>
    <w:p w:rsidR="003162A4" w:rsidRDefault="003162A4" w:rsidP="003162A4">
      <w:pPr>
        <w:tabs>
          <w:tab w:val="left" w:pos="507"/>
        </w:tabs>
        <w:jc w:val="both"/>
        <w:rPr>
          <w:rFonts w:eastAsia="Calibri"/>
          <w:b/>
          <w:sz w:val="20"/>
          <w:szCs w:val="20"/>
          <w:lang w:val="es-MX" w:eastAsia="en-US"/>
        </w:rPr>
      </w:pPr>
    </w:p>
    <w:p w:rsidR="00BC0893" w:rsidRDefault="00BC0893" w:rsidP="003162A4">
      <w:pPr>
        <w:tabs>
          <w:tab w:val="left" w:pos="507"/>
        </w:tabs>
        <w:jc w:val="both"/>
        <w:rPr>
          <w:rFonts w:eastAsia="Calibri"/>
          <w:b/>
          <w:sz w:val="20"/>
          <w:szCs w:val="20"/>
          <w:lang w:val="es-MX" w:eastAsia="en-US"/>
        </w:rPr>
      </w:pPr>
    </w:p>
    <w:p w:rsidR="00BC0893" w:rsidRPr="00BA3188" w:rsidRDefault="00BC0893" w:rsidP="003162A4">
      <w:pPr>
        <w:tabs>
          <w:tab w:val="left" w:pos="507"/>
        </w:tabs>
        <w:jc w:val="both"/>
        <w:rPr>
          <w:rFonts w:eastAsia="Calibri"/>
          <w:b/>
          <w:sz w:val="20"/>
          <w:szCs w:val="20"/>
          <w:lang w:val="es-MX" w:eastAsia="en-US"/>
        </w:rPr>
      </w:pPr>
    </w:p>
    <w:p w:rsidR="003162A4" w:rsidRPr="00BA3188" w:rsidRDefault="003162A4" w:rsidP="003162A4">
      <w:pPr>
        <w:tabs>
          <w:tab w:val="left" w:pos="507"/>
        </w:tabs>
        <w:jc w:val="both"/>
        <w:rPr>
          <w:rFonts w:eastAsia="Calibri"/>
          <w:b/>
          <w:sz w:val="20"/>
          <w:szCs w:val="20"/>
          <w:lang w:val="es-MX" w:eastAsia="en-US"/>
        </w:rPr>
      </w:pPr>
      <w:r w:rsidRPr="00BA3188">
        <w:rPr>
          <w:rFonts w:eastAsia="Calibri"/>
          <w:b/>
          <w:sz w:val="20"/>
          <w:szCs w:val="20"/>
          <w:lang w:val="es-MX" w:eastAsia="en-US"/>
        </w:rPr>
        <w:t>El apartado VIII.2.1 no aplica en esta Evaluación Interna por ser un programa de nueva creación.</w:t>
      </w:r>
    </w:p>
    <w:p w:rsidR="003162A4" w:rsidRPr="00BA3188" w:rsidRDefault="003162A4" w:rsidP="003162A4">
      <w:pPr>
        <w:tabs>
          <w:tab w:val="left" w:pos="507"/>
        </w:tabs>
        <w:jc w:val="both"/>
        <w:rPr>
          <w:rFonts w:eastAsia="Calibri"/>
          <w:b/>
          <w:sz w:val="20"/>
          <w:szCs w:val="20"/>
          <w:lang w:val="es-MX" w:eastAsia="en-US"/>
        </w:rPr>
      </w:pPr>
    </w:p>
    <w:p w:rsidR="00C47A81" w:rsidRPr="00BA3188" w:rsidRDefault="00C47A81" w:rsidP="003162A4">
      <w:pPr>
        <w:tabs>
          <w:tab w:val="left" w:pos="507"/>
        </w:tabs>
        <w:jc w:val="both"/>
        <w:rPr>
          <w:rFonts w:eastAsia="Calibri"/>
          <w:b/>
          <w:sz w:val="20"/>
          <w:szCs w:val="20"/>
          <w:lang w:val="es-MX" w:eastAsia="en-US"/>
        </w:rPr>
      </w:pPr>
    </w:p>
    <w:p w:rsidR="003162A4" w:rsidRPr="00BA3188" w:rsidRDefault="003162A4" w:rsidP="003162A4">
      <w:pPr>
        <w:tabs>
          <w:tab w:val="left" w:pos="507"/>
        </w:tabs>
        <w:jc w:val="both"/>
        <w:rPr>
          <w:rFonts w:eastAsia="Calibri"/>
          <w:b/>
          <w:sz w:val="20"/>
          <w:szCs w:val="20"/>
          <w:lang w:val="es-MX" w:eastAsia="en-US"/>
        </w:rPr>
      </w:pPr>
    </w:p>
    <w:p w:rsidR="003162A4" w:rsidRDefault="003162A4" w:rsidP="003162A4">
      <w:pPr>
        <w:tabs>
          <w:tab w:val="left" w:pos="507"/>
        </w:tabs>
        <w:jc w:val="both"/>
        <w:rPr>
          <w:rFonts w:eastAsia="Calibri"/>
          <w:b/>
          <w:sz w:val="20"/>
          <w:szCs w:val="20"/>
          <w:lang w:val="es-MX" w:eastAsia="en-US"/>
        </w:rPr>
      </w:pPr>
      <w:r w:rsidRPr="00BA3188">
        <w:rPr>
          <w:rFonts w:eastAsia="Calibri"/>
          <w:b/>
          <w:sz w:val="20"/>
          <w:szCs w:val="20"/>
          <w:lang w:val="es-MX" w:eastAsia="en-US"/>
        </w:rPr>
        <w:t>VIII.2.2. Estrategias de Mejora derivada de la Evaluación 2018.</w:t>
      </w:r>
    </w:p>
    <w:p w:rsidR="00BC0893" w:rsidRDefault="00BC0893" w:rsidP="003162A4">
      <w:pPr>
        <w:tabs>
          <w:tab w:val="left" w:pos="507"/>
        </w:tabs>
        <w:jc w:val="both"/>
        <w:rPr>
          <w:rFonts w:eastAsia="Calibri"/>
          <w:b/>
          <w:sz w:val="20"/>
          <w:szCs w:val="20"/>
          <w:lang w:val="es-MX" w:eastAsia="en-US"/>
        </w:rPr>
      </w:pPr>
    </w:p>
    <w:p w:rsidR="00BC0893" w:rsidRPr="00BA3188" w:rsidRDefault="00BC0893" w:rsidP="003162A4">
      <w:pPr>
        <w:tabs>
          <w:tab w:val="left" w:pos="507"/>
        </w:tabs>
        <w:jc w:val="both"/>
        <w:rPr>
          <w:rFonts w:eastAsia="Calibri"/>
          <w:b/>
          <w:sz w:val="20"/>
          <w:szCs w:val="20"/>
          <w:lang w:val="es-MX" w:eastAsia="en-US"/>
        </w:rPr>
      </w:pPr>
    </w:p>
    <w:p w:rsidR="003162A4" w:rsidRPr="00BA3188" w:rsidRDefault="003162A4" w:rsidP="003162A4">
      <w:pPr>
        <w:tabs>
          <w:tab w:val="left" w:pos="507"/>
        </w:tabs>
        <w:jc w:val="both"/>
        <w:rPr>
          <w:rFonts w:eastAsia="Calibri"/>
          <w:sz w:val="20"/>
          <w:szCs w:val="20"/>
          <w:lang w:val="es-MX" w:eastAsia="en-US"/>
        </w:rPr>
      </w:pPr>
    </w:p>
    <w:tbl>
      <w:tblPr>
        <w:tblStyle w:val="Cuadrculadetablaclara"/>
        <w:tblW w:w="0" w:type="auto"/>
        <w:tblLayout w:type="fixed"/>
        <w:tblLook w:val="04A0" w:firstRow="1" w:lastRow="0" w:firstColumn="1" w:lastColumn="0" w:noHBand="0" w:noVBand="1"/>
      </w:tblPr>
      <w:tblGrid>
        <w:gridCol w:w="3114"/>
        <w:gridCol w:w="2771"/>
        <w:gridCol w:w="2943"/>
      </w:tblGrid>
      <w:tr w:rsidR="003162A4" w:rsidRPr="00BA3188" w:rsidTr="003162A4">
        <w:tc>
          <w:tcPr>
            <w:tcW w:w="3114"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Objetivo central del proyecto</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Calibri"/>
                <w:sz w:val="20"/>
                <w:szCs w:val="20"/>
                <w:lang w:val="es-MX" w:eastAsia="en-US"/>
              </w:rPr>
            </w:pPr>
            <w:r w:rsidRPr="00BA3188">
              <w:rPr>
                <w:rFonts w:eastAsia="Calibri"/>
                <w:sz w:val="20"/>
                <w:szCs w:val="20"/>
                <w:lang w:val="es-MX" w:eastAsia="en-US"/>
              </w:rPr>
              <w:t>Dignificar los espacios urbanos de la demarcación, proporcionando a sus habitantes, a través de servicios urbanos, un entorno público agradable y seguro, con especial énfasis en la recolección eficiente de desechos en vía pública, la reparación de luminarias en zonas de mayor incidencia delictiva y en la recuperación tanto de áreas verdes como de la imagen de las calles, colonias y pueblos.</w:t>
            </w:r>
          </w:p>
          <w:p w:rsidR="003162A4" w:rsidRPr="00BA3188" w:rsidRDefault="003162A4" w:rsidP="003162A4">
            <w:pPr>
              <w:tabs>
                <w:tab w:val="left" w:pos="507"/>
              </w:tabs>
              <w:rPr>
                <w:rFonts w:eastAsia="Calibri"/>
                <w:sz w:val="20"/>
                <w:szCs w:val="20"/>
                <w:lang w:val="es-MX" w:eastAsia="en-US"/>
              </w:rPr>
            </w:pPr>
          </w:p>
        </w:tc>
        <w:tc>
          <w:tcPr>
            <w:tcW w:w="2771"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Fortalezas (Internas)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Calibri"/>
                <w:color w:val="000000"/>
                <w:sz w:val="20"/>
                <w:szCs w:val="20"/>
                <w:lang w:val="es-MX" w:eastAsia="en-US"/>
              </w:rPr>
            </w:pPr>
          </w:p>
          <w:p w:rsidR="003162A4" w:rsidRPr="00BA3188" w:rsidRDefault="003162A4" w:rsidP="003162A4">
            <w:pPr>
              <w:jc w:val="both"/>
              <w:rPr>
                <w:rFonts w:eastAsia="Calibri"/>
                <w:color w:val="000000"/>
                <w:sz w:val="20"/>
                <w:szCs w:val="20"/>
                <w:lang w:val="es-MX" w:eastAsia="en-US"/>
              </w:rPr>
            </w:pPr>
            <w:r w:rsidRPr="00BA3188">
              <w:rPr>
                <w:rFonts w:eastAsia="Calibri"/>
                <w:color w:val="000000"/>
                <w:sz w:val="20"/>
                <w:szCs w:val="20"/>
                <w:lang w:val="es-MX" w:eastAsia="en-US"/>
              </w:rPr>
              <w:t>La permanencia de los beneficiarios en el programa social desde su creación en 2017, debido al trabajo institucional en el ingreso y la comunicación interna de las áreas participantes.</w:t>
            </w:r>
          </w:p>
          <w:p w:rsidR="003162A4" w:rsidRPr="00BA3188" w:rsidRDefault="003162A4" w:rsidP="003162A4">
            <w:pPr>
              <w:tabs>
                <w:tab w:val="left" w:pos="507"/>
              </w:tabs>
              <w:jc w:val="center"/>
              <w:rPr>
                <w:rFonts w:eastAsia="Calibri"/>
                <w:sz w:val="20"/>
                <w:szCs w:val="20"/>
                <w:lang w:val="es-MX" w:eastAsia="en-US"/>
              </w:rPr>
            </w:pPr>
          </w:p>
        </w:tc>
        <w:tc>
          <w:tcPr>
            <w:tcW w:w="2943"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Debilidades (Internas)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Calibri"/>
                <w:color w:val="000000"/>
                <w:sz w:val="20"/>
                <w:szCs w:val="20"/>
                <w:lang w:val="es-MX" w:eastAsia="en-US"/>
              </w:rPr>
            </w:pPr>
          </w:p>
          <w:p w:rsidR="003162A4" w:rsidRPr="00BA3188" w:rsidRDefault="003162A4" w:rsidP="003162A4">
            <w:pPr>
              <w:jc w:val="both"/>
              <w:rPr>
                <w:rFonts w:eastAsia="Calibri"/>
                <w:color w:val="000000"/>
                <w:sz w:val="20"/>
                <w:szCs w:val="20"/>
                <w:lang w:val="es-MX" w:eastAsia="en-US"/>
              </w:rPr>
            </w:pPr>
            <w:r w:rsidRPr="00BA3188">
              <w:rPr>
                <w:rFonts w:eastAsia="Calibri"/>
                <w:color w:val="000000"/>
                <w:sz w:val="20"/>
                <w:szCs w:val="20"/>
                <w:lang w:val="es-MX" w:eastAsia="en-US"/>
              </w:rPr>
              <w:t>La actitud y desempeño de las y los beneficiarios cuando, en ocasiones hay tardanza en el pago mensual de su apoyo económico, punto que depende de otra instancia a Servicios Urbanos.</w:t>
            </w:r>
          </w:p>
          <w:p w:rsidR="003162A4" w:rsidRPr="00BA3188" w:rsidRDefault="003162A4" w:rsidP="003162A4">
            <w:pPr>
              <w:tabs>
                <w:tab w:val="left" w:pos="507"/>
              </w:tabs>
              <w:jc w:val="center"/>
              <w:rPr>
                <w:rFonts w:eastAsia="Calibri"/>
                <w:sz w:val="20"/>
                <w:szCs w:val="20"/>
                <w:lang w:val="es-MX" w:eastAsia="en-US"/>
              </w:rPr>
            </w:pPr>
          </w:p>
        </w:tc>
      </w:tr>
      <w:tr w:rsidR="003162A4" w:rsidRPr="00BA3188" w:rsidTr="003162A4">
        <w:tc>
          <w:tcPr>
            <w:tcW w:w="3114"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Oportunidades (Externas)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Calibri"/>
                <w:color w:val="000000"/>
                <w:sz w:val="20"/>
                <w:szCs w:val="20"/>
                <w:lang w:val="es-MX" w:eastAsia="en-US"/>
              </w:rPr>
            </w:pPr>
            <w:r w:rsidRPr="00BA3188">
              <w:rPr>
                <w:rFonts w:eastAsia="Calibri"/>
                <w:color w:val="000000"/>
                <w:sz w:val="20"/>
                <w:szCs w:val="20"/>
                <w:lang w:val="es-MX" w:eastAsia="en-US"/>
              </w:rPr>
              <w:t>El fomento a la participación social, de beneficiarios y ciudadanía en las jornadas de trabajo de servicios urbanos llamadas “Tequios”, dónde la Dirección General de Participación ciudadana realiza la convocatoria.</w:t>
            </w:r>
          </w:p>
          <w:p w:rsidR="003162A4" w:rsidRPr="00BA3188" w:rsidRDefault="003162A4" w:rsidP="003162A4">
            <w:pPr>
              <w:jc w:val="both"/>
              <w:rPr>
                <w:rFonts w:eastAsia="Calibri"/>
                <w:color w:val="000000"/>
                <w:sz w:val="20"/>
                <w:szCs w:val="20"/>
                <w:lang w:val="es-MX" w:eastAsia="en-US"/>
              </w:rPr>
            </w:pPr>
          </w:p>
        </w:tc>
        <w:tc>
          <w:tcPr>
            <w:tcW w:w="2771"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Potencialidades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Calibri"/>
                <w:color w:val="000000"/>
                <w:sz w:val="20"/>
                <w:szCs w:val="20"/>
                <w:lang w:val="es-MX" w:eastAsia="en-US"/>
              </w:rPr>
            </w:pPr>
            <w:r w:rsidRPr="00BA3188">
              <w:rPr>
                <w:rFonts w:eastAsia="Calibri"/>
                <w:color w:val="000000"/>
                <w:sz w:val="20"/>
                <w:szCs w:val="20"/>
                <w:lang w:val="es-MX" w:eastAsia="en-US"/>
              </w:rPr>
              <w:t>El éxito del programa en el sentido del impacto hacia la demanda ciudadana en torno a los servicios urbanos en la Delegación Tlalpan.</w:t>
            </w:r>
          </w:p>
          <w:p w:rsidR="003162A4" w:rsidRPr="00BA3188" w:rsidRDefault="003162A4" w:rsidP="003162A4">
            <w:pPr>
              <w:tabs>
                <w:tab w:val="left" w:pos="507"/>
              </w:tabs>
              <w:jc w:val="center"/>
              <w:rPr>
                <w:rFonts w:eastAsia="Calibri"/>
                <w:sz w:val="20"/>
                <w:szCs w:val="20"/>
                <w:lang w:val="es-MX" w:eastAsia="en-US"/>
              </w:rPr>
            </w:pPr>
          </w:p>
        </w:tc>
        <w:tc>
          <w:tcPr>
            <w:tcW w:w="2943"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Desafíos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Calibri"/>
                <w:color w:val="000000"/>
                <w:sz w:val="20"/>
                <w:szCs w:val="20"/>
                <w:lang w:val="es-MX" w:eastAsia="en-US"/>
              </w:rPr>
            </w:pPr>
            <w:r w:rsidRPr="00BA3188">
              <w:rPr>
                <w:rFonts w:eastAsia="Calibri"/>
                <w:color w:val="000000"/>
                <w:sz w:val="20"/>
                <w:szCs w:val="20"/>
                <w:lang w:val="es-MX" w:eastAsia="en-US"/>
              </w:rPr>
              <w:t>La falta de seguimiento en algunos procedimientos administrativos por rotación de personal, que genera vacíos de información que se deben solventar de un momento a otro.</w:t>
            </w:r>
          </w:p>
        </w:tc>
      </w:tr>
      <w:tr w:rsidR="003162A4" w:rsidRPr="00BA3188" w:rsidTr="003162A4">
        <w:tc>
          <w:tcPr>
            <w:tcW w:w="3114"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Amenazas   (Externas)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Times New Roman"/>
                <w:sz w:val="20"/>
                <w:szCs w:val="20"/>
                <w:lang w:val="es-MX" w:eastAsia="es-MX"/>
              </w:rPr>
            </w:pPr>
          </w:p>
          <w:p w:rsidR="003162A4" w:rsidRPr="00BA3188" w:rsidRDefault="003162A4" w:rsidP="003162A4">
            <w:pPr>
              <w:jc w:val="both"/>
              <w:rPr>
                <w:rFonts w:eastAsia="Times New Roman"/>
                <w:sz w:val="20"/>
                <w:szCs w:val="20"/>
                <w:lang w:val="es-MX" w:eastAsia="es-MX"/>
              </w:rPr>
            </w:pPr>
            <w:r w:rsidRPr="00BA3188">
              <w:rPr>
                <w:rFonts w:eastAsia="Times New Roman"/>
                <w:sz w:val="20"/>
                <w:szCs w:val="20"/>
                <w:lang w:val="es-MX" w:eastAsia="es-MX"/>
              </w:rPr>
              <w:t>No contar con personas capacitadas en el trabajo calificado dentro del programa.</w:t>
            </w:r>
          </w:p>
          <w:p w:rsidR="003162A4" w:rsidRPr="00BA3188" w:rsidRDefault="003162A4" w:rsidP="003162A4">
            <w:pPr>
              <w:tabs>
                <w:tab w:val="left" w:pos="507"/>
              </w:tabs>
              <w:jc w:val="center"/>
              <w:rPr>
                <w:rFonts w:eastAsia="Calibri"/>
                <w:sz w:val="20"/>
                <w:szCs w:val="20"/>
                <w:lang w:val="es-MX" w:eastAsia="en-US"/>
              </w:rPr>
            </w:pPr>
          </w:p>
        </w:tc>
        <w:tc>
          <w:tcPr>
            <w:tcW w:w="2771"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Riesgos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tabs>
                <w:tab w:val="left" w:pos="507"/>
              </w:tabs>
              <w:jc w:val="both"/>
              <w:rPr>
                <w:rFonts w:eastAsia="Times New Roman"/>
                <w:sz w:val="20"/>
                <w:szCs w:val="20"/>
                <w:lang w:val="es-MX" w:eastAsia="es-MX"/>
              </w:rPr>
            </w:pPr>
          </w:p>
          <w:p w:rsidR="003162A4" w:rsidRPr="00BA3188" w:rsidRDefault="003162A4" w:rsidP="003162A4">
            <w:pPr>
              <w:tabs>
                <w:tab w:val="left" w:pos="507"/>
              </w:tabs>
              <w:jc w:val="both"/>
              <w:rPr>
                <w:rFonts w:eastAsia="Calibri"/>
                <w:sz w:val="20"/>
                <w:szCs w:val="20"/>
                <w:lang w:val="es-MX" w:eastAsia="en-US"/>
              </w:rPr>
            </w:pPr>
            <w:r w:rsidRPr="00BA3188">
              <w:rPr>
                <w:rFonts w:eastAsia="Times New Roman"/>
                <w:sz w:val="20"/>
                <w:szCs w:val="20"/>
                <w:lang w:val="es-MX" w:eastAsia="es-MX"/>
              </w:rPr>
              <w:t>No contar con los recursos materiales suficientes.</w:t>
            </w:r>
          </w:p>
        </w:tc>
        <w:tc>
          <w:tcPr>
            <w:tcW w:w="2943" w:type="dxa"/>
          </w:tcPr>
          <w:p w:rsidR="003162A4" w:rsidRPr="00BA3188" w:rsidRDefault="003162A4" w:rsidP="003162A4">
            <w:pPr>
              <w:tabs>
                <w:tab w:val="left" w:pos="507"/>
              </w:tabs>
              <w:jc w:val="center"/>
              <w:rPr>
                <w:rFonts w:eastAsia="Calibri"/>
                <w:sz w:val="20"/>
                <w:szCs w:val="20"/>
                <w:lang w:val="es-MX" w:eastAsia="en-US"/>
              </w:rPr>
            </w:pPr>
            <w:r w:rsidRPr="00BA3188">
              <w:rPr>
                <w:rFonts w:eastAsia="Calibri"/>
                <w:sz w:val="20"/>
                <w:szCs w:val="20"/>
                <w:lang w:val="es-MX" w:eastAsia="en-US"/>
              </w:rPr>
              <w:t>Limitaciones</w:t>
            </w:r>
          </w:p>
          <w:p w:rsidR="003162A4" w:rsidRPr="00BA3188" w:rsidRDefault="003162A4" w:rsidP="003162A4">
            <w:pPr>
              <w:tabs>
                <w:tab w:val="left" w:pos="507"/>
              </w:tabs>
              <w:jc w:val="center"/>
              <w:rPr>
                <w:rFonts w:eastAsia="Calibri"/>
                <w:sz w:val="20"/>
                <w:szCs w:val="20"/>
                <w:lang w:val="es-MX" w:eastAsia="en-US"/>
              </w:rPr>
            </w:pPr>
          </w:p>
          <w:p w:rsidR="003162A4" w:rsidRPr="00BA3188" w:rsidRDefault="003162A4" w:rsidP="003162A4">
            <w:pPr>
              <w:jc w:val="both"/>
              <w:rPr>
                <w:rFonts w:eastAsia="Calibri"/>
                <w:color w:val="000000"/>
                <w:sz w:val="20"/>
                <w:szCs w:val="20"/>
                <w:lang w:val="es-MX" w:eastAsia="en-US"/>
              </w:rPr>
            </w:pPr>
            <w:r w:rsidRPr="00BA3188">
              <w:rPr>
                <w:rFonts w:eastAsia="Calibri"/>
                <w:color w:val="000000"/>
                <w:sz w:val="20"/>
                <w:szCs w:val="20"/>
                <w:lang w:val="es-MX" w:eastAsia="en-US"/>
              </w:rPr>
              <w:t>La falta de incremento en el presupuesto del programa de servicios, ya que impide dar más beneficios a los integrantes del programa, o bien, el incrementar del padrón.</w:t>
            </w:r>
          </w:p>
          <w:p w:rsidR="003162A4" w:rsidRPr="00BA3188" w:rsidRDefault="003162A4" w:rsidP="003162A4">
            <w:pPr>
              <w:tabs>
                <w:tab w:val="left" w:pos="507"/>
              </w:tabs>
              <w:jc w:val="both"/>
              <w:rPr>
                <w:rFonts w:eastAsia="Calibri"/>
                <w:sz w:val="20"/>
                <w:szCs w:val="20"/>
                <w:lang w:val="es-MX" w:eastAsia="en-US"/>
              </w:rPr>
            </w:pPr>
          </w:p>
        </w:tc>
      </w:tr>
    </w:tbl>
    <w:p w:rsidR="009C40DF" w:rsidRPr="00BA3188" w:rsidRDefault="009C40DF" w:rsidP="007C5F80">
      <w:pPr>
        <w:tabs>
          <w:tab w:val="left" w:pos="507"/>
        </w:tabs>
        <w:rPr>
          <w:rFonts w:eastAsia="Calibri"/>
          <w:sz w:val="20"/>
          <w:szCs w:val="20"/>
          <w:lang w:val="es-MX" w:eastAsia="en-US"/>
        </w:rPr>
      </w:pPr>
    </w:p>
    <w:p w:rsidR="00C47A81" w:rsidRPr="00BA3188" w:rsidRDefault="00C47A81" w:rsidP="007C5F80">
      <w:pPr>
        <w:tabs>
          <w:tab w:val="left" w:pos="507"/>
        </w:tabs>
        <w:rPr>
          <w:rFonts w:eastAsia="Calibri"/>
          <w:sz w:val="20"/>
          <w:szCs w:val="20"/>
          <w:lang w:val="es-MX" w:eastAsia="en-US"/>
        </w:rPr>
      </w:pPr>
    </w:p>
    <w:p w:rsidR="00C47A81" w:rsidRPr="00BA3188" w:rsidRDefault="00C47A81" w:rsidP="007C5F80">
      <w:pPr>
        <w:tabs>
          <w:tab w:val="left" w:pos="507"/>
        </w:tabs>
        <w:rPr>
          <w:rFonts w:eastAsia="Calibri"/>
          <w:sz w:val="20"/>
          <w:szCs w:val="20"/>
          <w:lang w:val="es-MX" w:eastAsia="en-US"/>
        </w:rPr>
      </w:pPr>
    </w:p>
    <w:p w:rsidR="00C47A81" w:rsidRDefault="00C47A81" w:rsidP="007C5F80">
      <w:pPr>
        <w:tabs>
          <w:tab w:val="left" w:pos="507"/>
        </w:tabs>
        <w:rPr>
          <w:rFonts w:eastAsia="Calibri"/>
          <w:sz w:val="20"/>
          <w:szCs w:val="20"/>
          <w:lang w:val="es-MX" w:eastAsia="en-US"/>
        </w:rPr>
      </w:pPr>
    </w:p>
    <w:p w:rsidR="00BC0893" w:rsidRDefault="00BC0893" w:rsidP="007C5F80">
      <w:pPr>
        <w:tabs>
          <w:tab w:val="left" w:pos="507"/>
        </w:tabs>
        <w:rPr>
          <w:rFonts w:eastAsia="Calibri"/>
          <w:sz w:val="20"/>
          <w:szCs w:val="20"/>
          <w:lang w:val="es-MX" w:eastAsia="en-US"/>
        </w:rPr>
      </w:pPr>
    </w:p>
    <w:p w:rsidR="00BC0893" w:rsidRDefault="00BC0893" w:rsidP="007C5F80">
      <w:pPr>
        <w:tabs>
          <w:tab w:val="left" w:pos="507"/>
        </w:tabs>
        <w:rPr>
          <w:rFonts w:eastAsia="Calibri"/>
          <w:sz w:val="20"/>
          <w:szCs w:val="20"/>
          <w:lang w:val="es-MX" w:eastAsia="en-US"/>
        </w:rPr>
      </w:pPr>
    </w:p>
    <w:p w:rsidR="00BC0893" w:rsidRPr="00BA3188" w:rsidRDefault="00BC0893" w:rsidP="007C5F80">
      <w:pPr>
        <w:tabs>
          <w:tab w:val="left" w:pos="507"/>
        </w:tabs>
        <w:rPr>
          <w:rFonts w:eastAsia="Calibri"/>
          <w:sz w:val="20"/>
          <w:szCs w:val="20"/>
          <w:lang w:val="es-MX" w:eastAsia="en-US"/>
        </w:rPr>
      </w:pPr>
    </w:p>
    <w:p w:rsidR="00C47A81" w:rsidRPr="00BA3188" w:rsidRDefault="00C47A81" w:rsidP="007C5F80">
      <w:pPr>
        <w:tabs>
          <w:tab w:val="left" w:pos="507"/>
        </w:tabs>
        <w:rPr>
          <w:rFonts w:eastAsia="Calibri"/>
          <w:sz w:val="20"/>
          <w:szCs w:val="20"/>
          <w:lang w:val="es-MX" w:eastAsia="en-US"/>
        </w:rPr>
      </w:pPr>
    </w:p>
    <w:p w:rsidR="00C47A81" w:rsidRPr="00BA3188" w:rsidRDefault="00C47A81" w:rsidP="007C5F80">
      <w:pPr>
        <w:tabs>
          <w:tab w:val="left" w:pos="507"/>
        </w:tabs>
        <w:rPr>
          <w:rFonts w:eastAsia="Calibri"/>
          <w:sz w:val="20"/>
          <w:szCs w:val="20"/>
          <w:lang w:val="es-MX" w:eastAsia="en-US"/>
        </w:rPr>
      </w:pPr>
    </w:p>
    <w:p w:rsidR="007C5F80" w:rsidRDefault="007C5F80" w:rsidP="007C5F80">
      <w:pPr>
        <w:tabs>
          <w:tab w:val="left" w:pos="507"/>
        </w:tabs>
        <w:jc w:val="both"/>
        <w:rPr>
          <w:rFonts w:eastAsia="Calibri"/>
          <w:b/>
          <w:sz w:val="20"/>
          <w:szCs w:val="20"/>
          <w:lang w:val="es-MX" w:eastAsia="en-US"/>
        </w:rPr>
      </w:pPr>
      <w:r w:rsidRPr="00BC0893">
        <w:rPr>
          <w:rFonts w:eastAsia="Calibri"/>
          <w:b/>
          <w:sz w:val="20"/>
          <w:szCs w:val="20"/>
          <w:lang w:val="es-MX" w:eastAsia="en-US"/>
        </w:rPr>
        <w:lastRenderedPageBreak/>
        <w:t xml:space="preserve">Formulación estratégica en propuestas definidas. </w:t>
      </w:r>
    </w:p>
    <w:p w:rsidR="00BC0893" w:rsidRDefault="00BC0893" w:rsidP="007C5F80">
      <w:pPr>
        <w:tabs>
          <w:tab w:val="left" w:pos="507"/>
        </w:tabs>
        <w:jc w:val="both"/>
        <w:rPr>
          <w:rFonts w:eastAsia="Calibri"/>
          <w:b/>
          <w:sz w:val="20"/>
          <w:szCs w:val="20"/>
          <w:lang w:val="es-MX" w:eastAsia="en-US"/>
        </w:rPr>
      </w:pPr>
    </w:p>
    <w:p w:rsidR="00BC0893" w:rsidRDefault="00BC0893" w:rsidP="007C5F80">
      <w:pPr>
        <w:tabs>
          <w:tab w:val="left" w:pos="507"/>
        </w:tabs>
        <w:jc w:val="both"/>
        <w:rPr>
          <w:rFonts w:eastAsia="Calibri"/>
          <w:b/>
          <w:sz w:val="20"/>
          <w:szCs w:val="20"/>
          <w:lang w:val="es-MX" w:eastAsia="en-US"/>
        </w:rPr>
      </w:pPr>
    </w:p>
    <w:p w:rsidR="00BC0893" w:rsidRPr="00BC0893" w:rsidRDefault="00BC0893" w:rsidP="007C5F80">
      <w:pPr>
        <w:tabs>
          <w:tab w:val="left" w:pos="507"/>
        </w:tabs>
        <w:jc w:val="both"/>
        <w:rPr>
          <w:rFonts w:eastAsia="Calibri"/>
          <w:b/>
          <w:sz w:val="20"/>
          <w:szCs w:val="20"/>
          <w:lang w:val="es-MX" w:eastAsia="en-US"/>
        </w:rPr>
      </w:pPr>
    </w:p>
    <w:p w:rsidR="007C5F80" w:rsidRPr="00BA3188" w:rsidRDefault="007C5F80" w:rsidP="007C5F80">
      <w:pPr>
        <w:tabs>
          <w:tab w:val="left" w:pos="507"/>
        </w:tabs>
        <w:jc w:val="both"/>
        <w:rPr>
          <w:rFonts w:eastAsia="Calibri"/>
          <w:sz w:val="20"/>
          <w:szCs w:val="20"/>
          <w:lang w:val="es-MX" w:eastAsia="en-US"/>
        </w:rPr>
      </w:pPr>
    </w:p>
    <w:tbl>
      <w:tblPr>
        <w:tblStyle w:val="Cuadrculadetablaclara"/>
        <w:tblW w:w="0" w:type="auto"/>
        <w:tblLook w:val="04A0" w:firstRow="1" w:lastRow="0" w:firstColumn="1" w:lastColumn="0" w:noHBand="0" w:noVBand="1"/>
      </w:tblPr>
      <w:tblGrid>
        <w:gridCol w:w="3539"/>
        <w:gridCol w:w="2835"/>
        <w:gridCol w:w="2454"/>
      </w:tblGrid>
      <w:tr w:rsidR="007C5F80" w:rsidRPr="00BA3188" w:rsidTr="007C5F80">
        <w:trPr>
          <w:trHeight w:val="421"/>
        </w:trPr>
        <w:tc>
          <w:tcPr>
            <w:tcW w:w="3539" w:type="dxa"/>
            <w:shd w:val="clear" w:color="auto" w:fill="F2F2F2" w:themeFill="background1" w:themeFillShade="F2"/>
            <w:vAlign w:val="center"/>
          </w:tcPr>
          <w:p w:rsidR="007C5F80" w:rsidRPr="00BA3188" w:rsidRDefault="007C5F80" w:rsidP="007C5F80">
            <w:pPr>
              <w:tabs>
                <w:tab w:val="left" w:pos="507"/>
              </w:tabs>
              <w:jc w:val="center"/>
              <w:rPr>
                <w:rFonts w:eastAsia="Calibri"/>
                <w:b/>
                <w:sz w:val="20"/>
                <w:szCs w:val="20"/>
                <w:lang w:val="es-MX" w:eastAsia="en-US"/>
              </w:rPr>
            </w:pPr>
            <w:r w:rsidRPr="00BA3188">
              <w:rPr>
                <w:rFonts w:eastAsia="Calibri"/>
                <w:b/>
                <w:sz w:val="20"/>
                <w:szCs w:val="20"/>
                <w:lang w:val="es-MX" w:eastAsia="en-US"/>
              </w:rPr>
              <w:t>Elementos de la Matriz FODA retomados</w:t>
            </w:r>
          </w:p>
        </w:tc>
        <w:tc>
          <w:tcPr>
            <w:tcW w:w="2835" w:type="dxa"/>
            <w:shd w:val="clear" w:color="auto" w:fill="F2F2F2" w:themeFill="background1" w:themeFillShade="F2"/>
            <w:vAlign w:val="center"/>
          </w:tcPr>
          <w:p w:rsidR="007C5F80" w:rsidRPr="00BA3188" w:rsidRDefault="007C5F80" w:rsidP="007C5F80">
            <w:pPr>
              <w:tabs>
                <w:tab w:val="left" w:pos="507"/>
              </w:tabs>
              <w:jc w:val="center"/>
              <w:rPr>
                <w:rFonts w:eastAsia="Calibri"/>
                <w:b/>
                <w:sz w:val="20"/>
                <w:szCs w:val="20"/>
                <w:lang w:val="es-MX" w:eastAsia="en-US"/>
              </w:rPr>
            </w:pPr>
            <w:r w:rsidRPr="00BA3188">
              <w:rPr>
                <w:rFonts w:eastAsia="Calibri"/>
                <w:b/>
                <w:sz w:val="20"/>
                <w:szCs w:val="20"/>
                <w:lang w:val="es-MX" w:eastAsia="en-US"/>
              </w:rPr>
              <w:t>Estrategias de mejora propuesta</w:t>
            </w:r>
          </w:p>
        </w:tc>
        <w:tc>
          <w:tcPr>
            <w:tcW w:w="2454" w:type="dxa"/>
            <w:shd w:val="clear" w:color="auto" w:fill="F2F2F2" w:themeFill="background1" w:themeFillShade="F2"/>
            <w:vAlign w:val="center"/>
          </w:tcPr>
          <w:p w:rsidR="007C5F80" w:rsidRPr="00BA3188" w:rsidRDefault="007C5F80" w:rsidP="007C5F80">
            <w:pPr>
              <w:tabs>
                <w:tab w:val="left" w:pos="507"/>
              </w:tabs>
              <w:jc w:val="center"/>
              <w:rPr>
                <w:rFonts w:eastAsia="Calibri"/>
                <w:b/>
                <w:sz w:val="20"/>
                <w:szCs w:val="20"/>
                <w:lang w:val="es-MX" w:eastAsia="en-US"/>
              </w:rPr>
            </w:pPr>
            <w:r w:rsidRPr="00BA3188">
              <w:rPr>
                <w:rFonts w:eastAsia="Calibri"/>
                <w:b/>
                <w:sz w:val="20"/>
                <w:szCs w:val="20"/>
                <w:lang w:val="es-MX" w:eastAsia="en-US"/>
              </w:rPr>
              <w:t>Efecto esperado</w:t>
            </w:r>
          </w:p>
        </w:tc>
      </w:tr>
      <w:tr w:rsidR="007C5F80" w:rsidRPr="00BA3188" w:rsidTr="007C5F80">
        <w:trPr>
          <w:trHeight w:val="994"/>
        </w:trPr>
        <w:tc>
          <w:tcPr>
            <w:tcW w:w="3539" w:type="dxa"/>
            <w:vAlign w:val="center"/>
          </w:tcPr>
          <w:p w:rsidR="007C5F80" w:rsidRPr="00BA3188" w:rsidRDefault="007C5F80" w:rsidP="007C5F80">
            <w:pPr>
              <w:tabs>
                <w:tab w:val="left" w:pos="507"/>
              </w:tabs>
              <w:jc w:val="both"/>
              <w:rPr>
                <w:rFonts w:eastAsia="Calibri"/>
                <w:sz w:val="20"/>
                <w:szCs w:val="20"/>
                <w:lang w:val="es-MX" w:eastAsia="en-US"/>
              </w:rPr>
            </w:pPr>
            <w:r w:rsidRPr="00BA3188">
              <w:rPr>
                <w:rFonts w:eastAsia="Calibri"/>
                <w:color w:val="000000"/>
                <w:sz w:val="20"/>
                <w:szCs w:val="20"/>
                <w:lang w:val="es-MX" w:eastAsia="en-US"/>
              </w:rPr>
              <w:t>La falta de seguimiento en algunos procedimientos administrativos por rotación de personal, que genera vacíos de información que se deben solventar de un momento a otro.</w:t>
            </w:r>
          </w:p>
        </w:tc>
        <w:tc>
          <w:tcPr>
            <w:tcW w:w="2835" w:type="dxa"/>
            <w:vAlign w:val="center"/>
          </w:tcPr>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Revisión de procedimientos y procesos administrativos, así como mejora de comunicación entre las áreas participantes del programa.</w:t>
            </w:r>
          </w:p>
        </w:tc>
        <w:tc>
          <w:tcPr>
            <w:tcW w:w="2454" w:type="dxa"/>
            <w:vAlign w:val="center"/>
          </w:tcPr>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Agilizar más los trámites necesarios para que los pagos de los beneficiarios sean en tiempo y forma.</w:t>
            </w:r>
          </w:p>
        </w:tc>
      </w:tr>
      <w:tr w:rsidR="007C5F80" w:rsidRPr="00BA3188" w:rsidTr="007C5F80">
        <w:tc>
          <w:tcPr>
            <w:tcW w:w="3539" w:type="dxa"/>
            <w:vAlign w:val="center"/>
          </w:tcPr>
          <w:p w:rsidR="007C5F80" w:rsidRPr="00BA3188" w:rsidRDefault="007C5F80" w:rsidP="007C5F80">
            <w:pPr>
              <w:jc w:val="both"/>
              <w:rPr>
                <w:rFonts w:eastAsia="Calibri"/>
                <w:color w:val="000000"/>
                <w:sz w:val="20"/>
                <w:szCs w:val="20"/>
                <w:lang w:val="es-MX" w:eastAsia="en-US"/>
              </w:rPr>
            </w:pPr>
            <w:r w:rsidRPr="00BA3188">
              <w:rPr>
                <w:rFonts w:eastAsia="Calibri"/>
                <w:color w:val="000000"/>
                <w:sz w:val="20"/>
                <w:szCs w:val="20"/>
                <w:lang w:val="es-MX" w:eastAsia="en-US"/>
              </w:rPr>
              <w:t>La actitud y desempeño de las y los beneficiarios cuando, en ocasiones hay tardanza en el pago mensual de su apoyo económico, punto que depende de otra instancia a Servicios Urbanos.</w:t>
            </w:r>
          </w:p>
          <w:p w:rsidR="007C5F80" w:rsidRPr="00BA3188" w:rsidRDefault="007C5F80" w:rsidP="007C5F80">
            <w:pPr>
              <w:tabs>
                <w:tab w:val="left" w:pos="507"/>
              </w:tabs>
              <w:jc w:val="both"/>
              <w:rPr>
                <w:rFonts w:eastAsia="Calibri"/>
                <w:color w:val="000000"/>
                <w:sz w:val="20"/>
                <w:szCs w:val="20"/>
                <w:lang w:val="es-MX" w:eastAsia="en-US"/>
              </w:rPr>
            </w:pPr>
          </w:p>
        </w:tc>
        <w:tc>
          <w:tcPr>
            <w:tcW w:w="2835" w:type="dxa"/>
            <w:vAlign w:val="center"/>
          </w:tcPr>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La entrega de un listado de programas sociales delegacionales y de Gobierno de la Ciudad de México a los que los beneficiarios puedan también  tener acceso.</w:t>
            </w:r>
          </w:p>
        </w:tc>
        <w:tc>
          <w:tcPr>
            <w:tcW w:w="2454" w:type="dxa"/>
            <w:vAlign w:val="center"/>
          </w:tcPr>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Mejorar la actitud de los beneficiarios de manera general.</w:t>
            </w:r>
          </w:p>
        </w:tc>
      </w:tr>
      <w:tr w:rsidR="007C5F80" w:rsidRPr="00BA3188" w:rsidTr="007C5F80">
        <w:tc>
          <w:tcPr>
            <w:tcW w:w="3539" w:type="dxa"/>
            <w:vAlign w:val="center"/>
          </w:tcPr>
          <w:p w:rsidR="007C5F80" w:rsidRPr="00BA3188" w:rsidRDefault="007C5F80" w:rsidP="007C5F80">
            <w:pPr>
              <w:jc w:val="both"/>
              <w:rPr>
                <w:rFonts w:eastAsia="Times New Roman"/>
                <w:sz w:val="20"/>
                <w:szCs w:val="20"/>
                <w:lang w:val="es-MX" w:eastAsia="es-MX"/>
              </w:rPr>
            </w:pPr>
            <w:r w:rsidRPr="00BA3188">
              <w:rPr>
                <w:rFonts w:eastAsia="Times New Roman"/>
                <w:sz w:val="20"/>
                <w:szCs w:val="20"/>
                <w:lang w:val="es-MX" w:eastAsia="es-MX"/>
              </w:rPr>
              <w:t>No contar con personas capacitadas en el trabajo calificado dentro del programa.</w:t>
            </w:r>
          </w:p>
        </w:tc>
        <w:tc>
          <w:tcPr>
            <w:tcW w:w="2835" w:type="dxa"/>
            <w:vAlign w:val="center"/>
          </w:tcPr>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Mejorar el proceso de entrevista para que la ciudadanía reciba un mejor servicio por parte de los beneficiarios.</w:t>
            </w:r>
          </w:p>
          <w:p w:rsidR="007C5F80" w:rsidRPr="00BA3188" w:rsidRDefault="007C5F80" w:rsidP="007C5F80">
            <w:pPr>
              <w:tabs>
                <w:tab w:val="left" w:pos="507"/>
              </w:tabs>
              <w:jc w:val="both"/>
              <w:rPr>
                <w:rFonts w:eastAsia="Calibri"/>
                <w:sz w:val="20"/>
                <w:szCs w:val="20"/>
                <w:lang w:val="es-MX" w:eastAsia="en-US"/>
              </w:rPr>
            </w:pPr>
          </w:p>
        </w:tc>
        <w:tc>
          <w:tcPr>
            <w:tcW w:w="2454" w:type="dxa"/>
            <w:vAlign w:val="center"/>
          </w:tcPr>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Generar una mejor impresión institucional por medio de las labores de las y los beneficiarios.</w:t>
            </w:r>
          </w:p>
        </w:tc>
      </w:tr>
    </w:tbl>
    <w:p w:rsidR="007C5F80" w:rsidRPr="00BA3188" w:rsidRDefault="007C5F80" w:rsidP="007C5F80">
      <w:pPr>
        <w:tabs>
          <w:tab w:val="left" w:pos="507"/>
        </w:tabs>
        <w:jc w:val="both"/>
        <w:rPr>
          <w:rFonts w:eastAsia="Calibri"/>
          <w:sz w:val="20"/>
          <w:szCs w:val="20"/>
          <w:lang w:val="es-MX" w:eastAsia="en-US"/>
        </w:rPr>
      </w:pPr>
    </w:p>
    <w:p w:rsidR="00C47A81" w:rsidRPr="00BA3188" w:rsidRDefault="00C47A81" w:rsidP="007C5F80">
      <w:pPr>
        <w:tabs>
          <w:tab w:val="left" w:pos="507"/>
        </w:tabs>
        <w:jc w:val="both"/>
        <w:rPr>
          <w:rFonts w:eastAsia="Calibri"/>
          <w:sz w:val="20"/>
          <w:szCs w:val="20"/>
          <w:lang w:val="es-MX" w:eastAsia="en-US"/>
        </w:rPr>
      </w:pPr>
    </w:p>
    <w:p w:rsidR="007C5F80" w:rsidRPr="00BA3188" w:rsidRDefault="007C5F80" w:rsidP="007C5F80">
      <w:pPr>
        <w:tabs>
          <w:tab w:val="left" w:pos="507"/>
        </w:tabs>
        <w:jc w:val="both"/>
        <w:rPr>
          <w:rFonts w:eastAsia="Calibri"/>
          <w:b/>
          <w:sz w:val="20"/>
          <w:szCs w:val="20"/>
          <w:lang w:val="es-MX" w:eastAsia="en-US"/>
        </w:rPr>
      </w:pPr>
      <w:r w:rsidRPr="00BA3188">
        <w:rPr>
          <w:rFonts w:eastAsia="Calibri"/>
          <w:b/>
          <w:sz w:val="20"/>
          <w:szCs w:val="20"/>
          <w:lang w:val="es-MX" w:eastAsia="en-US"/>
        </w:rPr>
        <w:t>VIII.3. Comentarios Finales</w:t>
      </w:r>
    </w:p>
    <w:p w:rsidR="007C5F80" w:rsidRPr="00BA3188" w:rsidRDefault="007C5F80" w:rsidP="007C5F80">
      <w:pPr>
        <w:tabs>
          <w:tab w:val="left" w:pos="507"/>
        </w:tabs>
        <w:jc w:val="both"/>
        <w:rPr>
          <w:rFonts w:eastAsia="Calibri"/>
          <w:sz w:val="20"/>
          <w:szCs w:val="20"/>
          <w:lang w:val="es-MX" w:eastAsia="en-US"/>
        </w:rPr>
      </w:pPr>
    </w:p>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El principal reto para la Dirección General de Servicios Urbanos es conseguir un incremento presupuestal para dos aspectos, el primero, incrementar los derechos para los 72 integrantes de Recuperación Urbana Tlalpan</w:t>
      </w:r>
      <w:r w:rsidR="00457246" w:rsidRPr="00BA3188">
        <w:rPr>
          <w:rFonts w:eastAsia="Calibri"/>
          <w:sz w:val="20"/>
          <w:szCs w:val="20"/>
          <w:lang w:val="es-MX" w:eastAsia="en-US"/>
        </w:rPr>
        <w:t xml:space="preserve"> 2017</w:t>
      </w:r>
      <w:r w:rsidRPr="00BA3188">
        <w:rPr>
          <w:rFonts w:eastAsia="Calibri"/>
          <w:sz w:val="20"/>
          <w:szCs w:val="20"/>
          <w:lang w:val="es-MX" w:eastAsia="en-US"/>
        </w:rPr>
        <w:t xml:space="preserve"> y crecer el padrón para incrementar el impacto del trabajo de servicios urbanos.</w:t>
      </w:r>
    </w:p>
    <w:p w:rsidR="007C5F80" w:rsidRPr="00BA3188" w:rsidRDefault="007C5F80" w:rsidP="007C5F80">
      <w:pPr>
        <w:tabs>
          <w:tab w:val="left" w:pos="507"/>
        </w:tabs>
        <w:jc w:val="both"/>
        <w:rPr>
          <w:rFonts w:eastAsia="Calibri"/>
          <w:sz w:val="20"/>
          <w:szCs w:val="20"/>
          <w:lang w:val="es-MX" w:eastAsia="en-US"/>
        </w:rPr>
      </w:pPr>
    </w:p>
    <w:p w:rsidR="00C47A81" w:rsidRPr="00BA3188" w:rsidRDefault="00C47A81" w:rsidP="007C5F80">
      <w:pPr>
        <w:tabs>
          <w:tab w:val="left" w:pos="507"/>
        </w:tabs>
        <w:jc w:val="both"/>
        <w:rPr>
          <w:rFonts w:eastAsia="Calibri"/>
          <w:sz w:val="20"/>
          <w:szCs w:val="20"/>
          <w:lang w:val="es-MX" w:eastAsia="en-US"/>
        </w:rPr>
      </w:pPr>
      <w:r w:rsidRPr="00BA3188">
        <w:rPr>
          <w:rFonts w:eastAsia="Calibri"/>
          <w:sz w:val="20"/>
          <w:szCs w:val="20"/>
          <w:lang w:val="es-MX" w:eastAsia="en-US"/>
        </w:rPr>
        <w:t xml:space="preserve">Tomando en cuenta las respuestas de la ciudadanía al cuestionario de satisfacción, cabe destacar que las respuestas Muy Bien </w:t>
      </w:r>
      <w:r w:rsidR="00BA3188">
        <w:rPr>
          <w:rFonts w:eastAsia="Calibri"/>
          <w:sz w:val="20"/>
          <w:szCs w:val="20"/>
          <w:lang w:val="es-MX" w:eastAsia="en-US"/>
        </w:rPr>
        <w:t>y Bien son más del 70%</w:t>
      </w:r>
      <w:r w:rsidRPr="00BA3188">
        <w:rPr>
          <w:rFonts w:eastAsia="Calibri"/>
          <w:sz w:val="20"/>
          <w:szCs w:val="20"/>
          <w:lang w:val="es-MX" w:eastAsia="en-US"/>
        </w:rPr>
        <w:t>, por ello no se tiene programado hacer modificaciones esenciales al programa Recuperación Urbana Tlalpan</w:t>
      </w:r>
      <w:r w:rsidR="00457246" w:rsidRPr="00BA3188">
        <w:rPr>
          <w:rFonts w:eastAsia="Calibri"/>
          <w:sz w:val="20"/>
          <w:szCs w:val="20"/>
          <w:lang w:val="es-MX" w:eastAsia="en-US"/>
        </w:rPr>
        <w:t xml:space="preserve"> 2017</w:t>
      </w:r>
      <w:r w:rsidRPr="00BA3188">
        <w:rPr>
          <w:rFonts w:eastAsia="Calibri"/>
          <w:sz w:val="20"/>
          <w:szCs w:val="20"/>
          <w:lang w:val="es-MX" w:eastAsia="en-US"/>
        </w:rPr>
        <w:t>.</w:t>
      </w:r>
    </w:p>
    <w:p w:rsidR="00C47A81" w:rsidRPr="00BA3188" w:rsidRDefault="00C47A81" w:rsidP="007C5F80">
      <w:pPr>
        <w:tabs>
          <w:tab w:val="left" w:pos="507"/>
        </w:tabs>
        <w:jc w:val="both"/>
        <w:rPr>
          <w:rFonts w:eastAsia="Calibri"/>
          <w:sz w:val="20"/>
          <w:szCs w:val="20"/>
          <w:lang w:val="es-MX" w:eastAsia="en-US"/>
        </w:rPr>
      </w:pPr>
    </w:p>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Cabe destacar que este programa de servicios no aspira a la universalidad, al contrario, se aspira a tener un número de apoyos económicos que se dedique a hacer trabajo cultural y fomente la participación ciudadana, con un perfil distinto al actual. Es decir, tener dos perfiles de beneficiarios en el programa, los que se dedican a las actividades de servicios urbanos y los que buscan cambiar malos hábitos arraigados en la ciudadanía.</w:t>
      </w:r>
    </w:p>
    <w:p w:rsidR="007C5F80" w:rsidRPr="00BA3188" w:rsidRDefault="007C5F80" w:rsidP="007C5F80">
      <w:pPr>
        <w:tabs>
          <w:tab w:val="left" w:pos="507"/>
        </w:tabs>
        <w:jc w:val="both"/>
        <w:rPr>
          <w:rFonts w:eastAsia="Calibri"/>
          <w:sz w:val="20"/>
          <w:szCs w:val="20"/>
          <w:lang w:val="es-MX" w:eastAsia="en-US"/>
        </w:rPr>
      </w:pPr>
      <w:r w:rsidRPr="00BA3188">
        <w:rPr>
          <w:rFonts w:eastAsia="Calibri"/>
          <w:sz w:val="20"/>
          <w:szCs w:val="20"/>
          <w:lang w:val="es-MX" w:eastAsia="en-US"/>
        </w:rPr>
        <w:t>Todo lo anterior a largo plazo.</w:t>
      </w:r>
    </w:p>
    <w:p w:rsidR="007C5F80" w:rsidRPr="00BA3188" w:rsidRDefault="007C5F80" w:rsidP="007C5F80">
      <w:pPr>
        <w:tabs>
          <w:tab w:val="left" w:pos="507"/>
        </w:tabs>
        <w:jc w:val="both"/>
        <w:rPr>
          <w:rFonts w:eastAsia="Calibri"/>
          <w:b/>
          <w:sz w:val="20"/>
          <w:szCs w:val="20"/>
          <w:lang w:val="es-MX" w:eastAsia="en-US"/>
        </w:rPr>
      </w:pPr>
    </w:p>
    <w:p w:rsidR="00C47A81" w:rsidRPr="00BA3188" w:rsidRDefault="00C47A81" w:rsidP="007C5F80">
      <w:pPr>
        <w:tabs>
          <w:tab w:val="left" w:pos="507"/>
        </w:tabs>
        <w:jc w:val="both"/>
        <w:rPr>
          <w:rFonts w:eastAsia="Calibri"/>
          <w:b/>
          <w:sz w:val="20"/>
          <w:szCs w:val="20"/>
          <w:lang w:val="es-MX" w:eastAsia="en-US"/>
        </w:rPr>
      </w:pPr>
    </w:p>
    <w:p w:rsidR="007C5F80" w:rsidRPr="00BA3188" w:rsidRDefault="007C5F80" w:rsidP="007C5F80">
      <w:pPr>
        <w:pStyle w:val="Prrafodelista"/>
        <w:numPr>
          <w:ilvl w:val="0"/>
          <w:numId w:val="12"/>
        </w:numPr>
        <w:tabs>
          <w:tab w:val="left" w:pos="507"/>
        </w:tabs>
        <w:ind w:left="284" w:hanging="284"/>
        <w:jc w:val="both"/>
        <w:rPr>
          <w:rFonts w:eastAsia="Calibri"/>
          <w:b/>
          <w:sz w:val="20"/>
          <w:szCs w:val="20"/>
          <w:lang w:val="es-MX" w:eastAsia="en-US"/>
        </w:rPr>
      </w:pPr>
      <w:r w:rsidRPr="00BA3188">
        <w:rPr>
          <w:rFonts w:eastAsia="Calibri"/>
          <w:b/>
          <w:sz w:val="20"/>
          <w:szCs w:val="20"/>
          <w:lang w:val="es-MX" w:eastAsia="en-US"/>
        </w:rPr>
        <w:t>REFERENCIAS DOCUMENTALES</w:t>
      </w:r>
    </w:p>
    <w:p w:rsidR="007C5F80" w:rsidRPr="00BA3188" w:rsidRDefault="007C5F80" w:rsidP="007C5F80">
      <w:pPr>
        <w:pStyle w:val="Prrafodelista"/>
        <w:tabs>
          <w:tab w:val="left" w:pos="507"/>
        </w:tabs>
        <w:ind w:left="1080"/>
        <w:jc w:val="both"/>
        <w:rPr>
          <w:rFonts w:eastAsia="Calibri"/>
          <w:b/>
          <w:sz w:val="20"/>
          <w:szCs w:val="20"/>
          <w:lang w:val="es-MX" w:eastAsia="en-US"/>
        </w:rPr>
      </w:pPr>
    </w:p>
    <w:p w:rsidR="007C5F80" w:rsidRPr="00BA3188" w:rsidRDefault="007C5F80" w:rsidP="007C5F80">
      <w:pPr>
        <w:numPr>
          <w:ilvl w:val="0"/>
          <w:numId w:val="29"/>
        </w:numPr>
        <w:autoSpaceDE w:val="0"/>
        <w:autoSpaceDN w:val="0"/>
        <w:adjustRightInd w:val="0"/>
        <w:contextualSpacing/>
        <w:rPr>
          <w:rFonts w:eastAsia="Calibri"/>
          <w:color w:val="000000"/>
          <w:sz w:val="20"/>
          <w:szCs w:val="20"/>
          <w:lang w:val="es-MX" w:eastAsia="en-US"/>
        </w:rPr>
      </w:pPr>
      <w:r w:rsidRPr="00BA3188">
        <w:rPr>
          <w:rFonts w:eastAsia="Calibri"/>
          <w:color w:val="000000"/>
          <w:sz w:val="20"/>
          <w:szCs w:val="20"/>
          <w:lang w:val="es-MX" w:eastAsia="en-US"/>
        </w:rPr>
        <w:t xml:space="preserve">Instituto Nacional de Geografía e Informática. Censo de Población 2010 D.F. México. </w:t>
      </w:r>
    </w:p>
    <w:p w:rsidR="00E07BE3" w:rsidRPr="00BA3188" w:rsidRDefault="00E07BE3" w:rsidP="00E07BE3">
      <w:pPr>
        <w:autoSpaceDE w:val="0"/>
        <w:autoSpaceDN w:val="0"/>
        <w:adjustRightInd w:val="0"/>
        <w:ind w:left="360"/>
        <w:contextualSpacing/>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 xml:space="preserve">Consejo Nacional de Evaluación (Coneval) México. 2010. </w:t>
      </w:r>
    </w:p>
    <w:p w:rsidR="00E07BE3" w:rsidRPr="00BA3188" w:rsidRDefault="00E07BE3" w:rsidP="00E07BE3">
      <w:pPr>
        <w:autoSpaceDE w:val="0"/>
        <w:autoSpaceDN w:val="0"/>
        <w:adjustRightInd w:val="0"/>
        <w:ind w:left="360"/>
        <w:contextualSpacing/>
        <w:jc w:val="both"/>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 xml:space="preserve">Evalúa-DF. Secretaría de Desarrollo </w:t>
      </w:r>
      <w:r w:rsidR="00E07BE3" w:rsidRPr="00BA3188">
        <w:rPr>
          <w:rFonts w:eastAsia="Calibri"/>
          <w:color w:val="000000"/>
          <w:sz w:val="20"/>
          <w:szCs w:val="20"/>
          <w:lang w:val="es-MX" w:eastAsia="en-US"/>
        </w:rPr>
        <w:t>Social del G.D.F. México. 2010.</w:t>
      </w:r>
    </w:p>
    <w:p w:rsidR="00E07BE3" w:rsidRPr="00BA3188" w:rsidRDefault="00E07BE3" w:rsidP="00E07BE3">
      <w:pPr>
        <w:autoSpaceDE w:val="0"/>
        <w:autoSpaceDN w:val="0"/>
        <w:adjustRightInd w:val="0"/>
        <w:ind w:left="360"/>
        <w:contextualSpacing/>
        <w:jc w:val="both"/>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Cronograma de Actividades 2017 del Programa de “Recuperación Urbana de Tlalpan 2017”</w:t>
      </w:r>
    </w:p>
    <w:p w:rsidR="00C47A81" w:rsidRPr="00BA3188" w:rsidRDefault="00C47A81" w:rsidP="00C47A81">
      <w:pPr>
        <w:pStyle w:val="Prrafodelista"/>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Times New Roman"/>
          <w:color w:val="000000"/>
          <w:sz w:val="20"/>
          <w:szCs w:val="20"/>
          <w:lang w:val="es-MX" w:eastAsia="es-MX"/>
        </w:rPr>
        <w:t>Olivera, G. (2005). Reformas municipal y agraria, expansión urbano-regional y gestión del suelo urbano en México. Revista economía sociedad y territorio, (17).</w:t>
      </w:r>
      <w:r w:rsidRPr="00BA3188">
        <w:rPr>
          <w:rFonts w:eastAsia="Calibri"/>
          <w:sz w:val="20"/>
          <w:szCs w:val="20"/>
          <w:lang w:val="es-MX" w:eastAsia="en-US"/>
        </w:rPr>
        <w:t xml:space="preserve"> </w:t>
      </w:r>
      <w:hyperlink r:id="rId22" w:history="1">
        <w:r w:rsidRPr="00BA3188">
          <w:rPr>
            <w:rFonts w:eastAsia="Times New Roman"/>
            <w:color w:val="000000"/>
            <w:sz w:val="20"/>
            <w:szCs w:val="20"/>
            <w:lang w:val="es-MX" w:eastAsia="es-MX"/>
          </w:rPr>
          <w:t>http://ru.iiec.unam.mx/3300/1/272-Rojas-Cajigal.pdf</w:t>
        </w:r>
      </w:hyperlink>
      <w:r w:rsidRPr="00BA3188">
        <w:rPr>
          <w:rFonts w:eastAsia="Times New Roman"/>
          <w:color w:val="000000"/>
          <w:sz w:val="20"/>
          <w:szCs w:val="20"/>
          <w:lang w:val="es-MX" w:eastAsia="es-MX"/>
        </w:rPr>
        <w:t xml:space="preserve">  </w:t>
      </w:r>
    </w:p>
    <w:p w:rsidR="00E07BE3" w:rsidRPr="00BA3188" w:rsidRDefault="00E07BE3" w:rsidP="00E07BE3">
      <w:pPr>
        <w:pStyle w:val="Prrafodelista"/>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Times New Roman"/>
          <w:bCs/>
          <w:color w:val="000000"/>
          <w:sz w:val="20"/>
          <w:szCs w:val="20"/>
          <w:lang w:val="es-MX" w:eastAsia="es-MX"/>
        </w:rPr>
        <w:t>Estambul+5</w:t>
      </w:r>
      <w:r w:rsidRPr="00BA3188">
        <w:rPr>
          <w:rFonts w:eastAsia="Times New Roman"/>
          <w:color w:val="000000"/>
          <w:sz w:val="20"/>
          <w:szCs w:val="20"/>
          <w:lang w:val="es-MX" w:eastAsia="es-MX"/>
        </w:rPr>
        <w:t xml:space="preserve">: </w:t>
      </w:r>
      <w:hyperlink r:id="rId23" w:history="1">
        <w:r w:rsidRPr="00BA3188">
          <w:rPr>
            <w:rFonts w:eastAsia="Times New Roman"/>
            <w:color w:val="000000"/>
            <w:sz w:val="20"/>
            <w:szCs w:val="20"/>
            <w:lang w:val="es-MX" w:eastAsia="es-MX"/>
          </w:rPr>
          <w:t>Declaración sobre las ciudades y otros asentamientos humanos en el nuevo milenio</w:t>
        </w:r>
      </w:hyperlink>
      <w:r w:rsidRPr="00BA3188">
        <w:rPr>
          <w:rFonts w:eastAsia="Times New Roman"/>
          <w:color w:val="000000"/>
          <w:sz w:val="20"/>
          <w:szCs w:val="20"/>
          <w:lang w:val="es-MX" w:eastAsia="es-MX"/>
        </w:rPr>
        <w:t>, 2001.</w:t>
      </w:r>
    </w:p>
    <w:p w:rsidR="00C47A81" w:rsidRPr="00BA3188" w:rsidRDefault="00C47A81" w:rsidP="00C47A81">
      <w:pPr>
        <w:pStyle w:val="Prrafodelista"/>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Servicios urbanos y equidad en América Latina. Un panorama con base en algunos casos</w:t>
      </w:r>
    </w:p>
    <w:p w:rsidR="00E07BE3" w:rsidRPr="00BA3188" w:rsidRDefault="00E07BE3" w:rsidP="00E07BE3">
      <w:pPr>
        <w:autoSpaceDE w:val="0"/>
        <w:autoSpaceDN w:val="0"/>
        <w:adjustRightInd w:val="0"/>
        <w:ind w:left="360"/>
        <w:contextualSpacing/>
        <w:jc w:val="both"/>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 xml:space="preserve">Pedro </w:t>
      </w:r>
      <w:proofErr w:type="spellStart"/>
      <w:r w:rsidRPr="00BA3188">
        <w:rPr>
          <w:rFonts w:eastAsia="Calibri"/>
          <w:color w:val="000000"/>
          <w:sz w:val="20"/>
          <w:szCs w:val="20"/>
          <w:lang w:val="es-MX" w:eastAsia="en-US"/>
        </w:rPr>
        <w:t>Pírez</w:t>
      </w:r>
      <w:proofErr w:type="spellEnd"/>
      <w:r w:rsidRPr="00BA3188">
        <w:rPr>
          <w:rFonts w:eastAsia="Calibri"/>
          <w:color w:val="000000"/>
          <w:sz w:val="20"/>
          <w:szCs w:val="20"/>
          <w:lang w:val="es-MX" w:eastAsia="en-US"/>
        </w:rPr>
        <w:t>, CEPAL, División de Medio Ambiente y Asentamientos Humanos, Santiago de Chile, septiembre de 2000.</w:t>
      </w:r>
    </w:p>
    <w:p w:rsidR="00E07BE3" w:rsidRPr="00BA3188" w:rsidRDefault="00E07BE3" w:rsidP="00E07BE3">
      <w:pPr>
        <w:autoSpaceDE w:val="0"/>
        <w:autoSpaceDN w:val="0"/>
        <w:adjustRightInd w:val="0"/>
        <w:ind w:left="360"/>
        <w:contextualSpacing/>
        <w:jc w:val="both"/>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Reportes semanales de Actividades de acuerdo con el Cronograma.</w:t>
      </w:r>
    </w:p>
    <w:p w:rsidR="00E07BE3" w:rsidRPr="00BA3188" w:rsidRDefault="00E07BE3" w:rsidP="00E07BE3">
      <w:pPr>
        <w:autoSpaceDE w:val="0"/>
        <w:autoSpaceDN w:val="0"/>
        <w:adjustRightInd w:val="0"/>
        <w:ind w:left="360"/>
        <w:contextualSpacing/>
        <w:jc w:val="both"/>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Reportes mensuales de Actividades de los beneficiarios del Programa.</w:t>
      </w:r>
    </w:p>
    <w:p w:rsidR="00E07BE3" w:rsidRPr="00BA3188" w:rsidRDefault="00E07BE3" w:rsidP="00E07BE3">
      <w:pPr>
        <w:autoSpaceDE w:val="0"/>
        <w:autoSpaceDN w:val="0"/>
        <w:adjustRightInd w:val="0"/>
        <w:ind w:left="360"/>
        <w:contextualSpacing/>
        <w:jc w:val="both"/>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Matriz trimestral de indicadores del Programa de Ayuda Social.</w:t>
      </w:r>
    </w:p>
    <w:p w:rsidR="00E07BE3" w:rsidRPr="00BA3188" w:rsidRDefault="00E07BE3" w:rsidP="00E07BE3">
      <w:pPr>
        <w:autoSpaceDE w:val="0"/>
        <w:autoSpaceDN w:val="0"/>
        <w:adjustRightInd w:val="0"/>
        <w:ind w:left="360"/>
        <w:contextualSpacing/>
        <w:jc w:val="both"/>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 xml:space="preserve">Reporte de atención de la demanda ciudadana ingresada a través del CESAC de los Enlaces de Brigada de Acción Inmediata. </w:t>
      </w:r>
    </w:p>
    <w:p w:rsidR="00E07BE3" w:rsidRPr="00BA3188" w:rsidRDefault="00E07BE3" w:rsidP="00E07BE3">
      <w:pPr>
        <w:pStyle w:val="Prrafodelista"/>
        <w:rPr>
          <w:rFonts w:eastAsia="Calibri"/>
          <w:color w:val="000000"/>
          <w:sz w:val="20"/>
          <w:szCs w:val="20"/>
          <w:lang w:val="es-MX" w:eastAsia="en-US"/>
        </w:rPr>
      </w:pPr>
    </w:p>
    <w:p w:rsidR="007C5F80" w:rsidRPr="00BA3188" w:rsidRDefault="007C5F80" w:rsidP="007C5F80">
      <w:pPr>
        <w:numPr>
          <w:ilvl w:val="0"/>
          <w:numId w:val="29"/>
        </w:numPr>
        <w:autoSpaceDE w:val="0"/>
        <w:autoSpaceDN w:val="0"/>
        <w:adjustRightInd w:val="0"/>
        <w:contextualSpacing/>
        <w:jc w:val="both"/>
        <w:rPr>
          <w:rFonts w:eastAsia="Calibri"/>
          <w:color w:val="000000"/>
          <w:sz w:val="20"/>
          <w:szCs w:val="20"/>
          <w:lang w:val="es-MX" w:eastAsia="en-US"/>
        </w:rPr>
      </w:pPr>
      <w:r w:rsidRPr="00BA3188">
        <w:rPr>
          <w:rFonts w:eastAsia="Calibri"/>
          <w:color w:val="000000"/>
          <w:sz w:val="20"/>
          <w:szCs w:val="20"/>
          <w:lang w:val="es-MX" w:eastAsia="en-US"/>
        </w:rPr>
        <w:t>Cuestionario de Satisfacción de los habitantes de Tlalpan.</w:t>
      </w:r>
    </w:p>
    <w:sectPr w:rsidR="007C5F80" w:rsidRPr="00BA3188" w:rsidSect="00BA3188">
      <w:headerReference w:type="default" r:id="rId24"/>
      <w:footerReference w:type="default" r:id="rId25"/>
      <w:type w:val="continuous"/>
      <w:pgSz w:w="12242" w:h="15842" w:code="1"/>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203" w:rsidRDefault="00BF5203">
      <w:r>
        <w:separator/>
      </w:r>
    </w:p>
  </w:endnote>
  <w:endnote w:type="continuationSeparator" w:id="0">
    <w:p w:rsidR="00BF5203" w:rsidRDefault="00BF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188" w:rsidRPr="0022209B" w:rsidRDefault="00BA3188" w:rsidP="00C41972">
    <w:pPr>
      <w:ind w:left="-180" w:right="-340"/>
      <w:jc w:val="both"/>
      <w:rPr>
        <w:rFonts w:ascii="Arial Narrow" w:hAnsi="Arial Narrow"/>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203" w:rsidRDefault="00BF5203">
      <w:r>
        <w:separator/>
      </w:r>
    </w:p>
  </w:footnote>
  <w:footnote w:type="continuationSeparator" w:id="0">
    <w:p w:rsidR="00BF5203" w:rsidRDefault="00BF5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188" w:rsidRDefault="00BA3188" w:rsidP="002A54D0">
    <w:pPr>
      <w:ind w:left="-180" w:right="-340"/>
      <w:jc w:val="right"/>
      <w:rPr>
        <w:rFonts w:ascii="Arial" w:hAnsi="Arial" w:cs="Arial"/>
        <w:sz w:val="22"/>
        <w:szCs w:val="22"/>
      </w:rPr>
    </w:pPr>
  </w:p>
  <w:p w:rsidR="00BA3188" w:rsidRDefault="00BA3188" w:rsidP="002A54D0">
    <w:pPr>
      <w:ind w:left="-180" w:right="-340"/>
      <w:jc w:val="right"/>
      <w:rPr>
        <w:rFonts w:ascii="Arial" w:hAnsi="Arial" w:cs="Arial"/>
        <w:sz w:val="22"/>
        <w:szCs w:val="22"/>
      </w:rPr>
    </w:pPr>
  </w:p>
  <w:p w:rsidR="00BA3188" w:rsidRDefault="00BA3188" w:rsidP="002A54D0">
    <w:pPr>
      <w:ind w:left="-180" w:right="-340"/>
      <w:jc w:val="right"/>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AE2DC4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E97D14"/>
    <w:multiLevelType w:val="hybridMultilevel"/>
    <w:tmpl w:val="46CA446A"/>
    <w:lvl w:ilvl="0" w:tplc="A55EB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FB25C9"/>
    <w:multiLevelType w:val="hybridMultilevel"/>
    <w:tmpl w:val="ACDC09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7110C0"/>
    <w:multiLevelType w:val="hybridMultilevel"/>
    <w:tmpl w:val="A37E86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F6151A"/>
    <w:multiLevelType w:val="hybridMultilevel"/>
    <w:tmpl w:val="46CA446A"/>
    <w:lvl w:ilvl="0" w:tplc="A55EB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30234B"/>
    <w:multiLevelType w:val="hybridMultilevel"/>
    <w:tmpl w:val="71D8D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EB2756"/>
    <w:multiLevelType w:val="hybridMultilevel"/>
    <w:tmpl w:val="6E0A061A"/>
    <w:lvl w:ilvl="0" w:tplc="5306A2D4">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62558C"/>
    <w:multiLevelType w:val="hybridMultilevel"/>
    <w:tmpl w:val="981CF2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2D7969"/>
    <w:multiLevelType w:val="hybridMultilevel"/>
    <w:tmpl w:val="9490F144"/>
    <w:lvl w:ilvl="0" w:tplc="BD9A382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BE3F03"/>
    <w:multiLevelType w:val="hybridMultilevel"/>
    <w:tmpl w:val="853849A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35062AF"/>
    <w:multiLevelType w:val="hybridMultilevel"/>
    <w:tmpl w:val="3626C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D37CE3"/>
    <w:multiLevelType w:val="hybridMultilevel"/>
    <w:tmpl w:val="CCB6F3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AF6F56"/>
    <w:multiLevelType w:val="hybridMultilevel"/>
    <w:tmpl w:val="46CA446A"/>
    <w:lvl w:ilvl="0" w:tplc="A55EB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BA72C9"/>
    <w:multiLevelType w:val="hybridMultilevel"/>
    <w:tmpl w:val="26726F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1081475"/>
    <w:multiLevelType w:val="hybridMultilevel"/>
    <w:tmpl w:val="E2C8C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FE4926"/>
    <w:multiLevelType w:val="hybridMultilevel"/>
    <w:tmpl w:val="46CA446A"/>
    <w:lvl w:ilvl="0" w:tplc="A55EB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FC5D91"/>
    <w:multiLevelType w:val="hybridMultilevel"/>
    <w:tmpl w:val="9CC81C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1438F4"/>
    <w:multiLevelType w:val="hybridMultilevel"/>
    <w:tmpl w:val="78003B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DA3F98"/>
    <w:multiLevelType w:val="hybridMultilevel"/>
    <w:tmpl w:val="14B6C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DB47FDD"/>
    <w:multiLevelType w:val="hybridMultilevel"/>
    <w:tmpl w:val="8DFEBDA0"/>
    <w:lvl w:ilvl="0" w:tplc="5054078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FF207C5"/>
    <w:multiLevelType w:val="hybridMultilevel"/>
    <w:tmpl w:val="44DCF7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32713F2"/>
    <w:multiLevelType w:val="hybridMultilevel"/>
    <w:tmpl w:val="46CA446A"/>
    <w:lvl w:ilvl="0" w:tplc="A55EB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060072"/>
    <w:multiLevelType w:val="hybridMultilevel"/>
    <w:tmpl w:val="3FA63AFC"/>
    <w:lvl w:ilvl="0" w:tplc="2EC0F0A2">
      <w:start w:val="1"/>
      <w:numFmt w:val="decimal"/>
      <w:lvlText w:val="%1."/>
      <w:lvlJc w:val="left"/>
      <w:pPr>
        <w:ind w:left="720" w:hanging="360"/>
      </w:pPr>
      <w:rPr>
        <w:rFonts w:ascii="Arial" w:eastAsiaTheme="minorHAnsi"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DB15D37"/>
    <w:multiLevelType w:val="hybridMultilevel"/>
    <w:tmpl w:val="2A80F4CC"/>
    <w:lvl w:ilvl="0" w:tplc="5306A2D4">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D526E1"/>
    <w:multiLevelType w:val="hybridMultilevel"/>
    <w:tmpl w:val="46CA446A"/>
    <w:lvl w:ilvl="0" w:tplc="A55EB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EF57AF1"/>
    <w:multiLevelType w:val="hybridMultilevel"/>
    <w:tmpl w:val="D71A85B2"/>
    <w:lvl w:ilvl="0" w:tplc="98961804">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F1952CB"/>
    <w:multiLevelType w:val="hybridMultilevel"/>
    <w:tmpl w:val="6C940A54"/>
    <w:lvl w:ilvl="0" w:tplc="D200EC5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702AF1"/>
    <w:multiLevelType w:val="hybridMultilevel"/>
    <w:tmpl w:val="41E68F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A0A373D"/>
    <w:multiLevelType w:val="hybridMultilevel"/>
    <w:tmpl w:val="4880A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8"/>
  </w:num>
  <w:num w:numId="3">
    <w:abstractNumId w:val="7"/>
  </w:num>
  <w:num w:numId="4">
    <w:abstractNumId w:val="25"/>
  </w:num>
  <w:num w:numId="5">
    <w:abstractNumId w:val="23"/>
  </w:num>
  <w:num w:numId="6">
    <w:abstractNumId w:val="19"/>
  </w:num>
  <w:num w:numId="7">
    <w:abstractNumId w:val="24"/>
  </w:num>
  <w:num w:numId="8">
    <w:abstractNumId w:val="3"/>
  </w:num>
  <w:num w:numId="9">
    <w:abstractNumId w:val="18"/>
  </w:num>
  <w:num w:numId="10">
    <w:abstractNumId w:val="20"/>
  </w:num>
  <w:num w:numId="11">
    <w:abstractNumId w:val="6"/>
  </w:num>
  <w:num w:numId="12">
    <w:abstractNumId w:val="26"/>
  </w:num>
  <w:num w:numId="13">
    <w:abstractNumId w:val="10"/>
  </w:num>
  <w:num w:numId="14">
    <w:abstractNumId w:val="5"/>
  </w:num>
  <w:num w:numId="15">
    <w:abstractNumId w:val="8"/>
  </w:num>
  <w:num w:numId="16">
    <w:abstractNumId w:val="22"/>
  </w:num>
  <w:num w:numId="17">
    <w:abstractNumId w:val="2"/>
  </w:num>
  <w:num w:numId="18">
    <w:abstractNumId w:val="27"/>
  </w:num>
  <w:num w:numId="19">
    <w:abstractNumId w:val="1"/>
  </w:num>
  <w:num w:numId="20">
    <w:abstractNumId w:val="11"/>
  </w:num>
  <w:num w:numId="21">
    <w:abstractNumId w:val="17"/>
  </w:num>
  <w:num w:numId="22">
    <w:abstractNumId w:val="4"/>
  </w:num>
  <w:num w:numId="23">
    <w:abstractNumId w:val="12"/>
  </w:num>
  <w:num w:numId="24">
    <w:abstractNumId w:val="13"/>
  </w:num>
  <w:num w:numId="25">
    <w:abstractNumId w:val="14"/>
  </w:num>
  <w:num w:numId="26">
    <w:abstractNumId w:val="16"/>
  </w:num>
  <w:num w:numId="27">
    <w:abstractNumId w:val="21"/>
  </w:num>
  <w:num w:numId="28">
    <w:abstractNumId w:val="15"/>
  </w:num>
  <w:num w:numId="2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8EF"/>
    <w:rsid w:val="000000D0"/>
    <w:rsid w:val="00000536"/>
    <w:rsid w:val="00000613"/>
    <w:rsid w:val="0000061D"/>
    <w:rsid w:val="0000065E"/>
    <w:rsid w:val="000007C6"/>
    <w:rsid w:val="000008C6"/>
    <w:rsid w:val="00000AF4"/>
    <w:rsid w:val="00000B2B"/>
    <w:rsid w:val="00000BF2"/>
    <w:rsid w:val="00000C2F"/>
    <w:rsid w:val="00000D99"/>
    <w:rsid w:val="00000DC3"/>
    <w:rsid w:val="00000F01"/>
    <w:rsid w:val="00000F63"/>
    <w:rsid w:val="00000FA9"/>
    <w:rsid w:val="00001116"/>
    <w:rsid w:val="00001250"/>
    <w:rsid w:val="000012D6"/>
    <w:rsid w:val="0000142F"/>
    <w:rsid w:val="000015EA"/>
    <w:rsid w:val="00001764"/>
    <w:rsid w:val="000017F3"/>
    <w:rsid w:val="00001D63"/>
    <w:rsid w:val="00001D7C"/>
    <w:rsid w:val="00001F30"/>
    <w:rsid w:val="00001F60"/>
    <w:rsid w:val="00001FAC"/>
    <w:rsid w:val="00001FBD"/>
    <w:rsid w:val="0000210E"/>
    <w:rsid w:val="0000215A"/>
    <w:rsid w:val="000021AB"/>
    <w:rsid w:val="000021BF"/>
    <w:rsid w:val="000021FD"/>
    <w:rsid w:val="000022B4"/>
    <w:rsid w:val="000022B9"/>
    <w:rsid w:val="000023E3"/>
    <w:rsid w:val="00002517"/>
    <w:rsid w:val="000026A8"/>
    <w:rsid w:val="000027A3"/>
    <w:rsid w:val="00002B6E"/>
    <w:rsid w:val="00002C0A"/>
    <w:rsid w:val="00002FB1"/>
    <w:rsid w:val="0000330D"/>
    <w:rsid w:val="00003503"/>
    <w:rsid w:val="000036A8"/>
    <w:rsid w:val="00003733"/>
    <w:rsid w:val="00003773"/>
    <w:rsid w:val="0000378E"/>
    <w:rsid w:val="0000381F"/>
    <w:rsid w:val="000038DD"/>
    <w:rsid w:val="00003A42"/>
    <w:rsid w:val="00003C64"/>
    <w:rsid w:val="00003C7F"/>
    <w:rsid w:val="00003D11"/>
    <w:rsid w:val="00003E18"/>
    <w:rsid w:val="00003E8A"/>
    <w:rsid w:val="00003FF8"/>
    <w:rsid w:val="00004022"/>
    <w:rsid w:val="0000409C"/>
    <w:rsid w:val="000043DF"/>
    <w:rsid w:val="00004466"/>
    <w:rsid w:val="000046CA"/>
    <w:rsid w:val="0000481A"/>
    <w:rsid w:val="00004977"/>
    <w:rsid w:val="000049A7"/>
    <w:rsid w:val="00004A2A"/>
    <w:rsid w:val="00004A44"/>
    <w:rsid w:val="00004A58"/>
    <w:rsid w:val="00004BA0"/>
    <w:rsid w:val="00004BFC"/>
    <w:rsid w:val="00004C29"/>
    <w:rsid w:val="00004E56"/>
    <w:rsid w:val="000050DA"/>
    <w:rsid w:val="00005438"/>
    <w:rsid w:val="00005582"/>
    <w:rsid w:val="000056F1"/>
    <w:rsid w:val="000056F7"/>
    <w:rsid w:val="00005741"/>
    <w:rsid w:val="00005779"/>
    <w:rsid w:val="000059EE"/>
    <w:rsid w:val="00005A67"/>
    <w:rsid w:val="00005D15"/>
    <w:rsid w:val="00005D72"/>
    <w:rsid w:val="00005FB9"/>
    <w:rsid w:val="00005FC8"/>
    <w:rsid w:val="0000610A"/>
    <w:rsid w:val="00006472"/>
    <w:rsid w:val="0000648A"/>
    <w:rsid w:val="000064D3"/>
    <w:rsid w:val="00006508"/>
    <w:rsid w:val="0000651D"/>
    <w:rsid w:val="0000658F"/>
    <w:rsid w:val="000065F0"/>
    <w:rsid w:val="0000672F"/>
    <w:rsid w:val="00006878"/>
    <w:rsid w:val="00006A78"/>
    <w:rsid w:val="00006C8E"/>
    <w:rsid w:val="00006CFC"/>
    <w:rsid w:val="00006D05"/>
    <w:rsid w:val="00006D39"/>
    <w:rsid w:val="00006D54"/>
    <w:rsid w:val="00006DBB"/>
    <w:rsid w:val="00006DF4"/>
    <w:rsid w:val="00006F52"/>
    <w:rsid w:val="00006F75"/>
    <w:rsid w:val="000070E6"/>
    <w:rsid w:val="00007175"/>
    <w:rsid w:val="000071E5"/>
    <w:rsid w:val="0000725D"/>
    <w:rsid w:val="00007314"/>
    <w:rsid w:val="000073CE"/>
    <w:rsid w:val="000073DC"/>
    <w:rsid w:val="00007414"/>
    <w:rsid w:val="000074C4"/>
    <w:rsid w:val="0000757D"/>
    <w:rsid w:val="000077D8"/>
    <w:rsid w:val="00007806"/>
    <w:rsid w:val="000079E4"/>
    <w:rsid w:val="00007A48"/>
    <w:rsid w:val="00007BA2"/>
    <w:rsid w:val="00007CA5"/>
    <w:rsid w:val="00007CF6"/>
    <w:rsid w:val="00007FB9"/>
    <w:rsid w:val="00010040"/>
    <w:rsid w:val="00010088"/>
    <w:rsid w:val="000100A0"/>
    <w:rsid w:val="000101E2"/>
    <w:rsid w:val="00010482"/>
    <w:rsid w:val="0001078A"/>
    <w:rsid w:val="00010853"/>
    <w:rsid w:val="000108A0"/>
    <w:rsid w:val="000109A0"/>
    <w:rsid w:val="00010DCD"/>
    <w:rsid w:val="00010DF2"/>
    <w:rsid w:val="00010EED"/>
    <w:rsid w:val="00011199"/>
    <w:rsid w:val="000111D5"/>
    <w:rsid w:val="000113E1"/>
    <w:rsid w:val="000114B1"/>
    <w:rsid w:val="00011555"/>
    <w:rsid w:val="00011833"/>
    <w:rsid w:val="00011A94"/>
    <w:rsid w:val="00011AA2"/>
    <w:rsid w:val="00011D45"/>
    <w:rsid w:val="00011D91"/>
    <w:rsid w:val="00011E0A"/>
    <w:rsid w:val="00011E41"/>
    <w:rsid w:val="00011E82"/>
    <w:rsid w:val="00011EDE"/>
    <w:rsid w:val="00011F7D"/>
    <w:rsid w:val="00012029"/>
    <w:rsid w:val="000120CC"/>
    <w:rsid w:val="000120DF"/>
    <w:rsid w:val="00012109"/>
    <w:rsid w:val="0001218B"/>
    <w:rsid w:val="000121AC"/>
    <w:rsid w:val="00012236"/>
    <w:rsid w:val="0001246D"/>
    <w:rsid w:val="000125E3"/>
    <w:rsid w:val="000126B7"/>
    <w:rsid w:val="000126E2"/>
    <w:rsid w:val="000127C1"/>
    <w:rsid w:val="00012879"/>
    <w:rsid w:val="00012931"/>
    <w:rsid w:val="00012BDE"/>
    <w:rsid w:val="00012C82"/>
    <w:rsid w:val="00012D77"/>
    <w:rsid w:val="00012E0A"/>
    <w:rsid w:val="00012F05"/>
    <w:rsid w:val="00012F35"/>
    <w:rsid w:val="00013028"/>
    <w:rsid w:val="0001308D"/>
    <w:rsid w:val="00013298"/>
    <w:rsid w:val="0001357D"/>
    <w:rsid w:val="000137B4"/>
    <w:rsid w:val="0001387A"/>
    <w:rsid w:val="00013965"/>
    <w:rsid w:val="00013983"/>
    <w:rsid w:val="00013987"/>
    <w:rsid w:val="000139C7"/>
    <w:rsid w:val="00013B53"/>
    <w:rsid w:val="00013B68"/>
    <w:rsid w:val="00013CF8"/>
    <w:rsid w:val="00013EF6"/>
    <w:rsid w:val="00014025"/>
    <w:rsid w:val="000140AE"/>
    <w:rsid w:val="000140C9"/>
    <w:rsid w:val="00014101"/>
    <w:rsid w:val="00014162"/>
    <w:rsid w:val="000143DE"/>
    <w:rsid w:val="00014525"/>
    <w:rsid w:val="0001470D"/>
    <w:rsid w:val="00014801"/>
    <w:rsid w:val="00014814"/>
    <w:rsid w:val="0001490F"/>
    <w:rsid w:val="00014980"/>
    <w:rsid w:val="00014A0E"/>
    <w:rsid w:val="00014A19"/>
    <w:rsid w:val="00014A3B"/>
    <w:rsid w:val="00014A68"/>
    <w:rsid w:val="00014BAB"/>
    <w:rsid w:val="00014CAC"/>
    <w:rsid w:val="00014DC1"/>
    <w:rsid w:val="00014E35"/>
    <w:rsid w:val="00014EC0"/>
    <w:rsid w:val="00014EFC"/>
    <w:rsid w:val="00014FDE"/>
    <w:rsid w:val="000150C1"/>
    <w:rsid w:val="000153F7"/>
    <w:rsid w:val="00015425"/>
    <w:rsid w:val="0001561B"/>
    <w:rsid w:val="000156C8"/>
    <w:rsid w:val="000157F6"/>
    <w:rsid w:val="0001596B"/>
    <w:rsid w:val="00015C10"/>
    <w:rsid w:val="00015C86"/>
    <w:rsid w:val="00015D7A"/>
    <w:rsid w:val="00015D8B"/>
    <w:rsid w:val="00015E46"/>
    <w:rsid w:val="0001603C"/>
    <w:rsid w:val="0001623B"/>
    <w:rsid w:val="000162EC"/>
    <w:rsid w:val="000162F2"/>
    <w:rsid w:val="0001641B"/>
    <w:rsid w:val="00016458"/>
    <w:rsid w:val="00016543"/>
    <w:rsid w:val="00016673"/>
    <w:rsid w:val="0001681A"/>
    <w:rsid w:val="000168AD"/>
    <w:rsid w:val="0001692D"/>
    <w:rsid w:val="00016A7E"/>
    <w:rsid w:val="00016AB6"/>
    <w:rsid w:val="00016B1C"/>
    <w:rsid w:val="00016B25"/>
    <w:rsid w:val="00016BA7"/>
    <w:rsid w:val="00016D5D"/>
    <w:rsid w:val="00016E2E"/>
    <w:rsid w:val="000170B7"/>
    <w:rsid w:val="00017121"/>
    <w:rsid w:val="00017142"/>
    <w:rsid w:val="000173E5"/>
    <w:rsid w:val="00017502"/>
    <w:rsid w:val="00017639"/>
    <w:rsid w:val="000177C9"/>
    <w:rsid w:val="000177CA"/>
    <w:rsid w:val="000177F3"/>
    <w:rsid w:val="000178C2"/>
    <w:rsid w:val="00017A8E"/>
    <w:rsid w:val="00017BA1"/>
    <w:rsid w:val="0002016A"/>
    <w:rsid w:val="000201E7"/>
    <w:rsid w:val="000202F0"/>
    <w:rsid w:val="000203B9"/>
    <w:rsid w:val="0002068C"/>
    <w:rsid w:val="0002070E"/>
    <w:rsid w:val="00020737"/>
    <w:rsid w:val="0002075F"/>
    <w:rsid w:val="0002077A"/>
    <w:rsid w:val="000207AB"/>
    <w:rsid w:val="000207BC"/>
    <w:rsid w:val="00020A69"/>
    <w:rsid w:val="00020A80"/>
    <w:rsid w:val="00020ADD"/>
    <w:rsid w:val="00020B29"/>
    <w:rsid w:val="00020D73"/>
    <w:rsid w:val="00020E29"/>
    <w:rsid w:val="00021182"/>
    <w:rsid w:val="000211C1"/>
    <w:rsid w:val="00021487"/>
    <w:rsid w:val="00021613"/>
    <w:rsid w:val="00021655"/>
    <w:rsid w:val="00021AC8"/>
    <w:rsid w:val="00021B0A"/>
    <w:rsid w:val="00021B37"/>
    <w:rsid w:val="00021C85"/>
    <w:rsid w:val="00021CE6"/>
    <w:rsid w:val="00021CFA"/>
    <w:rsid w:val="00021FC0"/>
    <w:rsid w:val="000220C1"/>
    <w:rsid w:val="00022218"/>
    <w:rsid w:val="0002235A"/>
    <w:rsid w:val="000225C6"/>
    <w:rsid w:val="00022682"/>
    <w:rsid w:val="000227C0"/>
    <w:rsid w:val="000228D7"/>
    <w:rsid w:val="00022A42"/>
    <w:rsid w:val="00022D2B"/>
    <w:rsid w:val="00022EF9"/>
    <w:rsid w:val="0002300B"/>
    <w:rsid w:val="000230C3"/>
    <w:rsid w:val="000232E4"/>
    <w:rsid w:val="000232F3"/>
    <w:rsid w:val="00023339"/>
    <w:rsid w:val="0002334B"/>
    <w:rsid w:val="0002339B"/>
    <w:rsid w:val="000234A3"/>
    <w:rsid w:val="000234C6"/>
    <w:rsid w:val="00023598"/>
    <w:rsid w:val="00023AFE"/>
    <w:rsid w:val="00023D64"/>
    <w:rsid w:val="00023E48"/>
    <w:rsid w:val="00023FC0"/>
    <w:rsid w:val="00024028"/>
    <w:rsid w:val="0002406C"/>
    <w:rsid w:val="00024160"/>
    <w:rsid w:val="00024175"/>
    <w:rsid w:val="000241D5"/>
    <w:rsid w:val="00024298"/>
    <w:rsid w:val="000243D6"/>
    <w:rsid w:val="000243F1"/>
    <w:rsid w:val="00024425"/>
    <w:rsid w:val="00024534"/>
    <w:rsid w:val="0002453C"/>
    <w:rsid w:val="0002456C"/>
    <w:rsid w:val="000245E3"/>
    <w:rsid w:val="000247A7"/>
    <w:rsid w:val="000248B5"/>
    <w:rsid w:val="00024B23"/>
    <w:rsid w:val="00024B9C"/>
    <w:rsid w:val="00024BB5"/>
    <w:rsid w:val="00024BDC"/>
    <w:rsid w:val="00024C80"/>
    <w:rsid w:val="00024CF7"/>
    <w:rsid w:val="00024D39"/>
    <w:rsid w:val="00024D83"/>
    <w:rsid w:val="00024D8B"/>
    <w:rsid w:val="00024DB1"/>
    <w:rsid w:val="00024E33"/>
    <w:rsid w:val="00025013"/>
    <w:rsid w:val="00025114"/>
    <w:rsid w:val="000251F4"/>
    <w:rsid w:val="00025480"/>
    <w:rsid w:val="000255C4"/>
    <w:rsid w:val="00025762"/>
    <w:rsid w:val="0002578E"/>
    <w:rsid w:val="00025C13"/>
    <w:rsid w:val="00025D07"/>
    <w:rsid w:val="00025D91"/>
    <w:rsid w:val="00025E48"/>
    <w:rsid w:val="00026148"/>
    <w:rsid w:val="0002615F"/>
    <w:rsid w:val="0002618B"/>
    <w:rsid w:val="0002656D"/>
    <w:rsid w:val="00026661"/>
    <w:rsid w:val="0002675F"/>
    <w:rsid w:val="000269F7"/>
    <w:rsid w:val="00026A15"/>
    <w:rsid w:val="00026AA9"/>
    <w:rsid w:val="00026C4A"/>
    <w:rsid w:val="00026C99"/>
    <w:rsid w:val="00026F24"/>
    <w:rsid w:val="00026F33"/>
    <w:rsid w:val="000271AB"/>
    <w:rsid w:val="000272C9"/>
    <w:rsid w:val="000272F3"/>
    <w:rsid w:val="000274C0"/>
    <w:rsid w:val="000277FF"/>
    <w:rsid w:val="000279CF"/>
    <w:rsid w:val="00027A84"/>
    <w:rsid w:val="00027BBF"/>
    <w:rsid w:val="00027C73"/>
    <w:rsid w:val="00027CB1"/>
    <w:rsid w:val="00027E49"/>
    <w:rsid w:val="00027EA7"/>
    <w:rsid w:val="00027EF0"/>
    <w:rsid w:val="00027F00"/>
    <w:rsid w:val="00027FD8"/>
    <w:rsid w:val="000300AC"/>
    <w:rsid w:val="00030112"/>
    <w:rsid w:val="0003032B"/>
    <w:rsid w:val="00030348"/>
    <w:rsid w:val="000306A8"/>
    <w:rsid w:val="00030B27"/>
    <w:rsid w:val="00030D5A"/>
    <w:rsid w:val="00030D8F"/>
    <w:rsid w:val="00030E78"/>
    <w:rsid w:val="00030E7C"/>
    <w:rsid w:val="00030F51"/>
    <w:rsid w:val="0003148A"/>
    <w:rsid w:val="000315B9"/>
    <w:rsid w:val="000316C8"/>
    <w:rsid w:val="000316F5"/>
    <w:rsid w:val="000316F9"/>
    <w:rsid w:val="0003178B"/>
    <w:rsid w:val="00031846"/>
    <w:rsid w:val="0003184E"/>
    <w:rsid w:val="00031A5E"/>
    <w:rsid w:val="00031B6F"/>
    <w:rsid w:val="00031BCA"/>
    <w:rsid w:val="00031D88"/>
    <w:rsid w:val="00031E02"/>
    <w:rsid w:val="00031FB1"/>
    <w:rsid w:val="0003211C"/>
    <w:rsid w:val="000323C1"/>
    <w:rsid w:val="00032473"/>
    <w:rsid w:val="00032627"/>
    <w:rsid w:val="000326ED"/>
    <w:rsid w:val="000327C0"/>
    <w:rsid w:val="000327DB"/>
    <w:rsid w:val="0003287F"/>
    <w:rsid w:val="00032C21"/>
    <w:rsid w:val="00032D29"/>
    <w:rsid w:val="00032E73"/>
    <w:rsid w:val="00032E7F"/>
    <w:rsid w:val="00032F90"/>
    <w:rsid w:val="00033055"/>
    <w:rsid w:val="0003313D"/>
    <w:rsid w:val="00033225"/>
    <w:rsid w:val="00033378"/>
    <w:rsid w:val="0003348D"/>
    <w:rsid w:val="00033623"/>
    <w:rsid w:val="0003372E"/>
    <w:rsid w:val="000339A8"/>
    <w:rsid w:val="00033B00"/>
    <w:rsid w:val="00033C7D"/>
    <w:rsid w:val="00033C87"/>
    <w:rsid w:val="00033E3F"/>
    <w:rsid w:val="00033E91"/>
    <w:rsid w:val="00033ED3"/>
    <w:rsid w:val="0003426B"/>
    <w:rsid w:val="00034463"/>
    <w:rsid w:val="00034633"/>
    <w:rsid w:val="00034699"/>
    <w:rsid w:val="000347E1"/>
    <w:rsid w:val="00034872"/>
    <w:rsid w:val="000348C3"/>
    <w:rsid w:val="0003493A"/>
    <w:rsid w:val="00034989"/>
    <w:rsid w:val="00034AB5"/>
    <w:rsid w:val="00034C88"/>
    <w:rsid w:val="00034CAB"/>
    <w:rsid w:val="00034CE4"/>
    <w:rsid w:val="00034D20"/>
    <w:rsid w:val="00034D9D"/>
    <w:rsid w:val="00034E07"/>
    <w:rsid w:val="00034E64"/>
    <w:rsid w:val="000351BB"/>
    <w:rsid w:val="00035377"/>
    <w:rsid w:val="0003541C"/>
    <w:rsid w:val="00035687"/>
    <w:rsid w:val="0003571D"/>
    <w:rsid w:val="00035780"/>
    <w:rsid w:val="00035913"/>
    <w:rsid w:val="00035AE0"/>
    <w:rsid w:val="00035B28"/>
    <w:rsid w:val="00035B38"/>
    <w:rsid w:val="00035C86"/>
    <w:rsid w:val="00035E06"/>
    <w:rsid w:val="00035EB3"/>
    <w:rsid w:val="00035F76"/>
    <w:rsid w:val="00035FE1"/>
    <w:rsid w:val="00036003"/>
    <w:rsid w:val="0003620C"/>
    <w:rsid w:val="0003622A"/>
    <w:rsid w:val="000364A9"/>
    <w:rsid w:val="00036502"/>
    <w:rsid w:val="000365A4"/>
    <w:rsid w:val="00036700"/>
    <w:rsid w:val="0003681D"/>
    <w:rsid w:val="00036826"/>
    <w:rsid w:val="000368BC"/>
    <w:rsid w:val="000368CD"/>
    <w:rsid w:val="00036A0F"/>
    <w:rsid w:val="00036C82"/>
    <w:rsid w:val="00036DB7"/>
    <w:rsid w:val="00036F96"/>
    <w:rsid w:val="0003716E"/>
    <w:rsid w:val="00037340"/>
    <w:rsid w:val="000373B7"/>
    <w:rsid w:val="00037500"/>
    <w:rsid w:val="0003761C"/>
    <w:rsid w:val="0003775F"/>
    <w:rsid w:val="00037C68"/>
    <w:rsid w:val="00037D27"/>
    <w:rsid w:val="000400D9"/>
    <w:rsid w:val="00040418"/>
    <w:rsid w:val="00040466"/>
    <w:rsid w:val="00040586"/>
    <w:rsid w:val="000405E6"/>
    <w:rsid w:val="000405FE"/>
    <w:rsid w:val="00040643"/>
    <w:rsid w:val="0004065F"/>
    <w:rsid w:val="00040767"/>
    <w:rsid w:val="0004076F"/>
    <w:rsid w:val="00040896"/>
    <w:rsid w:val="000408C9"/>
    <w:rsid w:val="0004094F"/>
    <w:rsid w:val="000409CE"/>
    <w:rsid w:val="000409DC"/>
    <w:rsid w:val="00040A01"/>
    <w:rsid w:val="00040A41"/>
    <w:rsid w:val="00040AE0"/>
    <w:rsid w:val="00040AF9"/>
    <w:rsid w:val="00040C14"/>
    <w:rsid w:val="00040D1B"/>
    <w:rsid w:val="00040D40"/>
    <w:rsid w:val="00040E3A"/>
    <w:rsid w:val="00040EAF"/>
    <w:rsid w:val="00040EC1"/>
    <w:rsid w:val="000410C1"/>
    <w:rsid w:val="000410DD"/>
    <w:rsid w:val="00041135"/>
    <w:rsid w:val="000412E0"/>
    <w:rsid w:val="0004130C"/>
    <w:rsid w:val="0004139F"/>
    <w:rsid w:val="00041452"/>
    <w:rsid w:val="0004169F"/>
    <w:rsid w:val="000416D4"/>
    <w:rsid w:val="000417DC"/>
    <w:rsid w:val="00041812"/>
    <w:rsid w:val="00041843"/>
    <w:rsid w:val="0004184A"/>
    <w:rsid w:val="00041AB4"/>
    <w:rsid w:val="00041AC7"/>
    <w:rsid w:val="00041B66"/>
    <w:rsid w:val="00041CAA"/>
    <w:rsid w:val="00041CF0"/>
    <w:rsid w:val="00041F4A"/>
    <w:rsid w:val="0004208C"/>
    <w:rsid w:val="000420C8"/>
    <w:rsid w:val="00042400"/>
    <w:rsid w:val="00042541"/>
    <w:rsid w:val="000425B4"/>
    <w:rsid w:val="000427EB"/>
    <w:rsid w:val="00042869"/>
    <w:rsid w:val="000428B3"/>
    <w:rsid w:val="00042964"/>
    <w:rsid w:val="000429CC"/>
    <w:rsid w:val="00042AAE"/>
    <w:rsid w:val="00042B32"/>
    <w:rsid w:val="00042CDE"/>
    <w:rsid w:val="00042EDA"/>
    <w:rsid w:val="00042FAC"/>
    <w:rsid w:val="00043006"/>
    <w:rsid w:val="00043355"/>
    <w:rsid w:val="000433D6"/>
    <w:rsid w:val="000433ED"/>
    <w:rsid w:val="00043441"/>
    <w:rsid w:val="000434E1"/>
    <w:rsid w:val="00043637"/>
    <w:rsid w:val="000436B6"/>
    <w:rsid w:val="00043840"/>
    <w:rsid w:val="000438F7"/>
    <w:rsid w:val="000441A6"/>
    <w:rsid w:val="000441FA"/>
    <w:rsid w:val="000442A8"/>
    <w:rsid w:val="000442B6"/>
    <w:rsid w:val="000444A2"/>
    <w:rsid w:val="000445E7"/>
    <w:rsid w:val="000445EF"/>
    <w:rsid w:val="00044749"/>
    <w:rsid w:val="000447D6"/>
    <w:rsid w:val="0004488F"/>
    <w:rsid w:val="000448F6"/>
    <w:rsid w:val="000449AE"/>
    <w:rsid w:val="00044A6B"/>
    <w:rsid w:val="00044B7D"/>
    <w:rsid w:val="00044B80"/>
    <w:rsid w:val="00044BB6"/>
    <w:rsid w:val="00044BDA"/>
    <w:rsid w:val="00044BE1"/>
    <w:rsid w:val="00044D87"/>
    <w:rsid w:val="00044DD3"/>
    <w:rsid w:val="00044E66"/>
    <w:rsid w:val="00044FAE"/>
    <w:rsid w:val="0004500B"/>
    <w:rsid w:val="00045283"/>
    <w:rsid w:val="000452FF"/>
    <w:rsid w:val="00045429"/>
    <w:rsid w:val="00045436"/>
    <w:rsid w:val="00045447"/>
    <w:rsid w:val="00045507"/>
    <w:rsid w:val="000455DE"/>
    <w:rsid w:val="00045810"/>
    <w:rsid w:val="0004587B"/>
    <w:rsid w:val="00045A9E"/>
    <w:rsid w:val="00045B9A"/>
    <w:rsid w:val="00045BDA"/>
    <w:rsid w:val="00045CC4"/>
    <w:rsid w:val="00045D35"/>
    <w:rsid w:val="00046026"/>
    <w:rsid w:val="000462AD"/>
    <w:rsid w:val="000462B6"/>
    <w:rsid w:val="00046321"/>
    <w:rsid w:val="00046344"/>
    <w:rsid w:val="0004643A"/>
    <w:rsid w:val="000464CE"/>
    <w:rsid w:val="000465A1"/>
    <w:rsid w:val="00046663"/>
    <w:rsid w:val="000467A3"/>
    <w:rsid w:val="00046815"/>
    <w:rsid w:val="00046836"/>
    <w:rsid w:val="00046B74"/>
    <w:rsid w:val="00046C5A"/>
    <w:rsid w:val="00046CDF"/>
    <w:rsid w:val="00046D89"/>
    <w:rsid w:val="00046E04"/>
    <w:rsid w:val="00046E9B"/>
    <w:rsid w:val="0004701D"/>
    <w:rsid w:val="00047093"/>
    <w:rsid w:val="0004711F"/>
    <w:rsid w:val="00047246"/>
    <w:rsid w:val="00047449"/>
    <w:rsid w:val="000474CC"/>
    <w:rsid w:val="00047513"/>
    <w:rsid w:val="00047586"/>
    <w:rsid w:val="000475FE"/>
    <w:rsid w:val="000476C4"/>
    <w:rsid w:val="0004794D"/>
    <w:rsid w:val="00047C36"/>
    <w:rsid w:val="00047C93"/>
    <w:rsid w:val="00047DD6"/>
    <w:rsid w:val="00047ECA"/>
    <w:rsid w:val="000501B7"/>
    <w:rsid w:val="000501E1"/>
    <w:rsid w:val="000502B4"/>
    <w:rsid w:val="0005035C"/>
    <w:rsid w:val="000503B1"/>
    <w:rsid w:val="00050435"/>
    <w:rsid w:val="000506C2"/>
    <w:rsid w:val="00050807"/>
    <w:rsid w:val="0005087D"/>
    <w:rsid w:val="000508B2"/>
    <w:rsid w:val="000508E4"/>
    <w:rsid w:val="00050A4C"/>
    <w:rsid w:val="00050B84"/>
    <w:rsid w:val="00050C36"/>
    <w:rsid w:val="00050C44"/>
    <w:rsid w:val="00050D06"/>
    <w:rsid w:val="00050D73"/>
    <w:rsid w:val="00050EC3"/>
    <w:rsid w:val="00051047"/>
    <w:rsid w:val="00051064"/>
    <w:rsid w:val="00051170"/>
    <w:rsid w:val="0005140C"/>
    <w:rsid w:val="00051453"/>
    <w:rsid w:val="00051463"/>
    <w:rsid w:val="00051530"/>
    <w:rsid w:val="000515C8"/>
    <w:rsid w:val="00051B74"/>
    <w:rsid w:val="00051BA8"/>
    <w:rsid w:val="00051BE5"/>
    <w:rsid w:val="00051C39"/>
    <w:rsid w:val="00051F88"/>
    <w:rsid w:val="0005216B"/>
    <w:rsid w:val="00052237"/>
    <w:rsid w:val="000523CD"/>
    <w:rsid w:val="000523FE"/>
    <w:rsid w:val="000526D6"/>
    <w:rsid w:val="000527F8"/>
    <w:rsid w:val="000527FA"/>
    <w:rsid w:val="000528AD"/>
    <w:rsid w:val="000528B4"/>
    <w:rsid w:val="00052A70"/>
    <w:rsid w:val="00052AE5"/>
    <w:rsid w:val="00052BA3"/>
    <w:rsid w:val="00052CA5"/>
    <w:rsid w:val="00052D15"/>
    <w:rsid w:val="00052DA2"/>
    <w:rsid w:val="00052DC3"/>
    <w:rsid w:val="00052E29"/>
    <w:rsid w:val="00052E93"/>
    <w:rsid w:val="00052EF3"/>
    <w:rsid w:val="00052EF8"/>
    <w:rsid w:val="0005304B"/>
    <w:rsid w:val="00053067"/>
    <w:rsid w:val="000531AC"/>
    <w:rsid w:val="000532F2"/>
    <w:rsid w:val="0005345D"/>
    <w:rsid w:val="000534B4"/>
    <w:rsid w:val="0005353E"/>
    <w:rsid w:val="000536A7"/>
    <w:rsid w:val="00053823"/>
    <w:rsid w:val="00053949"/>
    <w:rsid w:val="00053C32"/>
    <w:rsid w:val="00053CF4"/>
    <w:rsid w:val="00053DD5"/>
    <w:rsid w:val="00053E60"/>
    <w:rsid w:val="0005401A"/>
    <w:rsid w:val="0005406B"/>
    <w:rsid w:val="0005418B"/>
    <w:rsid w:val="000542E8"/>
    <w:rsid w:val="00054361"/>
    <w:rsid w:val="00054428"/>
    <w:rsid w:val="000544AB"/>
    <w:rsid w:val="000544D0"/>
    <w:rsid w:val="000546C0"/>
    <w:rsid w:val="00054812"/>
    <w:rsid w:val="00054999"/>
    <w:rsid w:val="00054AD3"/>
    <w:rsid w:val="00054CFC"/>
    <w:rsid w:val="00054E20"/>
    <w:rsid w:val="00054E23"/>
    <w:rsid w:val="00055315"/>
    <w:rsid w:val="0005562B"/>
    <w:rsid w:val="000556BE"/>
    <w:rsid w:val="000556DE"/>
    <w:rsid w:val="00055794"/>
    <w:rsid w:val="0005591E"/>
    <w:rsid w:val="00055AA3"/>
    <w:rsid w:val="00055ACD"/>
    <w:rsid w:val="00055B24"/>
    <w:rsid w:val="00055B9A"/>
    <w:rsid w:val="00055CF9"/>
    <w:rsid w:val="00055D1A"/>
    <w:rsid w:val="00055DA7"/>
    <w:rsid w:val="00055E68"/>
    <w:rsid w:val="00055EE7"/>
    <w:rsid w:val="00055F63"/>
    <w:rsid w:val="000563C0"/>
    <w:rsid w:val="0005675D"/>
    <w:rsid w:val="0005683A"/>
    <w:rsid w:val="00056BB4"/>
    <w:rsid w:val="00056C01"/>
    <w:rsid w:val="00056DC3"/>
    <w:rsid w:val="00056DDE"/>
    <w:rsid w:val="00057014"/>
    <w:rsid w:val="00057179"/>
    <w:rsid w:val="000571C7"/>
    <w:rsid w:val="00057389"/>
    <w:rsid w:val="000574D7"/>
    <w:rsid w:val="0005755F"/>
    <w:rsid w:val="000575D1"/>
    <w:rsid w:val="00057635"/>
    <w:rsid w:val="00057756"/>
    <w:rsid w:val="00057A81"/>
    <w:rsid w:val="00057C00"/>
    <w:rsid w:val="00057CA2"/>
    <w:rsid w:val="00057D6A"/>
    <w:rsid w:val="00057F29"/>
    <w:rsid w:val="00057FA7"/>
    <w:rsid w:val="00060045"/>
    <w:rsid w:val="00060058"/>
    <w:rsid w:val="0006019A"/>
    <w:rsid w:val="00060250"/>
    <w:rsid w:val="00060343"/>
    <w:rsid w:val="00060566"/>
    <w:rsid w:val="000605CD"/>
    <w:rsid w:val="0006069F"/>
    <w:rsid w:val="000609FB"/>
    <w:rsid w:val="00060B1A"/>
    <w:rsid w:val="00060B37"/>
    <w:rsid w:val="00060C99"/>
    <w:rsid w:val="00060D60"/>
    <w:rsid w:val="00060DAB"/>
    <w:rsid w:val="00060E40"/>
    <w:rsid w:val="00060F0F"/>
    <w:rsid w:val="00060FCE"/>
    <w:rsid w:val="0006117C"/>
    <w:rsid w:val="000614AE"/>
    <w:rsid w:val="000614BC"/>
    <w:rsid w:val="0006151A"/>
    <w:rsid w:val="0006178B"/>
    <w:rsid w:val="00061918"/>
    <w:rsid w:val="00061A29"/>
    <w:rsid w:val="00061AB6"/>
    <w:rsid w:val="00061AC5"/>
    <w:rsid w:val="00061BDE"/>
    <w:rsid w:val="00061D5D"/>
    <w:rsid w:val="00061E1E"/>
    <w:rsid w:val="00061EDB"/>
    <w:rsid w:val="00061F0F"/>
    <w:rsid w:val="00062080"/>
    <w:rsid w:val="0006213B"/>
    <w:rsid w:val="00062313"/>
    <w:rsid w:val="00062611"/>
    <w:rsid w:val="0006261F"/>
    <w:rsid w:val="0006273F"/>
    <w:rsid w:val="00062875"/>
    <w:rsid w:val="000628A5"/>
    <w:rsid w:val="000629AC"/>
    <w:rsid w:val="00062C5E"/>
    <w:rsid w:val="00062D43"/>
    <w:rsid w:val="00062DA4"/>
    <w:rsid w:val="00062EDD"/>
    <w:rsid w:val="00062EE7"/>
    <w:rsid w:val="00063051"/>
    <w:rsid w:val="0006305A"/>
    <w:rsid w:val="0006312C"/>
    <w:rsid w:val="000631E3"/>
    <w:rsid w:val="000634EB"/>
    <w:rsid w:val="00063749"/>
    <w:rsid w:val="00063A0D"/>
    <w:rsid w:val="00063A4A"/>
    <w:rsid w:val="00063C5D"/>
    <w:rsid w:val="00063C9A"/>
    <w:rsid w:val="00063CD6"/>
    <w:rsid w:val="00063CDB"/>
    <w:rsid w:val="00063F66"/>
    <w:rsid w:val="00064169"/>
    <w:rsid w:val="0006420B"/>
    <w:rsid w:val="00064220"/>
    <w:rsid w:val="000642A1"/>
    <w:rsid w:val="000642B2"/>
    <w:rsid w:val="00064452"/>
    <w:rsid w:val="00064467"/>
    <w:rsid w:val="00064514"/>
    <w:rsid w:val="000645A2"/>
    <w:rsid w:val="0006471B"/>
    <w:rsid w:val="00064819"/>
    <w:rsid w:val="00064A1D"/>
    <w:rsid w:val="00064AAA"/>
    <w:rsid w:val="00064BB4"/>
    <w:rsid w:val="00064D61"/>
    <w:rsid w:val="00064F5E"/>
    <w:rsid w:val="00065284"/>
    <w:rsid w:val="00065318"/>
    <w:rsid w:val="000653E9"/>
    <w:rsid w:val="000654F9"/>
    <w:rsid w:val="000656DD"/>
    <w:rsid w:val="00065866"/>
    <w:rsid w:val="000658AC"/>
    <w:rsid w:val="00065BA3"/>
    <w:rsid w:val="00065C4A"/>
    <w:rsid w:val="00065C93"/>
    <w:rsid w:val="00065DA0"/>
    <w:rsid w:val="00065E16"/>
    <w:rsid w:val="00065E89"/>
    <w:rsid w:val="00066198"/>
    <w:rsid w:val="000663F4"/>
    <w:rsid w:val="00066414"/>
    <w:rsid w:val="00066428"/>
    <w:rsid w:val="0006642B"/>
    <w:rsid w:val="00066711"/>
    <w:rsid w:val="00066816"/>
    <w:rsid w:val="00066864"/>
    <w:rsid w:val="00066935"/>
    <w:rsid w:val="000669BB"/>
    <w:rsid w:val="00066BB8"/>
    <w:rsid w:val="00066BBE"/>
    <w:rsid w:val="00066D25"/>
    <w:rsid w:val="00066E6B"/>
    <w:rsid w:val="00066EB0"/>
    <w:rsid w:val="00066F0A"/>
    <w:rsid w:val="0006703A"/>
    <w:rsid w:val="000670E7"/>
    <w:rsid w:val="000671EB"/>
    <w:rsid w:val="000674A1"/>
    <w:rsid w:val="000674E2"/>
    <w:rsid w:val="000677D1"/>
    <w:rsid w:val="00067932"/>
    <w:rsid w:val="00067969"/>
    <w:rsid w:val="000679AD"/>
    <w:rsid w:val="00067D91"/>
    <w:rsid w:val="00067DED"/>
    <w:rsid w:val="00067E5D"/>
    <w:rsid w:val="00070036"/>
    <w:rsid w:val="00070130"/>
    <w:rsid w:val="00070223"/>
    <w:rsid w:val="0007033A"/>
    <w:rsid w:val="00070453"/>
    <w:rsid w:val="000707A0"/>
    <w:rsid w:val="000708FE"/>
    <w:rsid w:val="00070A22"/>
    <w:rsid w:val="00070A45"/>
    <w:rsid w:val="00070B34"/>
    <w:rsid w:val="00070BF1"/>
    <w:rsid w:val="00070C00"/>
    <w:rsid w:val="00070C54"/>
    <w:rsid w:val="00070CA8"/>
    <w:rsid w:val="00070FBA"/>
    <w:rsid w:val="00071009"/>
    <w:rsid w:val="000710BC"/>
    <w:rsid w:val="00071158"/>
    <w:rsid w:val="0007115F"/>
    <w:rsid w:val="000711A3"/>
    <w:rsid w:val="000712A5"/>
    <w:rsid w:val="000714AE"/>
    <w:rsid w:val="000714F0"/>
    <w:rsid w:val="000716A4"/>
    <w:rsid w:val="000716C1"/>
    <w:rsid w:val="00071751"/>
    <w:rsid w:val="000718B5"/>
    <w:rsid w:val="000719CB"/>
    <w:rsid w:val="00071A2A"/>
    <w:rsid w:val="00071AE2"/>
    <w:rsid w:val="00071BCD"/>
    <w:rsid w:val="00071D20"/>
    <w:rsid w:val="00071D70"/>
    <w:rsid w:val="00071DC8"/>
    <w:rsid w:val="00071DFA"/>
    <w:rsid w:val="00071E1F"/>
    <w:rsid w:val="0007201B"/>
    <w:rsid w:val="000722DD"/>
    <w:rsid w:val="0007230F"/>
    <w:rsid w:val="000724FB"/>
    <w:rsid w:val="000727D0"/>
    <w:rsid w:val="000729D9"/>
    <w:rsid w:val="00072C7D"/>
    <w:rsid w:val="00072CCB"/>
    <w:rsid w:val="00072E22"/>
    <w:rsid w:val="00072EC9"/>
    <w:rsid w:val="00072ED8"/>
    <w:rsid w:val="00072F47"/>
    <w:rsid w:val="00072F56"/>
    <w:rsid w:val="000730E7"/>
    <w:rsid w:val="000730F9"/>
    <w:rsid w:val="00073240"/>
    <w:rsid w:val="0007360F"/>
    <w:rsid w:val="0007373A"/>
    <w:rsid w:val="000737C3"/>
    <w:rsid w:val="00073967"/>
    <w:rsid w:val="000739EE"/>
    <w:rsid w:val="00073AD5"/>
    <w:rsid w:val="00073AE2"/>
    <w:rsid w:val="00073B0B"/>
    <w:rsid w:val="00073B34"/>
    <w:rsid w:val="00073C43"/>
    <w:rsid w:val="00073D61"/>
    <w:rsid w:val="00073DCC"/>
    <w:rsid w:val="00073E26"/>
    <w:rsid w:val="00073E4F"/>
    <w:rsid w:val="00073F4B"/>
    <w:rsid w:val="00074300"/>
    <w:rsid w:val="0007445D"/>
    <w:rsid w:val="0007446C"/>
    <w:rsid w:val="00074545"/>
    <w:rsid w:val="0007468F"/>
    <w:rsid w:val="00074820"/>
    <w:rsid w:val="000749E3"/>
    <w:rsid w:val="00074A82"/>
    <w:rsid w:val="00074B0A"/>
    <w:rsid w:val="00074B88"/>
    <w:rsid w:val="00074D3D"/>
    <w:rsid w:val="00074F4A"/>
    <w:rsid w:val="00074F71"/>
    <w:rsid w:val="00075059"/>
    <w:rsid w:val="0007528E"/>
    <w:rsid w:val="00075508"/>
    <w:rsid w:val="00075580"/>
    <w:rsid w:val="000755AE"/>
    <w:rsid w:val="00075670"/>
    <w:rsid w:val="000758EE"/>
    <w:rsid w:val="00075918"/>
    <w:rsid w:val="00075A14"/>
    <w:rsid w:val="00075A58"/>
    <w:rsid w:val="00075A93"/>
    <w:rsid w:val="00075AA5"/>
    <w:rsid w:val="00075BF9"/>
    <w:rsid w:val="00075C6E"/>
    <w:rsid w:val="00075C71"/>
    <w:rsid w:val="00075C73"/>
    <w:rsid w:val="00075C79"/>
    <w:rsid w:val="00075E3C"/>
    <w:rsid w:val="00075EBD"/>
    <w:rsid w:val="00075F68"/>
    <w:rsid w:val="00075F71"/>
    <w:rsid w:val="00076236"/>
    <w:rsid w:val="00076393"/>
    <w:rsid w:val="0007653B"/>
    <w:rsid w:val="000765D2"/>
    <w:rsid w:val="00076800"/>
    <w:rsid w:val="00076817"/>
    <w:rsid w:val="00076859"/>
    <w:rsid w:val="0007685A"/>
    <w:rsid w:val="000769F6"/>
    <w:rsid w:val="00076A1E"/>
    <w:rsid w:val="00076B01"/>
    <w:rsid w:val="00076B17"/>
    <w:rsid w:val="00076BBF"/>
    <w:rsid w:val="00076CDB"/>
    <w:rsid w:val="00076FA5"/>
    <w:rsid w:val="00076FEE"/>
    <w:rsid w:val="00077080"/>
    <w:rsid w:val="00077099"/>
    <w:rsid w:val="00077263"/>
    <w:rsid w:val="000773B2"/>
    <w:rsid w:val="00077667"/>
    <w:rsid w:val="000776EB"/>
    <w:rsid w:val="00077A1F"/>
    <w:rsid w:val="00077A72"/>
    <w:rsid w:val="00077B19"/>
    <w:rsid w:val="00077B9F"/>
    <w:rsid w:val="00077D54"/>
    <w:rsid w:val="00077FED"/>
    <w:rsid w:val="00080036"/>
    <w:rsid w:val="00080066"/>
    <w:rsid w:val="00080138"/>
    <w:rsid w:val="00080154"/>
    <w:rsid w:val="000801D4"/>
    <w:rsid w:val="000801D5"/>
    <w:rsid w:val="0008028D"/>
    <w:rsid w:val="000802DE"/>
    <w:rsid w:val="00080405"/>
    <w:rsid w:val="00080699"/>
    <w:rsid w:val="000806B8"/>
    <w:rsid w:val="000806BE"/>
    <w:rsid w:val="0008077C"/>
    <w:rsid w:val="0008079E"/>
    <w:rsid w:val="00080823"/>
    <w:rsid w:val="000808D9"/>
    <w:rsid w:val="000808F3"/>
    <w:rsid w:val="00080939"/>
    <w:rsid w:val="00080C28"/>
    <w:rsid w:val="00080D55"/>
    <w:rsid w:val="00080DA2"/>
    <w:rsid w:val="00081043"/>
    <w:rsid w:val="00081130"/>
    <w:rsid w:val="000811C7"/>
    <w:rsid w:val="000813A8"/>
    <w:rsid w:val="00081486"/>
    <w:rsid w:val="00081915"/>
    <w:rsid w:val="000819C4"/>
    <w:rsid w:val="000819D7"/>
    <w:rsid w:val="00081AD1"/>
    <w:rsid w:val="00081C9E"/>
    <w:rsid w:val="00081CBA"/>
    <w:rsid w:val="00081E7C"/>
    <w:rsid w:val="00081F1C"/>
    <w:rsid w:val="0008210E"/>
    <w:rsid w:val="00082136"/>
    <w:rsid w:val="00082314"/>
    <w:rsid w:val="0008254D"/>
    <w:rsid w:val="00082618"/>
    <w:rsid w:val="0008266F"/>
    <w:rsid w:val="0008294F"/>
    <w:rsid w:val="00082A65"/>
    <w:rsid w:val="00082BDE"/>
    <w:rsid w:val="00082BDF"/>
    <w:rsid w:val="00082CA1"/>
    <w:rsid w:val="00082DA2"/>
    <w:rsid w:val="00082DC5"/>
    <w:rsid w:val="00082DD0"/>
    <w:rsid w:val="00082F11"/>
    <w:rsid w:val="00082F61"/>
    <w:rsid w:val="00082F7E"/>
    <w:rsid w:val="00083017"/>
    <w:rsid w:val="000832AC"/>
    <w:rsid w:val="0008334C"/>
    <w:rsid w:val="00083373"/>
    <w:rsid w:val="000835B8"/>
    <w:rsid w:val="000837C3"/>
    <w:rsid w:val="000838D3"/>
    <w:rsid w:val="00083963"/>
    <w:rsid w:val="00083A11"/>
    <w:rsid w:val="00083CAB"/>
    <w:rsid w:val="00083F2C"/>
    <w:rsid w:val="00083F7C"/>
    <w:rsid w:val="00083FF3"/>
    <w:rsid w:val="000840BE"/>
    <w:rsid w:val="00084193"/>
    <w:rsid w:val="0008419B"/>
    <w:rsid w:val="00084296"/>
    <w:rsid w:val="000844AB"/>
    <w:rsid w:val="00084638"/>
    <w:rsid w:val="00084647"/>
    <w:rsid w:val="000846CC"/>
    <w:rsid w:val="0008494F"/>
    <w:rsid w:val="00084977"/>
    <w:rsid w:val="00084A93"/>
    <w:rsid w:val="00084D19"/>
    <w:rsid w:val="00084E0C"/>
    <w:rsid w:val="00084E3A"/>
    <w:rsid w:val="00084ECA"/>
    <w:rsid w:val="00085025"/>
    <w:rsid w:val="0008533A"/>
    <w:rsid w:val="000857F4"/>
    <w:rsid w:val="00085A0C"/>
    <w:rsid w:val="00085A49"/>
    <w:rsid w:val="00085ABE"/>
    <w:rsid w:val="00085B21"/>
    <w:rsid w:val="00085C22"/>
    <w:rsid w:val="00085C2C"/>
    <w:rsid w:val="00085CC4"/>
    <w:rsid w:val="00085D3D"/>
    <w:rsid w:val="00085E5E"/>
    <w:rsid w:val="00085E8A"/>
    <w:rsid w:val="00085F71"/>
    <w:rsid w:val="0008613C"/>
    <w:rsid w:val="0008652B"/>
    <w:rsid w:val="0008669B"/>
    <w:rsid w:val="000866C4"/>
    <w:rsid w:val="00086B7D"/>
    <w:rsid w:val="00086B93"/>
    <w:rsid w:val="00086C41"/>
    <w:rsid w:val="00086DCF"/>
    <w:rsid w:val="00086ECF"/>
    <w:rsid w:val="00087030"/>
    <w:rsid w:val="000872DB"/>
    <w:rsid w:val="0008762F"/>
    <w:rsid w:val="00087799"/>
    <w:rsid w:val="00087D32"/>
    <w:rsid w:val="00087F80"/>
    <w:rsid w:val="0009008A"/>
    <w:rsid w:val="000900EF"/>
    <w:rsid w:val="0009025E"/>
    <w:rsid w:val="000903E8"/>
    <w:rsid w:val="000907BB"/>
    <w:rsid w:val="000907CE"/>
    <w:rsid w:val="00090866"/>
    <w:rsid w:val="00090937"/>
    <w:rsid w:val="00090A15"/>
    <w:rsid w:val="00090B10"/>
    <w:rsid w:val="00090B71"/>
    <w:rsid w:val="00090C08"/>
    <w:rsid w:val="00090CD2"/>
    <w:rsid w:val="00090EA1"/>
    <w:rsid w:val="000910D6"/>
    <w:rsid w:val="0009151E"/>
    <w:rsid w:val="000918A6"/>
    <w:rsid w:val="0009198B"/>
    <w:rsid w:val="00091B00"/>
    <w:rsid w:val="00091D68"/>
    <w:rsid w:val="00091EB6"/>
    <w:rsid w:val="00091EFC"/>
    <w:rsid w:val="00092048"/>
    <w:rsid w:val="00092101"/>
    <w:rsid w:val="00092108"/>
    <w:rsid w:val="00092511"/>
    <w:rsid w:val="00092512"/>
    <w:rsid w:val="00092794"/>
    <w:rsid w:val="0009281A"/>
    <w:rsid w:val="000928CB"/>
    <w:rsid w:val="000928ED"/>
    <w:rsid w:val="00092901"/>
    <w:rsid w:val="000929FB"/>
    <w:rsid w:val="00092BA9"/>
    <w:rsid w:val="00092CE7"/>
    <w:rsid w:val="00093055"/>
    <w:rsid w:val="00093169"/>
    <w:rsid w:val="000931A1"/>
    <w:rsid w:val="00093224"/>
    <w:rsid w:val="000934DE"/>
    <w:rsid w:val="00093511"/>
    <w:rsid w:val="00093590"/>
    <w:rsid w:val="0009387A"/>
    <w:rsid w:val="0009392D"/>
    <w:rsid w:val="00093940"/>
    <w:rsid w:val="00093C06"/>
    <w:rsid w:val="00093E66"/>
    <w:rsid w:val="00093EAE"/>
    <w:rsid w:val="00093F1D"/>
    <w:rsid w:val="0009435B"/>
    <w:rsid w:val="0009441C"/>
    <w:rsid w:val="00094514"/>
    <w:rsid w:val="000945F5"/>
    <w:rsid w:val="00094624"/>
    <w:rsid w:val="000947E0"/>
    <w:rsid w:val="00094A3C"/>
    <w:rsid w:val="00094B20"/>
    <w:rsid w:val="00094B32"/>
    <w:rsid w:val="00094C6E"/>
    <w:rsid w:val="00094CED"/>
    <w:rsid w:val="00094D16"/>
    <w:rsid w:val="00094FAF"/>
    <w:rsid w:val="00095115"/>
    <w:rsid w:val="0009579B"/>
    <w:rsid w:val="000958F6"/>
    <w:rsid w:val="00095A7E"/>
    <w:rsid w:val="00095AA8"/>
    <w:rsid w:val="00095F75"/>
    <w:rsid w:val="000960B9"/>
    <w:rsid w:val="0009610C"/>
    <w:rsid w:val="0009612C"/>
    <w:rsid w:val="000961B4"/>
    <w:rsid w:val="000964FD"/>
    <w:rsid w:val="0009675C"/>
    <w:rsid w:val="0009682C"/>
    <w:rsid w:val="0009697F"/>
    <w:rsid w:val="00096A2C"/>
    <w:rsid w:val="00096A9F"/>
    <w:rsid w:val="00096AF5"/>
    <w:rsid w:val="00096C4A"/>
    <w:rsid w:val="00096EB3"/>
    <w:rsid w:val="00096EB7"/>
    <w:rsid w:val="00096ED2"/>
    <w:rsid w:val="00096EF8"/>
    <w:rsid w:val="00096F0C"/>
    <w:rsid w:val="00097131"/>
    <w:rsid w:val="0009714C"/>
    <w:rsid w:val="000971CD"/>
    <w:rsid w:val="0009738E"/>
    <w:rsid w:val="00097471"/>
    <w:rsid w:val="000974F2"/>
    <w:rsid w:val="0009753E"/>
    <w:rsid w:val="00097809"/>
    <w:rsid w:val="0009784D"/>
    <w:rsid w:val="00097B3F"/>
    <w:rsid w:val="00097BD6"/>
    <w:rsid w:val="00097CFC"/>
    <w:rsid w:val="00097D23"/>
    <w:rsid w:val="00097D25"/>
    <w:rsid w:val="00097D98"/>
    <w:rsid w:val="00097DB1"/>
    <w:rsid w:val="00097DC1"/>
    <w:rsid w:val="00097F03"/>
    <w:rsid w:val="000A000B"/>
    <w:rsid w:val="000A0104"/>
    <w:rsid w:val="000A01AB"/>
    <w:rsid w:val="000A01C1"/>
    <w:rsid w:val="000A03CF"/>
    <w:rsid w:val="000A03D2"/>
    <w:rsid w:val="000A03FA"/>
    <w:rsid w:val="000A05BB"/>
    <w:rsid w:val="000A063A"/>
    <w:rsid w:val="000A0916"/>
    <w:rsid w:val="000A0A54"/>
    <w:rsid w:val="000A0B80"/>
    <w:rsid w:val="000A0BC9"/>
    <w:rsid w:val="000A0C81"/>
    <w:rsid w:val="000A1054"/>
    <w:rsid w:val="000A106C"/>
    <w:rsid w:val="000A1150"/>
    <w:rsid w:val="000A1366"/>
    <w:rsid w:val="000A1430"/>
    <w:rsid w:val="000A14BF"/>
    <w:rsid w:val="000A1523"/>
    <w:rsid w:val="000A17BF"/>
    <w:rsid w:val="000A17EB"/>
    <w:rsid w:val="000A18E2"/>
    <w:rsid w:val="000A1ACB"/>
    <w:rsid w:val="000A1B52"/>
    <w:rsid w:val="000A1BD7"/>
    <w:rsid w:val="000A1C14"/>
    <w:rsid w:val="000A1D38"/>
    <w:rsid w:val="000A1E8F"/>
    <w:rsid w:val="000A1F7B"/>
    <w:rsid w:val="000A203C"/>
    <w:rsid w:val="000A2152"/>
    <w:rsid w:val="000A215E"/>
    <w:rsid w:val="000A2382"/>
    <w:rsid w:val="000A241F"/>
    <w:rsid w:val="000A2664"/>
    <w:rsid w:val="000A26C5"/>
    <w:rsid w:val="000A279E"/>
    <w:rsid w:val="000A2957"/>
    <w:rsid w:val="000A2A79"/>
    <w:rsid w:val="000A2B4A"/>
    <w:rsid w:val="000A2F3D"/>
    <w:rsid w:val="000A3011"/>
    <w:rsid w:val="000A305E"/>
    <w:rsid w:val="000A314A"/>
    <w:rsid w:val="000A319A"/>
    <w:rsid w:val="000A32EC"/>
    <w:rsid w:val="000A3301"/>
    <w:rsid w:val="000A3442"/>
    <w:rsid w:val="000A3658"/>
    <w:rsid w:val="000A3871"/>
    <w:rsid w:val="000A3939"/>
    <w:rsid w:val="000A3A1A"/>
    <w:rsid w:val="000A3C71"/>
    <w:rsid w:val="000A3DD0"/>
    <w:rsid w:val="000A3E19"/>
    <w:rsid w:val="000A3E63"/>
    <w:rsid w:val="000A3EBD"/>
    <w:rsid w:val="000A40F2"/>
    <w:rsid w:val="000A417E"/>
    <w:rsid w:val="000A444B"/>
    <w:rsid w:val="000A451E"/>
    <w:rsid w:val="000A4952"/>
    <w:rsid w:val="000A49D4"/>
    <w:rsid w:val="000A4B76"/>
    <w:rsid w:val="000A4B82"/>
    <w:rsid w:val="000A4C25"/>
    <w:rsid w:val="000A4DDC"/>
    <w:rsid w:val="000A4E0F"/>
    <w:rsid w:val="000A4E3B"/>
    <w:rsid w:val="000A4EB4"/>
    <w:rsid w:val="000A4EEB"/>
    <w:rsid w:val="000A51FB"/>
    <w:rsid w:val="000A522F"/>
    <w:rsid w:val="000A53DD"/>
    <w:rsid w:val="000A5405"/>
    <w:rsid w:val="000A545A"/>
    <w:rsid w:val="000A553E"/>
    <w:rsid w:val="000A594C"/>
    <w:rsid w:val="000A595F"/>
    <w:rsid w:val="000A5C37"/>
    <w:rsid w:val="000A5D92"/>
    <w:rsid w:val="000A5E77"/>
    <w:rsid w:val="000A5ECC"/>
    <w:rsid w:val="000A5EE5"/>
    <w:rsid w:val="000A6089"/>
    <w:rsid w:val="000A61D1"/>
    <w:rsid w:val="000A63C0"/>
    <w:rsid w:val="000A63D5"/>
    <w:rsid w:val="000A6495"/>
    <w:rsid w:val="000A66FB"/>
    <w:rsid w:val="000A67C0"/>
    <w:rsid w:val="000A67D2"/>
    <w:rsid w:val="000A67E8"/>
    <w:rsid w:val="000A6836"/>
    <w:rsid w:val="000A6873"/>
    <w:rsid w:val="000A6ACA"/>
    <w:rsid w:val="000A6BCE"/>
    <w:rsid w:val="000A6EA8"/>
    <w:rsid w:val="000A6EBA"/>
    <w:rsid w:val="000A709F"/>
    <w:rsid w:val="000A72CB"/>
    <w:rsid w:val="000A73AF"/>
    <w:rsid w:val="000A7591"/>
    <w:rsid w:val="000A769D"/>
    <w:rsid w:val="000A77B2"/>
    <w:rsid w:val="000A78F1"/>
    <w:rsid w:val="000A7A23"/>
    <w:rsid w:val="000A7AA3"/>
    <w:rsid w:val="000A7D8D"/>
    <w:rsid w:val="000A7ED7"/>
    <w:rsid w:val="000A7FCE"/>
    <w:rsid w:val="000A7FE9"/>
    <w:rsid w:val="000B0139"/>
    <w:rsid w:val="000B04AC"/>
    <w:rsid w:val="000B05D8"/>
    <w:rsid w:val="000B06DC"/>
    <w:rsid w:val="000B0707"/>
    <w:rsid w:val="000B0726"/>
    <w:rsid w:val="000B073F"/>
    <w:rsid w:val="000B0791"/>
    <w:rsid w:val="000B087B"/>
    <w:rsid w:val="000B08E8"/>
    <w:rsid w:val="000B0953"/>
    <w:rsid w:val="000B0C9F"/>
    <w:rsid w:val="000B0D13"/>
    <w:rsid w:val="000B0D47"/>
    <w:rsid w:val="000B0ECB"/>
    <w:rsid w:val="000B1240"/>
    <w:rsid w:val="000B12C7"/>
    <w:rsid w:val="000B14F4"/>
    <w:rsid w:val="000B1664"/>
    <w:rsid w:val="000B1838"/>
    <w:rsid w:val="000B1AB5"/>
    <w:rsid w:val="000B1B70"/>
    <w:rsid w:val="000B1CC8"/>
    <w:rsid w:val="000B1D55"/>
    <w:rsid w:val="000B1EE2"/>
    <w:rsid w:val="000B1F47"/>
    <w:rsid w:val="000B1FF7"/>
    <w:rsid w:val="000B2027"/>
    <w:rsid w:val="000B2042"/>
    <w:rsid w:val="000B20FB"/>
    <w:rsid w:val="000B2306"/>
    <w:rsid w:val="000B2315"/>
    <w:rsid w:val="000B24CC"/>
    <w:rsid w:val="000B25F5"/>
    <w:rsid w:val="000B2606"/>
    <w:rsid w:val="000B2691"/>
    <w:rsid w:val="000B2798"/>
    <w:rsid w:val="000B2813"/>
    <w:rsid w:val="000B2840"/>
    <w:rsid w:val="000B285E"/>
    <w:rsid w:val="000B289B"/>
    <w:rsid w:val="000B2A7A"/>
    <w:rsid w:val="000B2A9E"/>
    <w:rsid w:val="000B2AA9"/>
    <w:rsid w:val="000B2D03"/>
    <w:rsid w:val="000B2DD1"/>
    <w:rsid w:val="000B2F43"/>
    <w:rsid w:val="000B2FC1"/>
    <w:rsid w:val="000B32A5"/>
    <w:rsid w:val="000B35B3"/>
    <w:rsid w:val="000B35D0"/>
    <w:rsid w:val="000B3917"/>
    <w:rsid w:val="000B39C3"/>
    <w:rsid w:val="000B3AB5"/>
    <w:rsid w:val="000B3CCB"/>
    <w:rsid w:val="000B3DA5"/>
    <w:rsid w:val="000B3F1B"/>
    <w:rsid w:val="000B3F7F"/>
    <w:rsid w:val="000B40CE"/>
    <w:rsid w:val="000B4108"/>
    <w:rsid w:val="000B4118"/>
    <w:rsid w:val="000B41A0"/>
    <w:rsid w:val="000B4422"/>
    <w:rsid w:val="000B46FE"/>
    <w:rsid w:val="000B48CA"/>
    <w:rsid w:val="000B4910"/>
    <w:rsid w:val="000B4A46"/>
    <w:rsid w:val="000B4B6C"/>
    <w:rsid w:val="000B4B75"/>
    <w:rsid w:val="000B4C4D"/>
    <w:rsid w:val="000B4C5D"/>
    <w:rsid w:val="000B4D04"/>
    <w:rsid w:val="000B4D4E"/>
    <w:rsid w:val="000B4D8E"/>
    <w:rsid w:val="000B508B"/>
    <w:rsid w:val="000B50E4"/>
    <w:rsid w:val="000B513F"/>
    <w:rsid w:val="000B5150"/>
    <w:rsid w:val="000B527A"/>
    <w:rsid w:val="000B52CF"/>
    <w:rsid w:val="000B5578"/>
    <w:rsid w:val="000B56AB"/>
    <w:rsid w:val="000B5779"/>
    <w:rsid w:val="000B582B"/>
    <w:rsid w:val="000B58CF"/>
    <w:rsid w:val="000B59A9"/>
    <w:rsid w:val="000B59F3"/>
    <w:rsid w:val="000B5B62"/>
    <w:rsid w:val="000B5B9B"/>
    <w:rsid w:val="000B5CAB"/>
    <w:rsid w:val="000B5E53"/>
    <w:rsid w:val="000B6030"/>
    <w:rsid w:val="000B609A"/>
    <w:rsid w:val="000B60A7"/>
    <w:rsid w:val="000B60D6"/>
    <w:rsid w:val="000B6105"/>
    <w:rsid w:val="000B641A"/>
    <w:rsid w:val="000B64A3"/>
    <w:rsid w:val="000B651D"/>
    <w:rsid w:val="000B6574"/>
    <w:rsid w:val="000B67A2"/>
    <w:rsid w:val="000B67C4"/>
    <w:rsid w:val="000B6839"/>
    <w:rsid w:val="000B6869"/>
    <w:rsid w:val="000B6877"/>
    <w:rsid w:val="000B6B43"/>
    <w:rsid w:val="000B6BB0"/>
    <w:rsid w:val="000B6BBC"/>
    <w:rsid w:val="000B6CC1"/>
    <w:rsid w:val="000B6E73"/>
    <w:rsid w:val="000B6EA1"/>
    <w:rsid w:val="000B6ED2"/>
    <w:rsid w:val="000B7011"/>
    <w:rsid w:val="000B7228"/>
    <w:rsid w:val="000B734A"/>
    <w:rsid w:val="000B743B"/>
    <w:rsid w:val="000B7585"/>
    <w:rsid w:val="000B7623"/>
    <w:rsid w:val="000B7635"/>
    <w:rsid w:val="000B77AB"/>
    <w:rsid w:val="000B7849"/>
    <w:rsid w:val="000B79B6"/>
    <w:rsid w:val="000B7A82"/>
    <w:rsid w:val="000B7ACC"/>
    <w:rsid w:val="000B7B08"/>
    <w:rsid w:val="000B7C67"/>
    <w:rsid w:val="000B7CC6"/>
    <w:rsid w:val="000B7CC7"/>
    <w:rsid w:val="000C00AB"/>
    <w:rsid w:val="000C02A1"/>
    <w:rsid w:val="000C02A5"/>
    <w:rsid w:val="000C0557"/>
    <w:rsid w:val="000C070D"/>
    <w:rsid w:val="000C077E"/>
    <w:rsid w:val="000C08EC"/>
    <w:rsid w:val="000C09B7"/>
    <w:rsid w:val="000C0AAD"/>
    <w:rsid w:val="000C0B7E"/>
    <w:rsid w:val="000C0EBE"/>
    <w:rsid w:val="000C0F65"/>
    <w:rsid w:val="000C1027"/>
    <w:rsid w:val="000C1028"/>
    <w:rsid w:val="000C122B"/>
    <w:rsid w:val="000C13DB"/>
    <w:rsid w:val="000C13DF"/>
    <w:rsid w:val="000C13E6"/>
    <w:rsid w:val="000C13FA"/>
    <w:rsid w:val="000C1497"/>
    <w:rsid w:val="000C14A8"/>
    <w:rsid w:val="000C1631"/>
    <w:rsid w:val="000C1764"/>
    <w:rsid w:val="000C17E7"/>
    <w:rsid w:val="000C187E"/>
    <w:rsid w:val="000C1902"/>
    <w:rsid w:val="000C191C"/>
    <w:rsid w:val="000C198E"/>
    <w:rsid w:val="000C1BC0"/>
    <w:rsid w:val="000C1F5E"/>
    <w:rsid w:val="000C1F6A"/>
    <w:rsid w:val="000C215E"/>
    <w:rsid w:val="000C221B"/>
    <w:rsid w:val="000C22D7"/>
    <w:rsid w:val="000C236D"/>
    <w:rsid w:val="000C2381"/>
    <w:rsid w:val="000C23F2"/>
    <w:rsid w:val="000C263E"/>
    <w:rsid w:val="000C266D"/>
    <w:rsid w:val="000C2725"/>
    <w:rsid w:val="000C279F"/>
    <w:rsid w:val="000C27D4"/>
    <w:rsid w:val="000C2972"/>
    <w:rsid w:val="000C29FA"/>
    <w:rsid w:val="000C2D77"/>
    <w:rsid w:val="000C2D8C"/>
    <w:rsid w:val="000C2DA0"/>
    <w:rsid w:val="000C2F99"/>
    <w:rsid w:val="000C302D"/>
    <w:rsid w:val="000C3059"/>
    <w:rsid w:val="000C3088"/>
    <w:rsid w:val="000C3212"/>
    <w:rsid w:val="000C338F"/>
    <w:rsid w:val="000C3818"/>
    <w:rsid w:val="000C3AF2"/>
    <w:rsid w:val="000C3E01"/>
    <w:rsid w:val="000C3E79"/>
    <w:rsid w:val="000C4232"/>
    <w:rsid w:val="000C42E4"/>
    <w:rsid w:val="000C439D"/>
    <w:rsid w:val="000C4478"/>
    <w:rsid w:val="000C4512"/>
    <w:rsid w:val="000C4607"/>
    <w:rsid w:val="000C46DB"/>
    <w:rsid w:val="000C4AF6"/>
    <w:rsid w:val="000C4D53"/>
    <w:rsid w:val="000C4DA6"/>
    <w:rsid w:val="000C4DFB"/>
    <w:rsid w:val="000C4DFE"/>
    <w:rsid w:val="000C4F07"/>
    <w:rsid w:val="000C5158"/>
    <w:rsid w:val="000C51D8"/>
    <w:rsid w:val="000C5252"/>
    <w:rsid w:val="000C575D"/>
    <w:rsid w:val="000C5868"/>
    <w:rsid w:val="000C587A"/>
    <w:rsid w:val="000C58F0"/>
    <w:rsid w:val="000C59B6"/>
    <w:rsid w:val="000C59E8"/>
    <w:rsid w:val="000C59F9"/>
    <w:rsid w:val="000C5A76"/>
    <w:rsid w:val="000C5A7D"/>
    <w:rsid w:val="000C5BB0"/>
    <w:rsid w:val="000C5F27"/>
    <w:rsid w:val="000C5FBC"/>
    <w:rsid w:val="000C600D"/>
    <w:rsid w:val="000C6027"/>
    <w:rsid w:val="000C62F6"/>
    <w:rsid w:val="000C62F9"/>
    <w:rsid w:val="000C643E"/>
    <w:rsid w:val="000C65F0"/>
    <w:rsid w:val="000C67F8"/>
    <w:rsid w:val="000C69C3"/>
    <w:rsid w:val="000C6B81"/>
    <w:rsid w:val="000C6BBD"/>
    <w:rsid w:val="000C6C58"/>
    <w:rsid w:val="000C6C81"/>
    <w:rsid w:val="000C6DFF"/>
    <w:rsid w:val="000C6EA5"/>
    <w:rsid w:val="000C7006"/>
    <w:rsid w:val="000C7029"/>
    <w:rsid w:val="000C703B"/>
    <w:rsid w:val="000C708E"/>
    <w:rsid w:val="000C709B"/>
    <w:rsid w:val="000C70FF"/>
    <w:rsid w:val="000C731A"/>
    <w:rsid w:val="000C7342"/>
    <w:rsid w:val="000C752A"/>
    <w:rsid w:val="000C7541"/>
    <w:rsid w:val="000C755E"/>
    <w:rsid w:val="000C75BD"/>
    <w:rsid w:val="000C760F"/>
    <w:rsid w:val="000C7806"/>
    <w:rsid w:val="000C783A"/>
    <w:rsid w:val="000C7856"/>
    <w:rsid w:val="000C78C5"/>
    <w:rsid w:val="000C793D"/>
    <w:rsid w:val="000C7AA2"/>
    <w:rsid w:val="000C7CAA"/>
    <w:rsid w:val="000C7D7C"/>
    <w:rsid w:val="000D0045"/>
    <w:rsid w:val="000D039B"/>
    <w:rsid w:val="000D0475"/>
    <w:rsid w:val="000D048E"/>
    <w:rsid w:val="000D04B6"/>
    <w:rsid w:val="000D04DA"/>
    <w:rsid w:val="000D04E0"/>
    <w:rsid w:val="000D0551"/>
    <w:rsid w:val="000D081B"/>
    <w:rsid w:val="000D0841"/>
    <w:rsid w:val="000D08D0"/>
    <w:rsid w:val="000D0932"/>
    <w:rsid w:val="000D0986"/>
    <w:rsid w:val="000D0A9C"/>
    <w:rsid w:val="000D0D1E"/>
    <w:rsid w:val="000D0D3E"/>
    <w:rsid w:val="000D0D4F"/>
    <w:rsid w:val="000D0E80"/>
    <w:rsid w:val="000D0FBA"/>
    <w:rsid w:val="000D1033"/>
    <w:rsid w:val="000D11FE"/>
    <w:rsid w:val="000D12C4"/>
    <w:rsid w:val="000D1367"/>
    <w:rsid w:val="000D18E7"/>
    <w:rsid w:val="000D18F2"/>
    <w:rsid w:val="000D1AFC"/>
    <w:rsid w:val="000D1B04"/>
    <w:rsid w:val="000D1B6D"/>
    <w:rsid w:val="000D1D03"/>
    <w:rsid w:val="000D1ED7"/>
    <w:rsid w:val="000D226B"/>
    <w:rsid w:val="000D22FD"/>
    <w:rsid w:val="000D2534"/>
    <w:rsid w:val="000D2580"/>
    <w:rsid w:val="000D2685"/>
    <w:rsid w:val="000D26F4"/>
    <w:rsid w:val="000D292C"/>
    <w:rsid w:val="000D2A61"/>
    <w:rsid w:val="000D2AA6"/>
    <w:rsid w:val="000D2AB9"/>
    <w:rsid w:val="000D2AD8"/>
    <w:rsid w:val="000D2AEE"/>
    <w:rsid w:val="000D2BE5"/>
    <w:rsid w:val="000D2C10"/>
    <w:rsid w:val="000D2C86"/>
    <w:rsid w:val="000D2D2C"/>
    <w:rsid w:val="000D2FAE"/>
    <w:rsid w:val="000D3090"/>
    <w:rsid w:val="000D31CE"/>
    <w:rsid w:val="000D3296"/>
    <w:rsid w:val="000D32ED"/>
    <w:rsid w:val="000D336B"/>
    <w:rsid w:val="000D34C3"/>
    <w:rsid w:val="000D36C5"/>
    <w:rsid w:val="000D36C9"/>
    <w:rsid w:val="000D36E6"/>
    <w:rsid w:val="000D377F"/>
    <w:rsid w:val="000D3817"/>
    <w:rsid w:val="000D3907"/>
    <w:rsid w:val="000D3961"/>
    <w:rsid w:val="000D39DE"/>
    <w:rsid w:val="000D3B1E"/>
    <w:rsid w:val="000D3B3C"/>
    <w:rsid w:val="000D3C34"/>
    <w:rsid w:val="000D3F97"/>
    <w:rsid w:val="000D3F9A"/>
    <w:rsid w:val="000D400B"/>
    <w:rsid w:val="000D4087"/>
    <w:rsid w:val="000D4331"/>
    <w:rsid w:val="000D43E2"/>
    <w:rsid w:val="000D44F4"/>
    <w:rsid w:val="000D4573"/>
    <w:rsid w:val="000D479E"/>
    <w:rsid w:val="000D48C4"/>
    <w:rsid w:val="000D4A45"/>
    <w:rsid w:val="000D4C0F"/>
    <w:rsid w:val="000D4DBF"/>
    <w:rsid w:val="000D4E9C"/>
    <w:rsid w:val="000D4EE1"/>
    <w:rsid w:val="000D4EE5"/>
    <w:rsid w:val="000D4F4B"/>
    <w:rsid w:val="000D5096"/>
    <w:rsid w:val="000D51C3"/>
    <w:rsid w:val="000D51CD"/>
    <w:rsid w:val="000D5308"/>
    <w:rsid w:val="000D536F"/>
    <w:rsid w:val="000D5629"/>
    <w:rsid w:val="000D56A4"/>
    <w:rsid w:val="000D56BF"/>
    <w:rsid w:val="000D58A7"/>
    <w:rsid w:val="000D594A"/>
    <w:rsid w:val="000D5A63"/>
    <w:rsid w:val="000D5C22"/>
    <w:rsid w:val="000D5C34"/>
    <w:rsid w:val="000D5DA5"/>
    <w:rsid w:val="000D5DE9"/>
    <w:rsid w:val="000D5E08"/>
    <w:rsid w:val="000D5EDF"/>
    <w:rsid w:val="000D5FE6"/>
    <w:rsid w:val="000D611E"/>
    <w:rsid w:val="000D61C7"/>
    <w:rsid w:val="000D621A"/>
    <w:rsid w:val="000D6227"/>
    <w:rsid w:val="000D62F9"/>
    <w:rsid w:val="000D64DC"/>
    <w:rsid w:val="000D6524"/>
    <w:rsid w:val="000D6854"/>
    <w:rsid w:val="000D688C"/>
    <w:rsid w:val="000D68E2"/>
    <w:rsid w:val="000D696F"/>
    <w:rsid w:val="000D6A0D"/>
    <w:rsid w:val="000D6A80"/>
    <w:rsid w:val="000D6AA6"/>
    <w:rsid w:val="000D6BB5"/>
    <w:rsid w:val="000D6BEA"/>
    <w:rsid w:val="000D6CE2"/>
    <w:rsid w:val="000D6DC9"/>
    <w:rsid w:val="000D70C3"/>
    <w:rsid w:val="000D70FE"/>
    <w:rsid w:val="000D7409"/>
    <w:rsid w:val="000D7474"/>
    <w:rsid w:val="000D764E"/>
    <w:rsid w:val="000D76B5"/>
    <w:rsid w:val="000D790D"/>
    <w:rsid w:val="000D792C"/>
    <w:rsid w:val="000D7FB3"/>
    <w:rsid w:val="000E00C4"/>
    <w:rsid w:val="000E0167"/>
    <w:rsid w:val="000E01A3"/>
    <w:rsid w:val="000E01E6"/>
    <w:rsid w:val="000E02C0"/>
    <w:rsid w:val="000E0327"/>
    <w:rsid w:val="000E033E"/>
    <w:rsid w:val="000E035D"/>
    <w:rsid w:val="000E0368"/>
    <w:rsid w:val="000E047C"/>
    <w:rsid w:val="000E0513"/>
    <w:rsid w:val="000E05BC"/>
    <w:rsid w:val="000E05FE"/>
    <w:rsid w:val="000E0640"/>
    <w:rsid w:val="000E0710"/>
    <w:rsid w:val="000E074B"/>
    <w:rsid w:val="000E090A"/>
    <w:rsid w:val="000E0A70"/>
    <w:rsid w:val="000E0D5C"/>
    <w:rsid w:val="000E0DE7"/>
    <w:rsid w:val="000E0EC3"/>
    <w:rsid w:val="000E0EFA"/>
    <w:rsid w:val="000E0F9D"/>
    <w:rsid w:val="000E0FC5"/>
    <w:rsid w:val="000E10F0"/>
    <w:rsid w:val="000E1286"/>
    <w:rsid w:val="000E135F"/>
    <w:rsid w:val="000E1653"/>
    <w:rsid w:val="000E176D"/>
    <w:rsid w:val="000E189D"/>
    <w:rsid w:val="000E18CE"/>
    <w:rsid w:val="000E196B"/>
    <w:rsid w:val="000E1C13"/>
    <w:rsid w:val="000E1C8F"/>
    <w:rsid w:val="000E1CB9"/>
    <w:rsid w:val="000E1CCB"/>
    <w:rsid w:val="000E1E0B"/>
    <w:rsid w:val="000E1F3C"/>
    <w:rsid w:val="000E1F55"/>
    <w:rsid w:val="000E2099"/>
    <w:rsid w:val="000E20A9"/>
    <w:rsid w:val="000E2196"/>
    <w:rsid w:val="000E2240"/>
    <w:rsid w:val="000E239C"/>
    <w:rsid w:val="000E278D"/>
    <w:rsid w:val="000E27BF"/>
    <w:rsid w:val="000E28B6"/>
    <w:rsid w:val="000E28D3"/>
    <w:rsid w:val="000E29F3"/>
    <w:rsid w:val="000E2BEA"/>
    <w:rsid w:val="000E2CCB"/>
    <w:rsid w:val="000E2D51"/>
    <w:rsid w:val="000E2E20"/>
    <w:rsid w:val="000E2E83"/>
    <w:rsid w:val="000E2E8B"/>
    <w:rsid w:val="000E3034"/>
    <w:rsid w:val="000E309E"/>
    <w:rsid w:val="000E3360"/>
    <w:rsid w:val="000E36A0"/>
    <w:rsid w:val="000E387C"/>
    <w:rsid w:val="000E38DB"/>
    <w:rsid w:val="000E3920"/>
    <w:rsid w:val="000E3982"/>
    <w:rsid w:val="000E39E8"/>
    <w:rsid w:val="000E3B4F"/>
    <w:rsid w:val="000E3B96"/>
    <w:rsid w:val="000E3BD3"/>
    <w:rsid w:val="000E437A"/>
    <w:rsid w:val="000E4435"/>
    <w:rsid w:val="000E4499"/>
    <w:rsid w:val="000E44FA"/>
    <w:rsid w:val="000E4637"/>
    <w:rsid w:val="000E466C"/>
    <w:rsid w:val="000E4A05"/>
    <w:rsid w:val="000E4BE5"/>
    <w:rsid w:val="000E4C81"/>
    <w:rsid w:val="000E4CD3"/>
    <w:rsid w:val="000E4CD4"/>
    <w:rsid w:val="000E4E8A"/>
    <w:rsid w:val="000E4E9C"/>
    <w:rsid w:val="000E4F09"/>
    <w:rsid w:val="000E4F39"/>
    <w:rsid w:val="000E4FCF"/>
    <w:rsid w:val="000E523A"/>
    <w:rsid w:val="000E536F"/>
    <w:rsid w:val="000E53A1"/>
    <w:rsid w:val="000E53F2"/>
    <w:rsid w:val="000E5543"/>
    <w:rsid w:val="000E55B4"/>
    <w:rsid w:val="000E562C"/>
    <w:rsid w:val="000E58F2"/>
    <w:rsid w:val="000E5910"/>
    <w:rsid w:val="000E5A3E"/>
    <w:rsid w:val="000E5A50"/>
    <w:rsid w:val="000E5D07"/>
    <w:rsid w:val="000E5DCA"/>
    <w:rsid w:val="000E5E89"/>
    <w:rsid w:val="000E5EE8"/>
    <w:rsid w:val="000E6106"/>
    <w:rsid w:val="000E6138"/>
    <w:rsid w:val="000E61B1"/>
    <w:rsid w:val="000E631A"/>
    <w:rsid w:val="000E6581"/>
    <w:rsid w:val="000E663C"/>
    <w:rsid w:val="000E6668"/>
    <w:rsid w:val="000E6685"/>
    <w:rsid w:val="000E6778"/>
    <w:rsid w:val="000E67D0"/>
    <w:rsid w:val="000E684B"/>
    <w:rsid w:val="000E6883"/>
    <w:rsid w:val="000E6997"/>
    <w:rsid w:val="000E69CC"/>
    <w:rsid w:val="000E6A7F"/>
    <w:rsid w:val="000E6CFD"/>
    <w:rsid w:val="000E6E82"/>
    <w:rsid w:val="000E6F6B"/>
    <w:rsid w:val="000E6FFB"/>
    <w:rsid w:val="000E7006"/>
    <w:rsid w:val="000E75C9"/>
    <w:rsid w:val="000E774F"/>
    <w:rsid w:val="000E78DF"/>
    <w:rsid w:val="000E794E"/>
    <w:rsid w:val="000E7A84"/>
    <w:rsid w:val="000E7D63"/>
    <w:rsid w:val="000E7E85"/>
    <w:rsid w:val="000E7ED2"/>
    <w:rsid w:val="000E7F42"/>
    <w:rsid w:val="000E7F82"/>
    <w:rsid w:val="000F0028"/>
    <w:rsid w:val="000F004B"/>
    <w:rsid w:val="000F0169"/>
    <w:rsid w:val="000F030B"/>
    <w:rsid w:val="000F0355"/>
    <w:rsid w:val="000F0427"/>
    <w:rsid w:val="000F0445"/>
    <w:rsid w:val="000F0753"/>
    <w:rsid w:val="000F07A5"/>
    <w:rsid w:val="000F0895"/>
    <w:rsid w:val="000F08BF"/>
    <w:rsid w:val="000F0A34"/>
    <w:rsid w:val="000F0B4E"/>
    <w:rsid w:val="000F0C27"/>
    <w:rsid w:val="000F0C68"/>
    <w:rsid w:val="000F0CA6"/>
    <w:rsid w:val="000F0ED7"/>
    <w:rsid w:val="000F121D"/>
    <w:rsid w:val="000F1252"/>
    <w:rsid w:val="000F1314"/>
    <w:rsid w:val="000F132F"/>
    <w:rsid w:val="000F1346"/>
    <w:rsid w:val="000F14B8"/>
    <w:rsid w:val="000F14E4"/>
    <w:rsid w:val="000F1552"/>
    <w:rsid w:val="000F1678"/>
    <w:rsid w:val="000F16DE"/>
    <w:rsid w:val="000F1710"/>
    <w:rsid w:val="000F1797"/>
    <w:rsid w:val="000F17FF"/>
    <w:rsid w:val="000F1858"/>
    <w:rsid w:val="000F1860"/>
    <w:rsid w:val="000F1939"/>
    <w:rsid w:val="000F1A20"/>
    <w:rsid w:val="000F1B93"/>
    <w:rsid w:val="000F1CD1"/>
    <w:rsid w:val="000F1CDD"/>
    <w:rsid w:val="000F1D23"/>
    <w:rsid w:val="000F1D9B"/>
    <w:rsid w:val="000F1FA9"/>
    <w:rsid w:val="000F20FB"/>
    <w:rsid w:val="000F21CE"/>
    <w:rsid w:val="000F21F2"/>
    <w:rsid w:val="000F23C6"/>
    <w:rsid w:val="000F25BB"/>
    <w:rsid w:val="000F26A8"/>
    <w:rsid w:val="000F2850"/>
    <w:rsid w:val="000F291E"/>
    <w:rsid w:val="000F2AED"/>
    <w:rsid w:val="000F2B49"/>
    <w:rsid w:val="000F2B70"/>
    <w:rsid w:val="000F2C16"/>
    <w:rsid w:val="000F2C2A"/>
    <w:rsid w:val="000F2C8F"/>
    <w:rsid w:val="000F2CE3"/>
    <w:rsid w:val="000F2EF3"/>
    <w:rsid w:val="000F2FD0"/>
    <w:rsid w:val="000F3097"/>
    <w:rsid w:val="000F31EC"/>
    <w:rsid w:val="000F3240"/>
    <w:rsid w:val="000F337A"/>
    <w:rsid w:val="000F3452"/>
    <w:rsid w:val="000F34BF"/>
    <w:rsid w:val="000F35B9"/>
    <w:rsid w:val="000F3646"/>
    <w:rsid w:val="000F3743"/>
    <w:rsid w:val="000F376C"/>
    <w:rsid w:val="000F383D"/>
    <w:rsid w:val="000F38C1"/>
    <w:rsid w:val="000F38E2"/>
    <w:rsid w:val="000F3934"/>
    <w:rsid w:val="000F3A40"/>
    <w:rsid w:val="000F3A42"/>
    <w:rsid w:val="000F3B32"/>
    <w:rsid w:val="000F3B6B"/>
    <w:rsid w:val="000F3C27"/>
    <w:rsid w:val="000F3CEF"/>
    <w:rsid w:val="000F3EE8"/>
    <w:rsid w:val="000F3F15"/>
    <w:rsid w:val="000F3FC6"/>
    <w:rsid w:val="000F4010"/>
    <w:rsid w:val="000F4101"/>
    <w:rsid w:val="000F424E"/>
    <w:rsid w:val="000F429D"/>
    <w:rsid w:val="000F4666"/>
    <w:rsid w:val="000F46AB"/>
    <w:rsid w:val="000F47B7"/>
    <w:rsid w:val="000F48C9"/>
    <w:rsid w:val="000F49B6"/>
    <w:rsid w:val="000F4D5B"/>
    <w:rsid w:val="000F4DAF"/>
    <w:rsid w:val="000F4DD0"/>
    <w:rsid w:val="000F4FBC"/>
    <w:rsid w:val="000F50AC"/>
    <w:rsid w:val="000F511B"/>
    <w:rsid w:val="000F5220"/>
    <w:rsid w:val="000F5236"/>
    <w:rsid w:val="000F52D0"/>
    <w:rsid w:val="000F532C"/>
    <w:rsid w:val="000F53E3"/>
    <w:rsid w:val="000F5467"/>
    <w:rsid w:val="000F549B"/>
    <w:rsid w:val="000F5716"/>
    <w:rsid w:val="000F5728"/>
    <w:rsid w:val="000F5872"/>
    <w:rsid w:val="000F5984"/>
    <w:rsid w:val="000F59FC"/>
    <w:rsid w:val="000F5C56"/>
    <w:rsid w:val="000F5CB4"/>
    <w:rsid w:val="000F5CEF"/>
    <w:rsid w:val="000F5ECE"/>
    <w:rsid w:val="000F5F09"/>
    <w:rsid w:val="000F5F37"/>
    <w:rsid w:val="000F6269"/>
    <w:rsid w:val="000F63F9"/>
    <w:rsid w:val="000F649A"/>
    <w:rsid w:val="000F670E"/>
    <w:rsid w:val="000F67A6"/>
    <w:rsid w:val="000F67F9"/>
    <w:rsid w:val="000F6979"/>
    <w:rsid w:val="000F69BD"/>
    <w:rsid w:val="000F6AD9"/>
    <w:rsid w:val="000F6AEC"/>
    <w:rsid w:val="000F6B85"/>
    <w:rsid w:val="000F6D40"/>
    <w:rsid w:val="000F6DCD"/>
    <w:rsid w:val="000F6DD6"/>
    <w:rsid w:val="000F6E0A"/>
    <w:rsid w:val="000F6E55"/>
    <w:rsid w:val="000F6F0B"/>
    <w:rsid w:val="000F6FAF"/>
    <w:rsid w:val="000F701B"/>
    <w:rsid w:val="000F71E0"/>
    <w:rsid w:val="000F725D"/>
    <w:rsid w:val="000F728E"/>
    <w:rsid w:val="000F72DF"/>
    <w:rsid w:val="000F7379"/>
    <w:rsid w:val="000F747E"/>
    <w:rsid w:val="000F74C9"/>
    <w:rsid w:val="000F74F2"/>
    <w:rsid w:val="000F752A"/>
    <w:rsid w:val="000F76A6"/>
    <w:rsid w:val="000F78A3"/>
    <w:rsid w:val="000F7962"/>
    <w:rsid w:val="000F7AE3"/>
    <w:rsid w:val="000F7CBE"/>
    <w:rsid w:val="000F7EF7"/>
    <w:rsid w:val="0010004E"/>
    <w:rsid w:val="00100132"/>
    <w:rsid w:val="0010025C"/>
    <w:rsid w:val="001002A1"/>
    <w:rsid w:val="001003A5"/>
    <w:rsid w:val="00100408"/>
    <w:rsid w:val="001004C7"/>
    <w:rsid w:val="00100514"/>
    <w:rsid w:val="00100B38"/>
    <w:rsid w:val="00100BDA"/>
    <w:rsid w:val="00100BF5"/>
    <w:rsid w:val="00100C5E"/>
    <w:rsid w:val="00100DD7"/>
    <w:rsid w:val="00100E84"/>
    <w:rsid w:val="001010F4"/>
    <w:rsid w:val="001011B2"/>
    <w:rsid w:val="001013C6"/>
    <w:rsid w:val="001016A6"/>
    <w:rsid w:val="001017CE"/>
    <w:rsid w:val="001019A9"/>
    <w:rsid w:val="00101A08"/>
    <w:rsid w:val="00101A4F"/>
    <w:rsid w:val="00101BEC"/>
    <w:rsid w:val="00101C1E"/>
    <w:rsid w:val="00101C86"/>
    <w:rsid w:val="00101E02"/>
    <w:rsid w:val="00101E5A"/>
    <w:rsid w:val="00101E71"/>
    <w:rsid w:val="00101ED8"/>
    <w:rsid w:val="00101F79"/>
    <w:rsid w:val="00101FEE"/>
    <w:rsid w:val="001022A4"/>
    <w:rsid w:val="0010230E"/>
    <w:rsid w:val="001023DB"/>
    <w:rsid w:val="00102562"/>
    <w:rsid w:val="001025F1"/>
    <w:rsid w:val="00102724"/>
    <w:rsid w:val="001028FB"/>
    <w:rsid w:val="0010290A"/>
    <w:rsid w:val="00102AF0"/>
    <w:rsid w:val="00102B5C"/>
    <w:rsid w:val="00102B80"/>
    <w:rsid w:val="00102BEB"/>
    <w:rsid w:val="00102FA1"/>
    <w:rsid w:val="00102FAE"/>
    <w:rsid w:val="0010303E"/>
    <w:rsid w:val="00103141"/>
    <w:rsid w:val="001031D6"/>
    <w:rsid w:val="0010326B"/>
    <w:rsid w:val="001033F1"/>
    <w:rsid w:val="001034AD"/>
    <w:rsid w:val="00103581"/>
    <w:rsid w:val="001036F2"/>
    <w:rsid w:val="00103819"/>
    <w:rsid w:val="0010392E"/>
    <w:rsid w:val="00103998"/>
    <w:rsid w:val="00103BE0"/>
    <w:rsid w:val="00103C26"/>
    <w:rsid w:val="00103C87"/>
    <w:rsid w:val="00103D5B"/>
    <w:rsid w:val="00103E7E"/>
    <w:rsid w:val="00103F25"/>
    <w:rsid w:val="00103FC5"/>
    <w:rsid w:val="00104098"/>
    <w:rsid w:val="001040D8"/>
    <w:rsid w:val="001040E9"/>
    <w:rsid w:val="00104263"/>
    <w:rsid w:val="00104674"/>
    <w:rsid w:val="001047B6"/>
    <w:rsid w:val="001047D1"/>
    <w:rsid w:val="00104BF0"/>
    <w:rsid w:val="00104D9D"/>
    <w:rsid w:val="00104DD8"/>
    <w:rsid w:val="00104E39"/>
    <w:rsid w:val="00104EAA"/>
    <w:rsid w:val="00105114"/>
    <w:rsid w:val="001051E0"/>
    <w:rsid w:val="00105205"/>
    <w:rsid w:val="00105261"/>
    <w:rsid w:val="00105308"/>
    <w:rsid w:val="001053AB"/>
    <w:rsid w:val="0010540E"/>
    <w:rsid w:val="0010546A"/>
    <w:rsid w:val="001054B4"/>
    <w:rsid w:val="001055BF"/>
    <w:rsid w:val="00105BF8"/>
    <w:rsid w:val="00105CED"/>
    <w:rsid w:val="00105ECB"/>
    <w:rsid w:val="00105FA3"/>
    <w:rsid w:val="00105FEA"/>
    <w:rsid w:val="0010603D"/>
    <w:rsid w:val="0010609A"/>
    <w:rsid w:val="001060B6"/>
    <w:rsid w:val="001061C2"/>
    <w:rsid w:val="00106238"/>
    <w:rsid w:val="00106616"/>
    <w:rsid w:val="00106648"/>
    <w:rsid w:val="00106676"/>
    <w:rsid w:val="001067D8"/>
    <w:rsid w:val="00106809"/>
    <w:rsid w:val="0010689C"/>
    <w:rsid w:val="0010689F"/>
    <w:rsid w:val="00106A0A"/>
    <w:rsid w:val="00106C05"/>
    <w:rsid w:val="00106CFE"/>
    <w:rsid w:val="00106D27"/>
    <w:rsid w:val="00106E88"/>
    <w:rsid w:val="00106FA8"/>
    <w:rsid w:val="00106FBA"/>
    <w:rsid w:val="0010705A"/>
    <w:rsid w:val="0010716B"/>
    <w:rsid w:val="001072EB"/>
    <w:rsid w:val="001073C8"/>
    <w:rsid w:val="001073DB"/>
    <w:rsid w:val="00107445"/>
    <w:rsid w:val="0010789E"/>
    <w:rsid w:val="00107AE8"/>
    <w:rsid w:val="00107BA0"/>
    <w:rsid w:val="00107BEC"/>
    <w:rsid w:val="00107DED"/>
    <w:rsid w:val="00107E10"/>
    <w:rsid w:val="00107E50"/>
    <w:rsid w:val="00110074"/>
    <w:rsid w:val="001100BE"/>
    <w:rsid w:val="0011017F"/>
    <w:rsid w:val="0011034C"/>
    <w:rsid w:val="00110387"/>
    <w:rsid w:val="00110409"/>
    <w:rsid w:val="001104CD"/>
    <w:rsid w:val="0011053E"/>
    <w:rsid w:val="00110580"/>
    <w:rsid w:val="001106AF"/>
    <w:rsid w:val="0011078F"/>
    <w:rsid w:val="00110859"/>
    <w:rsid w:val="00110A47"/>
    <w:rsid w:val="00110A86"/>
    <w:rsid w:val="00110B84"/>
    <w:rsid w:val="00110B87"/>
    <w:rsid w:val="00110C77"/>
    <w:rsid w:val="00110E73"/>
    <w:rsid w:val="00110E8F"/>
    <w:rsid w:val="00110F33"/>
    <w:rsid w:val="00111249"/>
    <w:rsid w:val="001113C5"/>
    <w:rsid w:val="0011148D"/>
    <w:rsid w:val="00111962"/>
    <w:rsid w:val="00111ADC"/>
    <w:rsid w:val="00111AE1"/>
    <w:rsid w:val="00111C0E"/>
    <w:rsid w:val="00111C46"/>
    <w:rsid w:val="00111CB0"/>
    <w:rsid w:val="00111E3E"/>
    <w:rsid w:val="00111EC0"/>
    <w:rsid w:val="00111ED5"/>
    <w:rsid w:val="0011216F"/>
    <w:rsid w:val="001122AC"/>
    <w:rsid w:val="001122DF"/>
    <w:rsid w:val="00112344"/>
    <w:rsid w:val="0011237C"/>
    <w:rsid w:val="00112449"/>
    <w:rsid w:val="001124B0"/>
    <w:rsid w:val="0011253C"/>
    <w:rsid w:val="001125BF"/>
    <w:rsid w:val="00112AF0"/>
    <w:rsid w:val="00112EEA"/>
    <w:rsid w:val="00113112"/>
    <w:rsid w:val="001131F4"/>
    <w:rsid w:val="00113387"/>
    <w:rsid w:val="00113478"/>
    <w:rsid w:val="001134A9"/>
    <w:rsid w:val="001134E6"/>
    <w:rsid w:val="00113612"/>
    <w:rsid w:val="00113690"/>
    <w:rsid w:val="001138B0"/>
    <w:rsid w:val="00113C31"/>
    <w:rsid w:val="00113D2F"/>
    <w:rsid w:val="00113DDB"/>
    <w:rsid w:val="00113FF0"/>
    <w:rsid w:val="00114115"/>
    <w:rsid w:val="0011421B"/>
    <w:rsid w:val="00114257"/>
    <w:rsid w:val="0011440D"/>
    <w:rsid w:val="00114568"/>
    <w:rsid w:val="0011489B"/>
    <w:rsid w:val="001148DE"/>
    <w:rsid w:val="00114A51"/>
    <w:rsid w:val="00114ACD"/>
    <w:rsid w:val="00114B3D"/>
    <w:rsid w:val="00114BD2"/>
    <w:rsid w:val="00114C6A"/>
    <w:rsid w:val="00114CC4"/>
    <w:rsid w:val="00114F8A"/>
    <w:rsid w:val="001151AA"/>
    <w:rsid w:val="001152FE"/>
    <w:rsid w:val="00115347"/>
    <w:rsid w:val="00115476"/>
    <w:rsid w:val="001155B8"/>
    <w:rsid w:val="001158E7"/>
    <w:rsid w:val="00115935"/>
    <w:rsid w:val="00115A08"/>
    <w:rsid w:val="00115C5A"/>
    <w:rsid w:val="00115DB0"/>
    <w:rsid w:val="00115ED7"/>
    <w:rsid w:val="00115F62"/>
    <w:rsid w:val="00115F7E"/>
    <w:rsid w:val="001160B5"/>
    <w:rsid w:val="00116293"/>
    <w:rsid w:val="001162CC"/>
    <w:rsid w:val="001164A2"/>
    <w:rsid w:val="00116751"/>
    <w:rsid w:val="00116854"/>
    <w:rsid w:val="00116A1E"/>
    <w:rsid w:val="00116A2E"/>
    <w:rsid w:val="00116A6D"/>
    <w:rsid w:val="00116AE2"/>
    <w:rsid w:val="00116BCE"/>
    <w:rsid w:val="00116BE7"/>
    <w:rsid w:val="00116CB3"/>
    <w:rsid w:val="00116D07"/>
    <w:rsid w:val="00116F43"/>
    <w:rsid w:val="00116F50"/>
    <w:rsid w:val="00116F5A"/>
    <w:rsid w:val="00117094"/>
    <w:rsid w:val="001174A6"/>
    <w:rsid w:val="001175F5"/>
    <w:rsid w:val="0011762E"/>
    <w:rsid w:val="0011767F"/>
    <w:rsid w:val="00117712"/>
    <w:rsid w:val="00117725"/>
    <w:rsid w:val="00117767"/>
    <w:rsid w:val="0011776F"/>
    <w:rsid w:val="00117A0A"/>
    <w:rsid w:val="00117B62"/>
    <w:rsid w:val="00117C82"/>
    <w:rsid w:val="00117FE7"/>
    <w:rsid w:val="001200B5"/>
    <w:rsid w:val="00120285"/>
    <w:rsid w:val="00120886"/>
    <w:rsid w:val="001208AC"/>
    <w:rsid w:val="00120A2B"/>
    <w:rsid w:val="00120BFC"/>
    <w:rsid w:val="00120C2C"/>
    <w:rsid w:val="00120E60"/>
    <w:rsid w:val="00120E63"/>
    <w:rsid w:val="00120FB5"/>
    <w:rsid w:val="00120FE1"/>
    <w:rsid w:val="0012119D"/>
    <w:rsid w:val="00121478"/>
    <w:rsid w:val="0012149D"/>
    <w:rsid w:val="00121510"/>
    <w:rsid w:val="001216E2"/>
    <w:rsid w:val="001217DC"/>
    <w:rsid w:val="001218CA"/>
    <w:rsid w:val="001219BD"/>
    <w:rsid w:val="00121C3B"/>
    <w:rsid w:val="00121CF1"/>
    <w:rsid w:val="00121CF9"/>
    <w:rsid w:val="00121D33"/>
    <w:rsid w:val="00121DFB"/>
    <w:rsid w:val="00121F2C"/>
    <w:rsid w:val="00121FBC"/>
    <w:rsid w:val="001221B2"/>
    <w:rsid w:val="0012223A"/>
    <w:rsid w:val="0012230F"/>
    <w:rsid w:val="00122427"/>
    <w:rsid w:val="00122428"/>
    <w:rsid w:val="00122551"/>
    <w:rsid w:val="001225AD"/>
    <w:rsid w:val="001226EB"/>
    <w:rsid w:val="00122827"/>
    <w:rsid w:val="0012286A"/>
    <w:rsid w:val="00122916"/>
    <w:rsid w:val="00122917"/>
    <w:rsid w:val="0012294C"/>
    <w:rsid w:val="00122970"/>
    <w:rsid w:val="001229CD"/>
    <w:rsid w:val="00122A4A"/>
    <w:rsid w:val="00122A7F"/>
    <w:rsid w:val="00122C36"/>
    <w:rsid w:val="00122DBC"/>
    <w:rsid w:val="00122DD4"/>
    <w:rsid w:val="00122E67"/>
    <w:rsid w:val="00122FC9"/>
    <w:rsid w:val="001232A2"/>
    <w:rsid w:val="001232E5"/>
    <w:rsid w:val="00123350"/>
    <w:rsid w:val="001233C9"/>
    <w:rsid w:val="00123463"/>
    <w:rsid w:val="00123489"/>
    <w:rsid w:val="001234D9"/>
    <w:rsid w:val="001238EE"/>
    <w:rsid w:val="00123A56"/>
    <w:rsid w:val="00123AB2"/>
    <w:rsid w:val="00123C78"/>
    <w:rsid w:val="00123CCC"/>
    <w:rsid w:val="00123E89"/>
    <w:rsid w:val="00123EAC"/>
    <w:rsid w:val="00123F5E"/>
    <w:rsid w:val="001240E0"/>
    <w:rsid w:val="001241A9"/>
    <w:rsid w:val="001241B5"/>
    <w:rsid w:val="001241C7"/>
    <w:rsid w:val="0012445D"/>
    <w:rsid w:val="0012454E"/>
    <w:rsid w:val="00124648"/>
    <w:rsid w:val="001246EF"/>
    <w:rsid w:val="00124728"/>
    <w:rsid w:val="001247D0"/>
    <w:rsid w:val="00124800"/>
    <w:rsid w:val="001248F3"/>
    <w:rsid w:val="00124906"/>
    <w:rsid w:val="00124911"/>
    <w:rsid w:val="00124998"/>
    <w:rsid w:val="00124B90"/>
    <w:rsid w:val="00124C58"/>
    <w:rsid w:val="00124C7E"/>
    <w:rsid w:val="00124EF3"/>
    <w:rsid w:val="00124F13"/>
    <w:rsid w:val="00124FCE"/>
    <w:rsid w:val="00125004"/>
    <w:rsid w:val="0012514A"/>
    <w:rsid w:val="001251EE"/>
    <w:rsid w:val="001253DC"/>
    <w:rsid w:val="00125446"/>
    <w:rsid w:val="00125497"/>
    <w:rsid w:val="001254E0"/>
    <w:rsid w:val="00125509"/>
    <w:rsid w:val="0012550D"/>
    <w:rsid w:val="0012566C"/>
    <w:rsid w:val="001256B3"/>
    <w:rsid w:val="00125734"/>
    <w:rsid w:val="001257B5"/>
    <w:rsid w:val="00125A32"/>
    <w:rsid w:val="00125DF2"/>
    <w:rsid w:val="00125ED9"/>
    <w:rsid w:val="00125F8B"/>
    <w:rsid w:val="001261C9"/>
    <w:rsid w:val="00126263"/>
    <w:rsid w:val="00126319"/>
    <w:rsid w:val="001263B2"/>
    <w:rsid w:val="0012654C"/>
    <w:rsid w:val="001265FF"/>
    <w:rsid w:val="001266CB"/>
    <w:rsid w:val="00126848"/>
    <w:rsid w:val="00126906"/>
    <w:rsid w:val="00126934"/>
    <w:rsid w:val="00126A87"/>
    <w:rsid w:val="0012704A"/>
    <w:rsid w:val="00127458"/>
    <w:rsid w:val="001274C8"/>
    <w:rsid w:val="0012756A"/>
    <w:rsid w:val="00127670"/>
    <w:rsid w:val="0012779F"/>
    <w:rsid w:val="001278F8"/>
    <w:rsid w:val="00127919"/>
    <w:rsid w:val="00127AFA"/>
    <w:rsid w:val="00127B2F"/>
    <w:rsid w:val="00127C91"/>
    <w:rsid w:val="00127CC5"/>
    <w:rsid w:val="00127D80"/>
    <w:rsid w:val="00127E01"/>
    <w:rsid w:val="00127E58"/>
    <w:rsid w:val="00127E9A"/>
    <w:rsid w:val="00127F4A"/>
    <w:rsid w:val="00130422"/>
    <w:rsid w:val="0013062C"/>
    <w:rsid w:val="0013078C"/>
    <w:rsid w:val="001309E6"/>
    <w:rsid w:val="00130A40"/>
    <w:rsid w:val="00130BB8"/>
    <w:rsid w:val="00130C88"/>
    <w:rsid w:val="00130CE3"/>
    <w:rsid w:val="00130D07"/>
    <w:rsid w:val="00130D11"/>
    <w:rsid w:val="00130E5A"/>
    <w:rsid w:val="00130F8D"/>
    <w:rsid w:val="0013100E"/>
    <w:rsid w:val="0013109E"/>
    <w:rsid w:val="001311A7"/>
    <w:rsid w:val="0013125D"/>
    <w:rsid w:val="0013139A"/>
    <w:rsid w:val="001313B3"/>
    <w:rsid w:val="0013151B"/>
    <w:rsid w:val="001315D7"/>
    <w:rsid w:val="001315FA"/>
    <w:rsid w:val="00131684"/>
    <w:rsid w:val="0013169D"/>
    <w:rsid w:val="0013181B"/>
    <w:rsid w:val="00131A81"/>
    <w:rsid w:val="00131AB2"/>
    <w:rsid w:val="00131C94"/>
    <w:rsid w:val="00132204"/>
    <w:rsid w:val="0013246A"/>
    <w:rsid w:val="00132577"/>
    <w:rsid w:val="001327A9"/>
    <w:rsid w:val="001328CB"/>
    <w:rsid w:val="001328F6"/>
    <w:rsid w:val="0013293A"/>
    <w:rsid w:val="001329B1"/>
    <w:rsid w:val="00132AAD"/>
    <w:rsid w:val="00132BD2"/>
    <w:rsid w:val="00132C06"/>
    <w:rsid w:val="00132C84"/>
    <w:rsid w:val="001333CB"/>
    <w:rsid w:val="001333DA"/>
    <w:rsid w:val="0013343F"/>
    <w:rsid w:val="00133566"/>
    <w:rsid w:val="0013368A"/>
    <w:rsid w:val="001339A3"/>
    <w:rsid w:val="00133B6D"/>
    <w:rsid w:val="00133BAE"/>
    <w:rsid w:val="00133CC7"/>
    <w:rsid w:val="00133DEF"/>
    <w:rsid w:val="00133E6F"/>
    <w:rsid w:val="00133E95"/>
    <w:rsid w:val="00133F14"/>
    <w:rsid w:val="00133F19"/>
    <w:rsid w:val="0013437B"/>
    <w:rsid w:val="00134420"/>
    <w:rsid w:val="001344D8"/>
    <w:rsid w:val="00134592"/>
    <w:rsid w:val="00134780"/>
    <w:rsid w:val="00134825"/>
    <w:rsid w:val="001349CB"/>
    <w:rsid w:val="00134AC0"/>
    <w:rsid w:val="00134ACA"/>
    <w:rsid w:val="00134C5D"/>
    <w:rsid w:val="00134CA6"/>
    <w:rsid w:val="00134DB2"/>
    <w:rsid w:val="00134E3C"/>
    <w:rsid w:val="00134E7D"/>
    <w:rsid w:val="00134EFC"/>
    <w:rsid w:val="00134F88"/>
    <w:rsid w:val="00135175"/>
    <w:rsid w:val="00135283"/>
    <w:rsid w:val="001352D7"/>
    <w:rsid w:val="00135602"/>
    <w:rsid w:val="0013569D"/>
    <w:rsid w:val="001356A0"/>
    <w:rsid w:val="001356E7"/>
    <w:rsid w:val="001358C4"/>
    <w:rsid w:val="0013591E"/>
    <w:rsid w:val="00135A0D"/>
    <w:rsid w:val="00135A26"/>
    <w:rsid w:val="00135D07"/>
    <w:rsid w:val="00135E95"/>
    <w:rsid w:val="00135F3F"/>
    <w:rsid w:val="00135F8B"/>
    <w:rsid w:val="001360CE"/>
    <w:rsid w:val="001360F6"/>
    <w:rsid w:val="0013612D"/>
    <w:rsid w:val="00136138"/>
    <w:rsid w:val="0013621F"/>
    <w:rsid w:val="00136220"/>
    <w:rsid w:val="001363AB"/>
    <w:rsid w:val="00136629"/>
    <w:rsid w:val="00136697"/>
    <w:rsid w:val="00136834"/>
    <w:rsid w:val="00136929"/>
    <w:rsid w:val="00136944"/>
    <w:rsid w:val="00136A41"/>
    <w:rsid w:val="00136A53"/>
    <w:rsid w:val="00136AC0"/>
    <w:rsid w:val="00136CB0"/>
    <w:rsid w:val="00136D35"/>
    <w:rsid w:val="00136E87"/>
    <w:rsid w:val="00136EF3"/>
    <w:rsid w:val="00136EF7"/>
    <w:rsid w:val="00136F00"/>
    <w:rsid w:val="0013709C"/>
    <w:rsid w:val="001370F5"/>
    <w:rsid w:val="00137145"/>
    <w:rsid w:val="0013721B"/>
    <w:rsid w:val="00137464"/>
    <w:rsid w:val="0013752B"/>
    <w:rsid w:val="0013756C"/>
    <w:rsid w:val="001376AA"/>
    <w:rsid w:val="00137776"/>
    <w:rsid w:val="0013778D"/>
    <w:rsid w:val="00137802"/>
    <w:rsid w:val="00137849"/>
    <w:rsid w:val="001378E1"/>
    <w:rsid w:val="001379AE"/>
    <w:rsid w:val="001379FA"/>
    <w:rsid w:val="00137AFD"/>
    <w:rsid w:val="00137B05"/>
    <w:rsid w:val="00137C08"/>
    <w:rsid w:val="00137EA7"/>
    <w:rsid w:val="00137FB8"/>
    <w:rsid w:val="00140054"/>
    <w:rsid w:val="0014019D"/>
    <w:rsid w:val="001401D8"/>
    <w:rsid w:val="00140678"/>
    <w:rsid w:val="0014067F"/>
    <w:rsid w:val="00140830"/>
    <w:rsid w:val="00140981"/>
    <w:rsid w:val="00140B06"/>
    <w:rsid w:val="00140B70"/>
    <w:rsid w:val="00140F15"/>
    <w:rsid w:val="00140F4A"/>
    <w:rsid w:val="0014111B"/>
    <w:rsid w:val="00141128"/>
    <w:rsid w:val="0014113C"/>
    <w:rsid w:val="001411B8"/>
    <w:rsid w:val="001411C8"/>
    <w:rsid w:val="001413DE"/>
    <w:rsid w:val="0014147F"/>
    <w:rsid w:val="001414DA"/>
    <w:rsid w:val="0014170D"/>
    <w:rsid w:val="001417E4"/>
    <w:rsid w:val="00141A3B"/>
    <w:rsid w:val="00141DFE"/>
    <w:rsid w:val="0014243A"/>
    <w:rsid w:val="0014245D"/>
    <w:rsid w:val="0014248B"/>
    <w:rsid w:val="00142687"/>
    <w:rsid w:val="0014276B"/>
    <w:rsid w:val="001427E8"/>
    <w:rsid w:val="001427FD"/>
    <w:rsid w:val="0014280C"/>
    <w:rsid w:val="00142867"/>
    <w:rsid w:val="001428D7"/>
    <w:rsid w:val="0014290A"/>
    <w:rsid w:val="00142990"/>
    <w:rsid w:val="001429CC"/>
    <w:rsid w:val="001429EC"/>
    <w:rsid w:val="00142AFF"/>
    <w:rsid w:val="00142F30"/>
    <w:rsid w:val="001435FD"/>
    <w:rsid w:val="00143708"/>
    <w:rsid w:val="00143804"/>
    <w:rsid w:val="00143906"/>
    <w:rsid w:val="00143969"/>
    <w:rsid w:val="00143C37"/>
    <w:rsid w:val="00143D73"/>
    <w:rsid w:val="00143DE0"/>
    <w:rsid w:val="00143E34"/>
    <w:rsid w:val="00144001"/>
    <w:rsid w:val="00144045"/>
    <w:rsid w:val="00144090"/>
    <w:rsid w:val="00144111"/>
    <w:rsid w:val="00144174"/>
    <w:rsid w:val="001441B6"/>
    <w:rsid w:val="00144322"/>
    <w:rsid w:val="00144519"/>
    <w:rsid w:val="00144525"/>
    <w:rsid w:val="001449DA"/>
    <w:rsid w:val="00144B36"/>
    <w:rsid w:val="00144E5F"/>
    <w:rsid w:val="00144E8B"/>
    <w:rsid w:val="00144F88"/>
    <w:rsid w:val="00144FBD"/>
    <w:rsid w:val="00144FE3"/>
    <w:rsid w:val="001450C5"/>
    <w:rsid w:val="001450D1"/>
    <w:rsid w:val="00145186"/>
    <w:rsid w:val="001452F1"/>
    <w:rsid w:val="0014554B"/>
    <w:rsid w:val="001455DE"/>
    <w:rsid w:val="0014565D"/>
    <w:rsid w:val="00145719"/>
    <w:rsid w:val="00145743"/>
    <w:rsid w:val="00145859"/>
    <w:rsid w:val="0014598D"/>
    <w:rsid w:val="00145A0E"/>
    <w:rsid w:val="00145BD7"/>
    <w:rsid w:val="00145C1A"/>
    <w:rsid w:val="00145CCD"/>
    <w:rsid w:val="00145DC7"/>
    <w:rsid w:val="00145FC0"/>
    <w:rsid w:val="001468B1"/>
    <w:rsid w:val="001469A2"/>
    <w:rsid w:val="00146CAE"/>
    <w:rsid w:val="00146FC6"/>
    <w:rsid w:val="00147164"/>
    <w:rsid w:val="00147247"/>
    <w:rsid w:val="00147497"/>
    <w:rsid w:val="00147656"/>
    <w:rsid w:val="0014768C"/>
    <w:rsid w:val="001477FE"/>
    <w:rsid w:val="001478F9"/>
    <w:rsid w:val="00147A01"/>
    <w:rsid w:val="00147A64"/>
    <w:rsid w:val="00147B5A"/>
    <w:rsid w:val="00147C15"/>
    <w:rsid w:val="00147CA4"/>
    <w:rsid w:val="00147DB0"/>
    <w:rsid w:val="00147F28"/>
    <w:rsid w:val="00150152"/>
    <w:rsid w:val="0015035A"/>
    <w:rsid w:val="0015048E"/>
    <w:rsid w:val="00150701"/>
    <w:rsid w:val="00150762"/>
    <w:rsid w:val="0015080D"/>
    <w:rsid w:val="001508AE"/>
    <w:rsid w:val="001508E2"/>
    <w:rsid w:val="001508FA"/>
    <w:rsid w:val="00150A1B"/>
    <w:rsid w:val="00150CE5"/>
    <w:rsid w:val="00150D93"/>
    <w:rsid w:val="00150EED"/>
    <w:rsid w:val="001510C8"/>
    <w:rsid w:val="001511AB"/>
    <w:rsid w:val="001511B3"/>
    <w:rsid w:val="0015128E"/>
    <w:rsid w:val="00151537"/>
    <w:rsid w:val="00151674"/>
    <w:rsid w:val="001516E1"/>
    <w:rsid w:val="001517EF"/>
    <w:rsid w:val="00151858"/>
    <w:rsid w:val="001518A7"/>
    <w:rsid w:val="00151B55"/>
    <w:rsid w:val="00151CBE"/>
    <w:rsid w:val="00151D20"/>
    <w:rsid w:val="00151F0A"/>
    <w:rsid w:val="0015226D"/>
    <w:rsid w:val="00152322"/>
    <w:rsid w:val="0015266E"/>
    <w:rsid w:val="001528C7"/>
    <w:rsid w:val="0015291E"/>
    <w:rsid w:val="00152A2F"/>
    <w:rsid w:val="00152C23"/>
    <w:rsid w:val="00152C24"/>
    <w:rsid w:val="00152DC9"/>
    <w:rsid w:val="00152E1B"/>
    <w:rsid w:val="00152F08"/>
    <w:rsid w:val="00153010"/>
    <w:rsid w:val="001532A3"/>
    <w:rsid w:val="00153473"/>
    <w:rsid w:val="00153478"/>
    <w:rsid w:val="001534CA"/>
    <w:rsid w:val="00153565"/>
    <w:rsid w:val="001535C2"/>
    <w:rsid w:val="00153929"/>
    <w:rsid w:val="001539B0"/>
    <w:rsid w:val="001539CA"/>
    <w:rsid w:val="00153C79"/>
    <w:rsid w:val="00153E0C"/>
    <w:rsid w:val="00153E4F"/>
    <w:rsid w:val="00154283"/>
    <w:rsid w:val="00154294"/>
    <w:rsid w:val="001542AB"/>
    <w:rsid w:val="00154363"/>
    <w:rsid w:val="00154471"/>
    <w:rsid w:val="001544A1"/>
    <w:rsid w:val="00154540"/>
    <w:rsid w:val="001545C6"/>
    <w:rsid w:val="001545D2"/>
    <w:rsid w:val="00154677"/>
    <w:rsid w:val="00154683"/>
    <w:rsid w:val="0015476E"/>
    <w:rsid w:val="00154793"/>
    <w:rsid w:val="001547B6"/>
    <w:rsid w:val="00154889"/>
    <w:rsid w:val="001549C3"/>
    <w:rsid w:val="00154C36"/>
    <w:rsid w:val="00154D7D"/>
    <w:rsid w:val="00154FFB"/>
    <w:rsid w:val="0015513C"/>
    <w:rsid w:val="00155199"/>
    <w:rsid w:val="001551FA"/>
    <w:rsid w:val="001553A9"/>
    <w:rsid w:val="00155531"/>
    <w:rsid w:val="0015569F"/>
    <w:rsid w:val="001557AD"/>
    <w:rsid w:val="001557F1"/>
    <w:rsid w:val="00155805"/>
    <w:rsid w:val="0015582E"/>
    <w:rsid w:val="001559B5"/>
    <w:rsid w:val="00155A31"/>
    <w:rsid w:val="00155A96"/>
    <w:rsid w:val="00155ADE"/>
    <w:rsid w:val="00155B69"/>
    <w:rsid w:val="00155FF4"/>
    <w:rsid w:val="0015619E"/>
    <w:rsid w:val="0015628F"/>
    <w:rsid w:val="001563B1"/>
    <w:rsid w:val="00156457"/>
    <w:rsid w:val="001564AF"/>
    <w:rsid w:val="001567C5"/>
    <w:rsid w:val="00156901"/>
    <w:rsid w:val="00156A68"/>
    <w:rsid w:val="00156A8D"/>
    <w:rsid w:val="00156C5F"/>
    <w:rsid w:val="00156CF7"/>
    <w:rsid w:val="00156EA9"/>
    <w:rsid w:val="00156F88"/>
    <w:rsid w:val="00157358"/>
    <w:rsid w:val="0015755D"/>
    <w:rsid w:val="00157572"/>
    <w:rsid w:val="00157604"/>
    <w:rsid w:val="001576F2"/>
    <w:rsid w:val="001577FB"/>
    <w:rsid w:val="00157935"/>
    <w:rsid w:val="00157951"/>
    <w:rsid w:val="00157AA5"/>
    <w:rsid w:val="00157AD5"/>
    <w:rsid w:val="00157DAE"/>
    <w:rsid w:val="00157DF0"/>
    <w:rsid w:val="00157E83"/>
    <w:rsid w:val="00157ECD"/>
    <w:rsid w:val="00157FDB"/>
    <w:rsid w:val="001601C3"/>
    <w:rsid w:val="001601F8"/>
    <w:rsid w:val="00160546"/>
    <w:rsid w:val="00160609"/>
    <w:rsid w:val="001607A2"/>
    <w:rsid w:val="00160867"/>
    <w:rsid w:val="0016090B"/>
    <w:rsid w:val="00160A39"/>
    <w:rsid w:val="00160A9C"/>
    <w:rsid w:val="00160AE5"/>
    <w:rsid w:val="00160BE0"/>
    <w:rsid w:val="00160CB1"/>
    <w:rsid w:val="00160D1D"/>
    <w:rsid w:val="00160DCF"/>
    <w:rsid w:val="00160EB6"/>
    <w:rsid w:val="00160FBF"/>
    <w:rsid w:val="00161018"/>
    <w:rsid w:val="0016102C"/>
    <w:rsid w:val="00161067"/>
    <w:rsid w:val="0016111D"/>
    <w:rsid w:val="0016119F"/>
    <w:rsid w:val="001616B4"/>
    <w:rsid w:val="0016185A"/>
    <w:rsid w:val="001618C3"/>
    <w:rsid w:val="001618DF"/>
    <w:rsid w:val="00161AB9"/>
    <w:rsid w:val="00161C4A"/>
    <w:rsid w:val="00161C50"/>
    <w:rsid w:val="00161D1F"/>
    <w:rsid w:val="00161D2A"/>
    <w:rsid w:val="00161DB2"/>
    <w:rsid w:val="001623A4"/>
    <w:rsid w:val="001623C0"/>
    <w:rsid w:val="00162421"/>
    <w:rsid w:val="001626D0"/>
    <w:rsid w:val="001628A0"/>
    <w:rsid w:val="00162AB6"/>
    <w:rsid w:val="00162E6D"/>
    <w:rsid w:val="00162E7D"/>
    <w:rsid w:val="00162ED9"/>
    <w:rsid w:val="001630AB"/>
    <w:rsid w:val="0016319E"/>
    <w:rsid w:val="0016331C"/>
    <w:rsid w:val="0016333D"/>
    <w:rsid w:val="001633DB"/>
    <w:rsid w:val="00163582"/>
    <w:rsid w:val="00163593"/>
    <w:rsid w:val="0016379C"/>
    <w:rsid w:val="001637DE"/>
    <w:rsid w:val="00163951"/>
    <w:rsid w:val="00163B15"/>
    <w:rsid w:val="00163BDA"/>
    <w:rsid w:val="00163C2E"/>
    <w:rsid w:val="00163C65"/>
    <w:rsid w:val="00163C8A"/>
    <w:rsid w:val="00163D8D"/>
    <w:rsid w:val="00163E94"/>
    <w:rsid w:val="00163F0D"/>
    <w:rsid w:val="00163F97"/>
    <w:rsid w:val="00163FC0"/>
    <w:rsid w:val="00163FC4"/>
    <w:rsid w:val="0016401D"/>
    <w:rsid w:val="00164046"/>
    <w:rsid w:val="001644C5"/>
    <w:rsid w:val="00164704"/>
    <w:rsid w:val="0016471D"/>
    <w:rsid w:val="001647EF"/>
    <w:rsid w:val="00164864"/>
    <w:rsid w:val="001648D3"/>
    <w:rsid w:val="00164B22"/>
    <w:rsid w:val="00164B98"/>
    <w:rsid w:val="00164BBF"/>
    <w:rsid w:val="00164C4B"/>
    <w:rsid w:val="00164CA8"/>
    <w:rsid w:val="00164CBA"/>
    <w:rsid w:val="00164DC2"/>
    <w:rsid w:val="00164E49"/>
    <w:rsid w:val="00164F9E"/>
    <w:rsid w:val="00165227"/>
    <w:rsid w:val="00165261"/>
    <w:rsid w:val="0016536E"/>
    <w:rsid w:val="00165380"/>
    <w:rsid w:val="001653D0"/>
    <w:rsid w:val="0016540D"/>
    <w:rsid w:val="00165514"/>
    <w:rsid w:val="00165553"/>
    <w:rsid w:val="00165658"/>
    <w:rsid w:val="00165798"/>
    <w:rsid w:val="0016583F"/>
    <w:rsid w:val="001658E0"/>
    <w:rsid w:val="00165B95"/>
    <w:rsid w:val="00165C6D"/>
    <w:rsid w:val="001660E2"/>
    <w:rsid w:val="001661B3"/>
    <w:rsid w:val="0016621A"/>
    <w:rsid w:val="0016621E"/>
    <w:rsid w:val="00166235"/>
    <w:rsid w:val="00166431"/>
    <w:rsid w:val="0016656B"/>
    <w:rsid w:val="001665E0"/>
    <w:rsid w:val="001668E9"/>
    <w:rsid w:val="00166AAF"/>
    <w:rsid w:val="00166ABB"/>
    <w:rsid w:val="00166BF4"/>
    <w:rsid w:val="00166C24"/>
    <w:rsid w:val="00166C73"/>
    <w:rsid w:val="00166D79"/>
    <w:rsid w:val="0016724E"/>
    <w:rsid w:val="001672B1"/>
    <w:rsid w:val="001672B5"/>
    <w:rsid w:val="001674ED"/>
    <w:rsid w:val="00167507"/>
    <w:rsid w:val="00167512"/>
    <w:rsid w:val="00167681"/>
    <w:rsid w:val="001676CC"/>
    <w:rsid w:val="001677B8"/>
    <w:rsid w:val="001677F7"/>
    <w:rsid w:val="00167885"/>
    <w:rsid w:val="0016789D"/>
    <w:rsid w:val="00167917"/>
    <w:rsid w:val="0016797F"/>
    <w:rsid w:val="00167A77"/>
    <w:rsid w:val="00167B69"/>
    <w:rsid w:val="00167B78"/>
    <w:rsid w:val="00167BFF"/>
    <w:rsid w:val="00167D5E"/>
    <w:rsid w:val="00167F75"/>
    <w:rsid w:val="00167F8D"/>
    <w:rsid w:val="00170150"/>
    <w:rsid w:val="0017033F"/>
    <w:rsid w:val="001703E7"/>
    <w:rsid w:val="00170481"/>
    <w:rsid w:val="00170496"/>
    <w:rsid w:val="001705A1"/>
    <w:rsid w:val="001706FC"/>
    <w:rsid w:val="00170828"/>
    <w:rsid w:val="0017096E"/>
    <w:rsid w:val="001709BB"/>
    <w:rsid w:val="00170BF8"/>
    <w:rsid w:val="00170DB8"/>
    <w:rsid w:val="00170F69"/>
    <w:rsid w:val="001710EB"/>
    <w:rsid w:val="001712EF"/>
    <w:rsid w:val="00171392"/>
    <w:rsid w:val="001713B9"/>
    <w:rsid w:val="001713F1"/>
    <w:rsid w:val="00171500"/>
    <w:rsid w:val="0017154F"/>
    <w:rsid w:val="0017159B"/>
    <w:rsid w:val="001716F8"/>
    <w:rsid w:val="00171754"/>
    <w:rsid w:val="0017183F"/>
    <w:rsid w:val="001719CE"/>
    <w:rsid w:val="00171AD6"/>
    <w:rsid w:val="00171ADC"/>
    <w:rsid w:val="00171AF1"/>
    <w:rsid w:val="00171B86"/>
    <w:rsid w:val="00171D81"/>
    <w:rsid w:val="00171DA7"/>
    <w:rsid w:val="00171DC2"/>
    <w:rsid w:val="00171F6E"/>
    <w:rsid w:val="00172059"/>
    <w:rsid w:val="001721C3"/>
    <w:rsid w:val="00172285"/>
    <w:rsid w:val="00172326"/>
    <w:rsid w:val="00172422"/>
    <w:rsid w:val="0017245E"/>
    <w:rsid w:val="001724FF"/>
    <w:rsid w:val="00172699"/>
    <w:rsid w:val="00172C29"/>
    <w:rsid w:val="00172CAC"/>
    <w:rsid w:val="00172FA5"/>
    <w:rsid w:val="0017304B"/>
    <w:rsid w:val="001730C6"/>
    <w:rsid w:val="001733B2"/>
    <w:rsid w:val="00173500"/>
    <w:rsid w:val="0017362B"/>
    <w:rsid w:val="0017372A"/>
    <w:rsid w:val="00173885"/>
    <w:rsid w:val="00173988"/>
    <w:rsid w:val="001739BE"/>
    <w:rsid w:val="001739DC"/>
    <w:rsid w:val="00173B11"/>
    <w:rsid w:val="00173C8D"/>
    <w:rsid w:val="00173DF6"/>
    <w:rsid w:val="00173E36"/>
    <w:rsid w:val="00173F11"/>
    <w:rsid w:val="00174021"/>
    <w:rsid w:val="001740E1"/>
    <w:rsid w:val="001741DD"/>
    <w:rsid w:val="0017433C"/>
    <w:rsid w:val="00174413"/>
    <w:rsid w:val="001745CB"/>
    <w:rsid w:val="001747D4"/>
    <w:rsid w:val="0017484F"/>
    <w:rsid w:val="00174B33"/>
    <w:rsid w:val="00174BF1"/>
    <w:rsid w:val="0017502A"/>
    <w:rsid w:val="0017510E"/>
    <w:rsid w:val="001752F7"/>
    <w:rsid w:val="001753C7"/>
    <w:rsid w:val="00175443"/>
    <w:rsid w:val="001759F4"/>
    <w:rsid w:val="00175A0C"/>
    <w:rsid w:val="00175A64"/>
    <w:rsid w:val="00175DC8"/>
    <w:rsid w:val="00176252"/>
    <w:rsid w:val="00176307"/>
    <w:rsid w:val="00176360"/>
    <w:rsid w:val="0017639F"/>
    <w:rsid w:val="001765F1"/>
    <w:rsid w:val="00176713"/>
    <w:rsid w:val="001768AC"/>
    <w:rsid w:val="00176A20"/>
    <w:rsid w:val="00176ABA"/>
    <w:rsid w:val="00176BC6"/>
    <w:rsid w:val="00176C39"/>
    <w:rsid w:val="00176C7E"/>
    <w:rsid w:val="00176E7F"/>
    <w:rsid w:val="00176FA4"/>
    <w:rsid w:val="0017718B"/>
    <w:rsid w:val="00177230"/>
    <w:rsid w:val="001775DF"/>
    <w:rsid w:val="001775E5"/>
    <w:rsid w:val="0017765F"/>
    <w:rsid w:val="00177733"/>
    <w:rsid w:val="001777AE"/>
    <w:rsid w:val="001778AB"/>
    <w:rsid w:val="001778D7"/>
    <w:rsid w:val="00177A03"/>
    <w:rsid w:val="00177B67"/>
    <w:rsid w:val="00177C9F"/>
    <w:rsid w:val="00177D82"/>
    <w:rsid w:val="00177DA5"/>
    <w:rsid w:val="00177F3D"/>
    <w:rsid w:val="00177FB5"/>
    <w:rsid w:val="00180112"/>
    <w:rsid w:val="001804DA"/>
    <w:rsid w:val="00180670"/>
    <w:rsid w:val="001806BA"/>
    <w:rsid w:val="001806C1"/>
    <w:rsid w:val="00180763"/>
    <w:rsid w:val="00180854"/>
    <w:rsid w:val="00180946"/>
    <w:rsid w:val="001809DE"/>
    <w:rsid w:val="001809E6"/>
    <w:rsid w:val="00180B31"/>
    <w:rsid w:val="00180B74"/>
    <w:rsid w:val="00180B9F"/>
    <w:rsid w:val="00180C52"/>
    <w:rsid w:val="00180D56"/>
    <w:rsid w:val="00180D89"/>
    <w:rsid w:val="00180DCE"/>
    <w:rsid w:val="00180DCF"/>
    <w:rsid w:val="00180EEA"/>
    <w:rsid w:val="00180FF3"/>
    <w:rsid w:val="001811AC"/>
    <w:rsid w:val="001812B7"/>
    <w:rsid w:val="001815F1"/>
    <w:rsid w:val="001815FA"/>
    <w:rsid w:val="00181761"/>
    <w:rsid w:val="001817B6"/>
    <w:rsid w:val="001817CA"/>
    <w:rsid w:val="001817D1"/>
    <w:rsid w:val="0018186D"/>
    <w:rsid w:val="00181976"/>
    <w:rsid w:val="001819A3"/>
    <w:rsid w:val="00181B45"/>
    <w:rsid w:val="00181BB2"/>
    <w:rsid w:val="00181D61"/>
    <w:rsid w:val="00181DD8"/>
    <w:rsid w:val="001823FB"/>
    <w:rsid w:val="0018243F"/>
    <w:rsid w:val="00182661"/>
    <w:rsid w:val="001827E2"/>
    <w:rsid w:val="00182849"/>
    <w:rsid w:val="00182B61"/>
    <w:rsid w:val="00182C05"/>
    <w:rsid w:val="00182D33"/>
    <w:rsid w:val="00182E65"/>
    <w:rsid w:val="00182EE7"/>
    <w:rsid w:val="00182FBA"/>
    <w:rsid w:val="00183043"/>
    <w:rsid w:val="0018309F"/>
    <w:rsid w:val="0018316F"/>
    <w:rsid w:val="001833BB"/>
    <w:rsid w:val="00183412"/>
    <w:rsid w:val="0018341D"/>
    <w:rsid w:val="00183445"/>
    <w:rsid w:val="0018355F"/>
    <w:rsid w:val="00183689"/>
    <w:rsid w:val="00183764"/>
    <w:rsid w:val="001837DB"/>
    <w:rsid w:val="00183984"/>
    <w:rsid w:val="00183990"/>
    <w:rsid w:val="001839DE"/>
    <w:rsid w:val="001839FE"/>
    <w:rsid w:val="00183B35"/>
    <w:rsid w:val="00183B86"/>
    <w:rsid w:val="00183D35"/>
    <w:rsid w:val="00183DC2"/>
    <w:rsid w:val="00183DF9"/>
    <w:rsid w:val="00184061"/>
    <w:rsid w:val="001841FE"/>
    <w:rsid w:val="001843EE"/>
    <w:rsid w:val="0018444F"/>
    <w:rsid w:val="00184549"/>
    <w:rsid w:val="00184650"/>
    <w:rsid w:val="001846B4"/>
    <w:rsid w:val="001849B2"/>
    <w:rsid w:val="00184AE6"/>
    <w:rsid w:val="00184B62"/>
    <w:rsid w:val="00184E43"/>
    <w:rsid w:val="00184E7C"/>
    <w:rsid w:val="00184FB9"/>
    <w:rsid w:val="00184FD9"/>
    <w:rsid w:val="00185061"/>
    <w:rsid w:val="0018545E"/>
    <w:rsid w:val="00185519"/>
    <w:rsid w:val="0018566E"/>
    <w:rsid w:val="00185805"/>
    <w:rsid w:val="00185866"/>
    <w:rsid w:val="0018589B"/>
    <w:rsid w:val="00185A1C"/>
    <w:rsid w:val="00185E7E"/>
    <w:rsid w:val="00186323"/>
    <w:rsid w:val="00186375"/>
    <w:rsid w:val="001863EA"/>
    <w:rsid w:val="0018648F"/>
    <w:rsid w:val="001864BB"/>
    <w:rsid w:val="001866AF"/>
    <w:rsid w:val="001866F5"/>
    <w:rsid w:val="0018679B"/>
    <w:rsid w:val="001868DE"/>
    <w:rsid w:val="0018698D"/>
    <w:rsid w:val="0018698E"/>
    <w:rsid w:val="00186A03"/>
    <w:rsid w:val="00186AF2"/>
    <w:rsid w:val="00186C98"/>
    <w:rsid w:val="00186F76"/>
    <w:rsid w:val="00187144"/>
    <w:rsid w:val="0018733C"/>
    <w:rsid w:val="001878C9"/>
    <w:rsid w:val="00187ACB"/>
    <w:rsid w:val="00187C3D"/>
    <w:rsid w:val="00187CB3"/>
    <w:rsid w:val="00187CDA"/>
    <w:rsid w:val="00187D57"/>
    <w:rsid w:val="00187F00"/>
    <w:rsid w:val="0019009B"/>
    <w:rsid w:val="00190150"/>
    <w:rsid w:val="001902CE"/>
    <w:rsid w:val="001903EF"/>
    <w:rsid w:val="001904F6"/>
    <w:rsid w:val="001904FD"/>
    <w:rsid w:val="001905AB"/>
    <w:rsid w:val="0019068E"/>
    <w:rsid w:val="0019072A"/>
    <w:rsid w:val="001907BF"/>
    <w:rsid w:val="0019082E"/>
    <w:rsid w:val="0019089F"/>
    <w:rsid w:val="0019092B"/>
    <w:rsid w:val="00190971"/>
    <w:rsid w:val="00190A58"/>
    <w:rsid w:val="00190BFA"/>
    <w:rsid w:val="00190F2D"/>
    <w:rsid w:val="001910C8"/>
    <w:rsid w:val="00191191"/>
    <w:rsid w:val="001911B3"/>
    <w:rsid w:val="001913C7"/>
    <w:rsid w:val="001914C6"/>
    <w:rsid w:val="001914D6"/>
    <w:rsid w:val="0019151F"/>
    <w:rsid w:val="001916CE"/>
    <w:rsid w:val="0019175A"/>
    <w:rsid w:val="00191820"/>
    <w:rsid w:val="00191857"/>
    <w:rsid w:val="001918A9"/>
    <w:rsid w:val="00191A9C"/>
    <w:rsid w:val="00191AA5"/>
    <w:rsid w:val="00191BAD"/>
    <w:rsid w:val="00191BEF"/>
    <w:rsid w:val="00191D39"/>
    <w:rsid w:val="00191F24"/>
    <w:rsid w:val="00192300"/>
    <w:rsid w:val="00192424"/>
    <w:rsid w:val="0019242D"/>
    <w:rsid w:val="0019250D"/>
    <w:rsid w:val="00192614"/>
    <w:rsid w:val="001928BB"/>
    <w:rsid w:val="00192A60"/>
    <w:rsid w:val="00192AA7"/>
    <w:rsid w:val="00192CF8"/>
    <w:rsid w:val="00192DFC"/>
    <w:rsid w:val="00192FAF"/>
    <w:rsid w:val="001931B9"/>
    <w:rsid w:val="001931D8"/>
    <w:rsid w:val="00193206"/>
    <w:rsid w:val="00193236"/>
    <w:rsid w:val="00193341"/>
    <w:rsid w:val="00193434"/>
    <w:rsid w:val="001936C9"/>
    <w:rsid w:val="00193799"/>
    <w:rsid w:val="0019399C"/>
    <w:rsid w:val="001939D1"/>
    <w:rsid w:val="001939DD"/>
    <w:rsid w:val="00193ACC"/>
    <w:rsid w:val="00193D69"/>
    <w:rsid w:val="00193F55"/>
    <w:rsid w:val="00193F69"/>
    <w:rsid w:val="001941DC"/>
    <w:rsid w:val="001942F3"/>
    <w:rsid w:val="0019432D"/>
    <w:rsid w:val="0019433F"/>
    <w:rsid w:val="00194571"/>
    <w:rsid w:val="0019489D"/>
    <w:rsid w:val="001948DA"/>
    <w:rsid w:val="00194B3C"/>
    <w:rsid w:val="00194D42"/>
    <w:rsid w:val="00194F29"/>
    <w:rsid w:val="001950AF"/>
    <w:rsid w:val="001950BB"/>
    <w:rsid w:val="00195265"/>
    <w:rsid w:val="001952DF"/>
    <w:rsid w:val="001956B6"/>
    <w:rsid w:val="001958BC"/>
    <w:rsid w:val="001959BD"/>
    <w:rsid w:val="00195E4A"/>
    <w:rsid w:val="00195F4D"/>
    <w:rsid w:val="001960F3"/>
    <w:rsid w:val="00196133"/>
    <w:rsid w:val="00196181"/>
    <w:rsid w:val="00196297"/>
    <w:rsid w:val="00196334"/>
    <w:rsid w:val="00196472"/>
    <w:rsid w:val="001966CD"/>
    <w:rsid w:val="001966D8"/>
    <w:rsid w:val="00196733"/>
    <w:rsid w:val="00196785"/>
    <w:rsid w:val="0019683D"/>
    <w:rsid w:val="001969D5"/>
    <w:rsid w:val="001969FE"/>
    <w:rsid w:val="00196A04"/>
    <w:rsid w:val="00196C4F"/>
    <w:rsid w:val="00196CD9"/>
    <w:rsid w:val="00196D08"/>
    <w:rsid w:val="00196DC0"/>
    <w:rsid w:val="001975E5"/>
    <w:rsid w:val="00197751"/>
    <w:rsid w:val="001979CA"/>
    <w:rsid w:val="00197C75"/>
    <w:rsid w:val="00197DB6"/>
    <w:rsid w:val="00197E18"/>
    <w:rsid w:val="00197FDD"/>
    <w:rsid w:val="00197FE4"/>
    <w:rsid w:val="001A0077"/>
    <w:rsid w:val="001A00E6"/>
    <w:rsid w:val="001A0267"/>
    <w:rsid w:val="001A039D"/>
    <w:rsid w:val="001A0445"/>
    <w:rsid w:val="001A04FA"/>
    <w:rsid w:val="001A05E1"/>
    <w:rsid w:val="001A06D4"/>
    <w:rsid w:val="001A07A8"/>
    <w:rsid w:val="001A09B5"/>
    <w:rsid w:val="001A09CC"/>
    <w:rsid w:val="001A0D73"/>
    <w:rsid w:val="001A0F48"/>
    <w:rsid w:val="001A1123"/>
    <w:rsid w:val="001A13B8"/>
    <w:rsid w:val="001A1443"/>
    <w:rsid w:val="001A1446"/>
    <w:rsid w:val="001A14E2"/>
    <w:rsid w:val="001A14F2"/>
    <w:rsid w:val="001A177D"/>
    <w:rsid w:val="001A17B0"/>
    <w:rsid w:val="001A1C64"/>
    <w:rsid w:val="001A1CAC"/>
    <w:rsid w:val="001A1CCE"/>
    <w:rsid w:val="001A1DA8"/>
    <w:rsid w:val="001A1F6C"/>
    <w:rsid w:val="001A202F"/>
    <w:rsid w:val="001A2138"/>
    <w:rsid w:val="001A2199"/>
    <w:rsid w:val="001A219F"/>
    <w:rsid w:val="001A2242"/>
    <w:rsid w:val="001A227D"/>
    <w:rsid w:val="001A2376"/>
    <w:rsid w:val="001A23CA"/>
    <w:rsid w:val="001A24A0"/>
    <w:rsid w:val="001A24F4"/>
    <w:rsid w:val="001A2535"/>
    <w:rsid w:val="001A25BE"/>
    <w:rsid w:val="001A25CE"/>
    <w:rsid w:val="001A281A"/>
    <w:rsid w:val="001A2974"/>
    <w:rsid w:val="001A2B80"/>
    <w:rsid w:val="001A2BDC"/>
    <w:rsid w:val="001A2C5B"/>
    <w:rsid w:val="001A2E9C"/>
    <w:rsid w:val="001A2EA4"/>
    <w:rsid w:val="001A2ECE"/>
    <w:rsid w:val="001A2EFE"/>
    <w:rsid w:val="001A2F2A"/>
    <w:rsid w:val="001A2FD5"/>
    <w:rsid w:val="001A3479"/>
    <w:rsid w:val="001A34D7"/>
    <w:rsid w:val="001A3567"/>
    <w:rsid w:val="001A35FB"/>
    <w:rsid w:val="001A3788"/>
    <w:rsid w:val="001A3A1A"/>
    <w:rsid w:val="001A3AFB"/>
    <w:rsid w:val="001A3B94"/>
    <w:rsid w:val="001A3BC3"/>
    <w:rsid w:val="001A3E80"/>
    <w:rsid w:val="001A40C0"/>
    <w:rsid w:val="001A435E"/>
    <w:rsid w:val="001A435F"/>
    <w:rsid w:val="001A4404"/>
    <w:rsid w:val="001A4435"/>
    <w:rsid w:val="001A4601"/>
    <w:rsid w:val="001A473E"/>
    <w:rsid w:val="001A4B61"/>
    <w:rsid w:val="001A4C29"/>
    <w:rsid w:val="001A4E1B"/>
    <w:rsid w:val="001A500F"/>
    <w:rsid w:val="001A5423"/>
    <w:rsid w:val="001A54C8"/>
    <w:rsid w:val="001A5869"/>
    <w:rsid w:val="001A594B"/>
    <w:rsid w:val="001A5956"/>
    <w:rsid w:val="001A5AC9"/>
    <w:rsid w:val="001A5BFE"/>
    <w:rsid w:val="001A5C8F"/>
    <w:rsid w:val="001A5DDE"/>
    <w:rsid w:val="001A5DFB"/>
    <w:rsid w:val="001A5E2B"/>
    <w:rsid w:val="001A60C4"/>
    <w:rsid w:val="001A61D2"/>
    <w:rsid w:val="001A621B"/>
    <w:rsid w:val="001A6232"/>
    <w:rsid w:val="001A636F"/>
    <w:rsid w:val="001A637C"/>
    <w:rsid w:val="001A640E"/>
    <w:rsid w:val="001A6455"/>
    <w:rsid w:val="001A6463"/>
    <w:rsid w:val="001A6608"/>
    <w:rsid w:val="001A690A"/>
    <w:rsid w:val="001A6A88"/>
    <w:rsid w:val="001A6A91"/>
    <w:rsid w:val="001A6DC8"/>
    <w:rsid w:val="001A6E53"/>
    <w:rsid w:val="001A6F41"/>
    <w:rsid w:val="001A6F46"/>
    <w:rsid w:val="001A7109"/>
    <w:rsid w:val="001A737E"/>
    <w:rsid w:val="001A7583"/>
    <w:rsid w:val="001A76BA"/>
    <w:rsid w:val="001A7744"/>
    <w:rsid w:val="001A7798"/>
    <w:rsid w:val="001A7865"/>
    <w:rsid w:val="001A7885"/>
    <w:rsid w:val="001A78F7"/>
    <w:rsid w:val="001A7AEE"/>
    <w:rsid w:val="001A7CE7"/>
    <w:rsid w:val="001A7E61"/>
    <w:rsid w:val="001A7E6B"/>
    <w:rsid w:val="001A7F33"/>
    <w:rsid w:val="001B00C2"/>
    <w:rsid w:val="001B0142"/>
    <w:rsid w:val="001B018E"/>
    <w:rsid w:val="001B021B"/>
    <w:rsid w:val="001B022B"/>
    <w:rsid w:val="001B04C1"/>
    <w:rsid w:val="001B0774"/>
    <w:rsid w:val="001B099D"/>
    <w:rsid w:val="001B09CC"/>
    <w:rsid w:val="001B0DA3"/>
    <w:rsid w:val="001B0F4F"/>
    <w:rsid w:val="001B13BE"/>
    <w:rsid w:val="001B14A3"/>
    <w:rsid w:val="001B17EE"/>
    <w:rsid w:val="001B18CA"/>
    <w:rsid w:val="001B1A25"/>
    <w:rsid w:val="001B1B2C"/>
    <w:rsid w:val="001B1B98"/>
    <w:rsid w:val="001B1B9F"/>
    <w:rsid w:val="001B1BE7"/>
    <w:rsid w:val="001B1CB5"/>
    <w:rsid w:val="001B1E32"/>
    <w:rsid w:val="001B1EF5"/>
    <w:rsid w:val="001B1F60"/>
    <w:rsid w:val="001B1FAD"/>
    <w:rsid w:val="001B20A2"/>
    <w:rsid w:val="001B218E"/>
    <w:rsid w:val="001B224C"/>
    <w:rsid w:val="001B23D3"/>
    <w:rsid w:val="001B2424"/>
    <w:rsid w:val="001B24D6"/>
    <w:rsid w:val="001B25D4"/>
    <w:rsid w:val="001B29CB"/>
    <w:rsid w:val="001B2B04"/>
    <w:rsid w:val="001B2B45"/>
    <w:rsid w:val="001B2E15"/>
    <w:rsid w:val="001B32C5"/>
    <w:rsid w:val="001B32D4"/>
    <w:rsid w:val="001B3399"/>
    <w:rsid w:val="001B3408"/>
    <w:rsid w:val="001B3494"/>
    <w:rsid w:val="001B351E"/>
    <w:rsid w:val="001B366C"/>
    <w:rsid w:val="001B36D7"/>
    <w:rsid w:val="001B393F"/>
    <w:rsid w:val="001B3C8C"/>
    <w:rsid w:val="001B3DE5"/>
    <w:rsid w:val="001B3DFF"/>
    <w:rsid w:val="001B3E4E"/>
    <w:rsid w:val="001B3F41"/>
    <w:rsid w:val="001B42AF"/>
    <w:rsid w:val="001B4351"/>
    <w:rsid w:val="001B44DD"/>
    <w:rsid w:val="001B453F"/>
    <w:rsid w:val="001B47FB"/>
    <w:rsid w:val="001B487C"/>
    <w:rsid w:val="001B49E1"/>
    <w:rsid w:val="001B4C47"/>
    <w:rsid w:val="001B4F18"/>
    <w:rsid w:val="001B5343"/>
    <w:rsid w:val="001B5417"/>
    <w:rsid w:val="001B54C3"/>
    <w:rsid w:val="001B5517"/>
    <w:rsid w:val="001B55A7"/>
    <w:rsid w:val="001B58D9"/>
    <w:rsid w:val="001B5935"/>
    <w:rsid w:val="001B5B13"/>
    <w:rsid w:val="001B5DDB"/>
    <w:rsid w:val="001B5F66"/>
    <w:rsid w:val="001B629B"/>
    <w:rsid w:val="001B63B3"/>
    <w:rsid w:val="001B63C0"/>
    <w:rsid w:val="001B6422"/>
    <w:rsid w:val="001B64F5"/>
    <w:rsid w:val="001B66A2"/>
    <w:rsid w:val="001B68E1"/>
    <w:rsid w:val="001B690B"/>
    <w:rsid w:val="001B692B"/>
    <w:rsid w:val="001B69A2"/>
    <w:rsid w:val="001B69C0"/>
    <w:rsid w:val="001B6D1A"/>
    <w:rsid w:val="001B6D6E"/>
    <w:rsid w:val="001B701B"/>
    <w:rsid w:val="001B7042"/>
    <w:rsid w:val="001B70F4"/>
    <w:rsid w:val="001B722C"/>
    <w:rsid w:val="001B72AF"/>
    <w:rsid w:val="001B7678"/>
    <w:rsid w:val="001B76A9"/>
    <w:rsid w:val="001B7790"/>
    <w:rsid w:val="001B7A65"/>
    <w:rsid w:val="001B7A87"/>
    <w:rsid w:val="001B7A9C"/>
    <w:rsid w:val="001B7AA4"/>
    <w:rsid w:val="001B7BBA"/>
    <w:rsid w:val="001B7CAB"/>
    <w:rsid w:val="001B7D91"/>
    <w:rsid w:val="001B7E4D"/>
    <w:rsid w:val="001B7F36"/>
    <w:rsid w:val="001C0033"/>
    <w:rsid w:val="001C0315"/>
    <w:rsid w:val="001C042F"/>
    <w:rsid w:val="001C0482"/>
    <w:rsid w:val="001C04ED"/>
    <w:rsid w:val="001C04F6"/>
    <w:rsid w:val="001C0551"/>
    <w:rsid w:val="001C0814"/>
    <w:rsid w:val="001C0827"/>
    <w:rsid w:val="001C0ADE"/>
    <w:rsid w:val="001C0B97"/>
    <w:rsid w:val="001C0D27"/>
    <w:rsid w:val="001C0E65"/>
    <w:rsid w:val="001C0FCF"/>
    <w:rsid w:val="001C1062"/>
    <w:rsid w:val="001C112D"/>
    <w:rsid w:val="001C117B"/>
    <w:rsid w:val="001C1182"/>
    <w:rsid w:val="001C11FF"/>
    <w:rsid w:val="001C1393"/>
    <w:rsid w:val="001C1483"/>
    <w:rsid w:val="001C1863"/>
    <w:rsid w:val="001C1A7D"/>
    <w:rsid w:val="001C1AB5"/>
    <w:rsid w:val="001C1BB0"/>
    <w:rsid w:val="001C1C42"/>
    <w:rsid w:val="001C1C55"/>
    <w:rsid w:val="001C1C7C"/>
    <w:rsid w:val="001C1EEA"/>
    <w:rsid w:val="001C1F53"/>
    <w:rsid w:val="001C2024"/>
    <w:rsid w:val="001C20B3"/>
    <w:rsid w:val="001C223C"/>
    <w:rsid w:val="001C22EB"/>
    <w:rsid w:val="001C23BB"/>
    <w:rsid w:val="001C24DB"/>
    <w:rsid w:val="001C2574"/>
    <w:rsid w:val="001C25A5"/>
    <w:rsid w:val="001C2753"/>
    <w:rsid w:val="001C2886"/>
    <w:rsid w:val="001C2D93"/>
    <w:rsid w:val="001C2E4F"/>
    <w:rsid w:val="001C2EEA"/>
    <w:rsid w:val="001C30DE"/>
    <w:rsid w:val="001C317D"/>
    <w:rsid w:val="001C3395"/>
    <w:rsid w:val="001C341D"/>
    <w:rsid w:val="001C3449"/>
    <w:rsid w:val="001C3601"/>
    <w:rsid w:val="001C367B"/>
    <w:rsid w:val="001C3700"/>
    <w:rsid w:val="001C3A7F"/>
    <w:rsid w:val="001C3B69"/>
    <w:rsid w:val="001C3BEF"/>
    <w:rsid w:val="001C3E41"/>
    <w:rsid w:val="001C3E8F"/>
    <w:rsid w:val="001C3F2C"/>
    <w:rsid w:val="001C3FD7"/>
    <w:rsid w:val="001C41D4"/>
    <w:rsid w:val="001C41DD"/>
    <w:rsid w:val="001C4423"/>
    <w:rsid w:val="001C4502"/>
    <w:rsid w:val="001C453E"/>
    <w:rsid w:val="001C45CB"/>
    <w:rsid w:val="001C4787"/>
    <w:rsid w:val="001C4816"/>
    <w:rsid w:val="001C4905"/>
    <w:rsid w:val="001C4AD0"/>
    <w:rsid w:val="001C4B4C"/>
    <w:rsid w:val="001C4D8F"/>
    <w:rsid w:val="001C4FB1"/>
    <w:rsid w:val="001C4FB9"/>
    <w:rsid w:val="001C4FE1"/>
    <w:rsid w:val="001C50FD"/>
    <w:rsid w:val="001C51B3"/>
    <w:rsid w:val="001C51C0"/>
    <w:rsid w:val="001C52A6"/>
    <w:rsid w:val="001C54B2"/>
    <w:rsid w:val="001C551F"/>
    <w:rsid w:val="001C5597"/>
    <w:rsid w:val="001C57DC"/>
    <w:rsid w:val="001C5885"/>
    <w:rsid w:val="001C58D3"/>
    <w:rsid w:val="001C58F2"/>
    <w:rsid w:val="001C5960"/>
    <w:rsid w:val="001C5D88"/>
    <w:rsid w:val="001C5ECA"/>
    <w:rsid w:val="001C5EE3"/>
    <w:rsid w:val="001C5F18"/>
    <w:rsid w:val="001C5F5D"/>
    <w:rsid w:val="001C600C"/>
    <w:rsid w:val="001C6054"/>
    <w:rsid w:val="001C6234"/>
    <w:rsid w:val="001C642D"/>
    <w:rsid w:val="001C6887"/>
    <w:rsid w:val="001C68D3"/>
    <w:rsid w:val="001C6B0C"/>
    <w:rsid w:val="001C6C3B"/>
    <w:rsid w:val="001C6D13"/>
    <w:rsid w:val="001C753D"/>
    <w:rsid w:val="001C7719"/>
    <w:rsid w:val="001C7AC0"/>
    <w:rsid w:val="001C7CA3"/>
    <w:rsid w:val="001C7CE0"/>
    <w:rsid w:val="001C7E64"/>
    <w:rsid w:val="001C7F82"/>
    <w:rsid w:val="001C7F8D"/>
    <w:rsid w:val="001C7FB5"/>
    <w:rsid w:val="001D039C"/>
    <w:rsid w:val="001D042A"/>
    <w:rsid w:val="001D0582"/>
    <w:rsid w:val="001D05D6"/>
    <w:rsid w:val="001D05FF"/>
    <w:rsid w:val="001D064E"/>
    <w:rsid w:val="001D08EC"/>
    <w:rsid w:val="001D0AB4"/>
    <w:rsid w:val="001D0B20"/>
    <w:rsid w:val="001D0D9E"/>
    <w:rsid w:val="001D0E23"/>
    <w:rsid w:val="001D0FED"/>
    <w:rsid w:val="001D11A2"/>
    <w:rsid w:val="001D11E1"/>
    <w:rsid w:val="001D11F1"/>
    <w:rsid w:val="001D12EE"/>
    <w:rsid w:val="001D1371"/>
    <w:rsid w:val="001D1392"/>
    <w:rsid w:val="001D14C3"/>
    <w:rsid w:val="001D14DF"/>
    <w:rsid w:val="001D169E"/>
    <w:rsid w:val="001D16CE"/>
    <w:rsid w:val="001D17E8"/>
    <w:rsid w:val="001D186A"/>
    <w:rsid w:val="001D18CE"/>
    <w:rsid w:val="001D18F9"/>
    <w:rsid w:val="001D1920"/>
    <w:rsid w:val="001D1930"/>
    <w:rsid w:val="001D1B36"/>
    <w:rsid w:val="001D1B3A"/>
    <w:rsid w:val="001D1C0E"/>
    <w:rsid w:val="001D1CEB"/>
    <w:rsid w:val="001D1F01"/>
    <w:rsid w:val="001D1F6A"/>
    <w:rsid w:val="001D2085"/>
    <w:rsid w:val="001D2395"/>
    <w:rsid w:val="001D24F7"/>
    <w:rsid w:val="001D2646"/>
    <w:rsid w:val="001D273B"/>
    <w:rsid w:val="001D273C"/>
    <w:rsid w:val="001D27D6"/>
    <w:rsid w:val="001D281A"/>
    <w:rsid w:val="001D294D"/>
    <w:rsid w:val="001D2954"/>
    <w:rsid w:val="001D2984"/>
    <w:rsid w:val="001D2A64"/>
    <w:rsid w:val="001D2B84"/>
    <w:rsid w:val="001D2E7A"/>
    <w:rsid w:val="001D2F00"/>
    <w:rsid w:val="001D3003"/>
    <w:rsid w:val="001D30ED"/>
    <w:rsid w:val="001D3141"/>
    <w:rsid w:val="001D315E"/>
    <w:rsid w:val="001D31E3"/>
    <w:rsid w:val="001D3218"/>
    <w:rsid w:val="001D32BB"/>
    <w:rsid w:val="001D3398"/>
    <w:rsid w:val="001D33D3"/>
    <w:rsid w:val="001D340A"/>
    <w:rsid w:val="001D3438"/>
    <w:rsid w:val="001D349F"/>
    <w:rsid w:val="001D366E"/>
    <w:rsid w:val="001D3764"/>
    <w:rsid w:val="001D398C"/>
    <w:rsid w:val="001D3A5E"/>
    <w:rsid w:val="001D3C3D"/>
    <w:rsid w:val="001D401A"/>
    <w:rsid w:val="001D4079"/>
    <w:rsid w:val="001D40E5"/>
    <w:rsid w:val="001D4142"/>
    <w:rsid w:val="001D415E"/>
    <w:rsid w:val="001D43A6"/>
    <w:rsid w:val="001D44E7"/>
    <w:rsid w:val="001D488C"/>
    <w:rsid w:val="001D4BA2"/>
    <w:rsid w:val="001D4C0E"/>
    <w:rsid w:val="001D4C28"/>
    <w:rsid w:val="001D4E55"/>
    <w:rsid w:val="001D4ED4"/>
    <w:rsid w:val="001D4FFC"/>
    <w:rsid w:val="001D51FF"/>
    <w:rsid w:val="001D52CA"/>
    <w:rsid w:val="001D538A"/>
    <w:rsid w:val="001D5806"/>
    <w:rsid w:val="001D5961"/>
    <w:rsid w:val="001D5A04"/>
    <w:rsid w:val="001D5B68"/>
    <w:rsid w:val="001D5D0B"/>
    <w:rsid w:val="001D61FA"/>
    <w:rsid w:val="001D62A1"/>
    <w:rsid w:val="001D62F7"/>
    <w:rsid w:val="001D6356"/>
    <w:rsid w:val="001D66A7"/>
    <w:rsid w:val="001D66CF"/>
    <w:rsid w:val="001D6703"/>
    <w:rsid w:val="001D6761"/>
    <w:rsid w:val="001D677E"/>
    <w:rsid w:val="001D6A40"/>
    <w:rsid w:val="001D6B18"/>
    <w:rsid w:val="001D6BE9"/>
    <w:rsid w:val="001D6D17"/>
    <w:rsid w:val="001D6EBB"/>
    <w:rsid w:val="001D6F6F"/>
    <w:rsid w:val="001D6FC9"/>
    <w:rsid w:val="001D7136"/>
    <w:rsid w:val="001D7183"/>
    <w:rsid w:val="001D71BD"/>
    <w:rsid w:val="001D7287"/>
    <w:rsid w:val="001D72E1"/>
    <w:rsid w:val="001D7620"/>
    <w:rsid w:val="001D7808"/>
    <w:rsid w:val="001D78B7"/>
    <w:rsid w:val="001D78C0"/>
    <w:rsid w:val="001D797A"/>
    <w:rsid w:val="001D7A6A"/>
    <w:rsid w:val="001D7B6A"/>
    <w:rsid w:val="001D7CF0"/>
    <w:rsid w:val="001D7DC1"/>
    <w:rsid w:val="001D7E8E"/>
    <w:rsid w:val="001D7F4B"/>
    <w:rsid w:val="001E0072"/>
    <w:rsid w:val="001E0153"/>
    <w:rsid w:val="001E02DD"/>
    <w:rsid w:val="001E0328"/>
    <w:rsid w:val="001E0346"/>
    <w:rsid w:val="001E03C9"/>
    <w:rsid w:val="001E04CE"/>
    <w:rsid w:val="001E0510"/>
    <w:rsid w:val="001E0550"/>
    <w:rsid w:val="001E064B"/>
    <w:rsid w:val="001E070C"/>
    <w:rsid w:val="001E072F"/>
    <w:rsid w:val="001E075C"/>
    <w:rsid w:val="001E0852"/>
    <w:rsid w:val="001E0ACC"/>
    <w:rsid w:val="001E0C95"/>
    <w:rsid w:val="001E0CF4"/>
    <w:rsid w:val="001E0EC7"/>
    <w:rsid w:val="001E101A"/>
    <w:rsid w:val="001E11AD"/>
    <w:rsid w:val="001E14A4"/>
    <w:rsid w:val="001E14C8"/>
    <w:rsid w:val="001E1628"/>
    <w:rsid w:val="001E182D"/>
    <w:rsid w:val="001E1866"/>
    <w:rsid w:val="001E1883"/>
    <w:rsid w:val="001E1980"/>
    <w:rsid w:val="001E1995"/>
    <w:rsid w:val="001E1C03"/>
    <w:rsid w:val="001E1C21"/>
    <w:rsid w:val="001E1CC4"/>
    <w:rsid w:val="001E1CE5"/>
    <w:rsid w:val="001E1EAB"/>
    <w:rsid w:val="001E1EEB"/>
    <w:rsid w:val="001E1F9C"/>
    <w:rsid w:val="001E20C0"/>
    <w:rsid w:val="001E20E4"/>
    <w:rsid w:val="001E2168"/>
    <w:rsid w:val="001E23E2"/>
    <w:rsid w:val="001E23F8"/>
    <w:rsid w:val="001E2528"/>
    <w:rsid w:val="001E254A"/>
    <w:rsid w:val="001E2576"/>
    <w:rsid w:val="001E261A"/>
    <w:rsid w:val="001E26C3"/>
    <w:rsid w:val="001E28DF"/>
    <w:rsid w:val="001E2920"/>
    <w:rsid w:val="001E29C6"/>
    <w:rsid w:val="001E29DB"/>
    <w:rsid w:val="001E2C32"/>
    <w:rsid w:val="001E2ECB"/>
    <w:rsid w:val="001E2F5D"/>
    <w:rsid w:val="001E3336"/>
    <w:rsid w:val="001E33DC"/>
    <w:rsid w:val="001E33E5"/>
    <w:rsid w:val="001E347D"/>
    <w:rsid w:val="001E3481"/>
    <w:rsid w:val="001E38EE"/>
    <w:rsid w:val="001E3933"/>
    <w:rsid w:val="001E398A"/>
    <w:rsid w:val="001E3B2C"/>
    <w:rsid w:val="001E3C10"/>
    <w:rsid w:val="001E3C72"/>
    <w:rsid w:val="001E3CD7"/>
    <w:rsid w:val="001E3E23"/>
    <w:rsid w:val="001E3EA7"/>
    <w:rsid w:val="001E3EF2"/>
    <w:rsid w:val="001E410A"/>
    <w:rsid w:val="001E4166"/>
    <w:rsid w:val="001E424E"/>
    <w:rsid w:val="001E4270"/>
    <w:rsid w:val="001E43D8"/>
    <w:rsid w:val="001E4436"/>
    <w:rsid w:val="001E4517"/>
    <w:rsid w:val="001E4534"/>
    <w:rsid w:val="001E4589"/>
    <w:rsid w:val="001E4632"/>
    <w:rsid w:val="001E4792"/>
    <w:rsid w:val="001E485D"/>
    <w:rsid w:val="001E4A33"/>
    <w:rsid w:val="001E4A61"/>
    <w:rsid w:val="001E4ADF"/>
    <w:rsid w:val="001E4B30"/>
    <w:rsid w:val="001E4B7F"/>
    <w:rsid w:val="001E4BA5"/>
    <w:rsid w:val="001E4C96"/>
    <w:rsid w:val="001E4E3B"/>
    <w:rsid w:val="001E5260"/>
    <w:rsid w:val="001E5596"/>
    <w:rsid w:val="001E562D"/>
    <w:rsid w:val="001E56D7"/>
    <w:rsid w:val="001E5787"/>
    <w:rsid w:val="001E57A3"/>
    <w:rsid w:val="001E57EB"/>
    <w:rsid w:val="001E58E2"/>
    <w:rsid w:val="001E592A"/>
    <w:rsid w:val="001E5940"/>
    <w:rsid w:val="001E5A22"/>
    <w:rsid w:val="001E5B26"/>
    <w:rsid w:val="001E5B5F"/>
    <w:rsid w:val="001E5BC8"/>
    <w:rsid w:val="001E5BE2"/>
    <w:rsid w:val="001E5D4F"/>
    <w:rsid w:val="001E5DD2"/>
    <w:rsid w:val="001E5F1D"/>
    <w:rsid w:val="001E5FA6"/>
    <w:rsid w:val="001E6001"/>
    <w:rsid w:val="001E615C"/>
    <w:rsid w:val="001E6218"/>
    <w:rsid w:val="001E621A"/>
    <w:rsid w:val="001E648B"/>
    <w:rsid w:val="001E6516"/>
    <w:rsid w:val="001E655E"/>
    <w:rsid w:val="001E698B"/>
    <w:rsid w:val="001E6E9D"/>
    <w:rsid w:val="001E6F85"/>
    <w:rsid w:val="001E7042"/>
    <w:rsid w:val="001E7269"/>
    <w:rsid w:val="001E72A9"/>
    <w:rsid w:val="001E72F3"/>
    <w:rsid w:val="001E7331"/>
    <w:rsid w:val="001E7520"/>
    <w:rsid w:val="001E7695"/>
    <w:rsid w:val="001E7720"/>
    <w:rsid w:val="001E7C72"/>
    <w:rsid w:val="001E7E1B"/>
    <w:rsid w:val="001E7FA4"/>
    <w:rsid w:val="001F0000"/>
    <w:rsid w:val="001F0001"/>
    <w:rsid w:val="001F022E"/>
    <w:rsid w:val="001F0241"/>
    <w:rsid w:val="001F02DA"/>
    <w:rsid w:val="001F030A"/>
    <w:rsid w:val="001F03BD"/>
    <w:rsid w:val="001F0622"/>
    <w:rsid w:val="001F06BA"/>
    <w:rsid w:val="001F06EE"/>
    <w:rsid w:val="001F07FE"/>
    <w:rsid w:val="001F088D"/>
    <w:rsid w:val="001F0AE1"/>
    <w:rsid w:val="001F0BE9"/>
    <w:rsid w:val="001F0CF2"/>
    <w:rsid w:val="001F0F48"/>
    <w:rsid w:val="001F105C"/>
    <w:rsid w:val="001F1078"/>
    <w:rsid w:val="001F1359"/>
    <w:rsid w:val="001F151B"/>
    <w:rsid w:val="001F1562"/>
    <w:rsid w:val="001F1623"/>
    <w:rsid w:val="001F165D"/>
    <w:rsid w:val="001F175C"/>
    <w:rsid w:val="001F1782"/>
    <w:rsid w:val="001F17C3"/>
    <w:rsid w:val="001F1B20"/>
    <w:rsid w:val="001F1B74"/>
    <w:rsid w:val="001F1D08"/>
    <w:rsid w:val="001F1E88"/>
    <w:rsid w:val="001F1EB6"/>
    <w:rsid w:val="001F2005"/>
    <w:rsid w:val="001F2342"/>
    <w:rsid w:val="001F23AE"/>
    <w:rsid w:val="001F23B9"/>
    <w:rsid w:val="001F249A"/>
    <w:rsid w:val="001F2765"/>
    <w:rsid w:val="001F2907"/>
    <w:rsid w:val="001F2A6D"/>
    <w:rsid w:val="001F2D04"/>
    <w:rsid w:val="001F2EFF"/>
    <w:rsid w:val="001F2F12"/>
    <w:rsid w:val="001F2F45"/>
    <w:rsid w:val="001F2FB9"/>
    <w:rsid w:val="001F300F"/>
    <w:rsid w:val="001F31CE"/>
    <w:rsid w:val="001F321D"/>
    <w:rsid w:val="001F3220"/>
    <w:rsid w:val="001F3311"/>
    <w:rsid w:val="001F33AB"/>
    <w:rsid w:val="001F33DB"/>
    <w:rsid w:val="001F358F"/>
    <w:rsid w:val="001F3601"/>
    <w:rsid w:val="001F3699"/>
    <w:rsid w:val="001F36B3"/>
    <w:rsid w:val="001F375D"/>
    <w:rsid w:val="001F3875"/>
    <w:rsid w:val="001F395A"/>
    <w:rsid w:val="001F39B8"/>
    <w:rsid w:val="001F3E20"/>
    <w:rsid w:val="001F3E3D"/>
    <w:rsid w:val="001F4046"/>
    <w:rsid w:val="001F4493"/>
    <w:rsid w:val="001F4495"/>
    <w:rsid w:val="001F4936"/>
    <w:rsid w:val="001F49CC"/>
    <w:rsid w:val="001F4A3C"/>
    <w:rsid w:val="001F4B0C"/>
    <w:rsid w:val="001F4C1A"/>
    <w:rsid w:val="001F4C83"/>
    <w:rsid w:val="001F4DB0"/>
    <w:rsid w:val="001F4ECB"/>
    <w:rsid w:val="001F4FD9"/>
    <w:rsid w:val="001F5222"/>
    <w:rsid w:val="001F5334"/>
    <w:rsid w:val="001F53AA"/>
    <w:rsid w:val="001F543C"/>
    <w:rsid w:val="001F574D"/>
    <w:rsid w:val="001F57B5"/>
    <w:rsid w:val="001F57CC"/>
    <w:rsid w:val="001F5862"/>
    <w:rsid w:val="001F586D"/>
    <w:rsid w:val="001F5883"/>
    <w:rsid w:val="001F58D8"/>
    <w:rsid w:val="001F59D3"/>
    <w:rsid w:val="001F5A05"/>
    <w:rsid w:val="001F5A69"/>
    <w:rsid w:val="001F5A6A"/>
    <w:rsid w:val="001F5C9A"/>
    <w:rsid w:val="001F5CA1"/>
    <w:rsid w:val="001F5CA4"/>
    <w:rsid w:val="001F5EDB"/>
    <w:rsid w:val="001F6089"/>
    <w:rsid w:val="001F625D"/>
    <w:rsid w:val="001F641C"/>
    <w:rsid w:val="001F6446"/>
    <w:rsid w:val="001F6468"/>
    <w:rsid w:val="001F661A"/>
    <w:rsid w:val="001F6670"/>
    <w:rsid w:val="001F66CB"/>
    <w:rsid w:val="001F6937"/>
    <w:rsid w:val="001F6ADF"/>
    <w:rsid w:val="001F6C69"/>
    <w:rsid w:val="001F6C8B"/>
    <w:rsid w:val="001F6D32"/>
    <w:rsid w:val="001F7043"/>
    <w:rsid w:val="001F70CA"/>
    <w:rsid w:val="001F712D"/>
    <w:rsid w:val="001F71DC"/>
    <w:rsid w:val="001F7372"/>
    <w:rsid w:val="001F73A2"/>
    <w:rsid w:val="001F7402"/>
    <w:rsid w:val="001F75AF"/>
    <w:rsid w:val="001F769F"/>
    <w:rsid w:val="001F782D"/>
    <w:rsid w:val="001F7884"/>
    <w:rsid w:val="001F798F"/>
    <w:rsid w:val="001F7BA2"/>
    <w:rsid w:val="001F7D81"/>
    <w:rsid w:val="001F7DF1"/>
    <w:rsid w:val="001F7EE2"/>
    <w:rsid w:val="001F7F42"/>
    <w:rsid w:val="00200286"/>
    <w:rsid w:val="002009F6"/>
    <w:rsid w:val="00200A50"/>
    <w:rsid w:val="00200A70"/>
    <w:rsid w:val="00200A7B"/>
    <w:rsid w:val="00200C43"/>
    <w:rsid w:val="00200D5C"/>
    <w:rsid w:val="00200DCD"/>
    <w:rsid w:val="00200F29"/>
    <w:rsid w:val="00200F5A"/>
    <w:rsid w:val="00200F73"/>
    <w:rsid w:val="002010BD"/>
    <w:rsid w:val="00201177"/>
    <w:rsid w:val="00201482"/>
    <w:rsid w:val="00201607"/>
    <w:rsid w:val="00201817"/>
    <w:rsid w:val="00201B36"/>
    <w:rsid w:val="00201B65"/>
    <w:rsid w:val="00201EA4"/>
    <w:rsid w:val="00201ECA"/>
    <w:rsid w:val="00201F96"/>
    <w:rsid w:val="002020C8"/>
    <w:rsid w:val="002020E5"/>
    <w:rsid w:val="00202149"/>
    <w:rsid w:val="002021F7"/>
    <w:rsid w:val="002022FA"/>
    <w:rsid w:val="002023AF"/>
    <w:rsid w:val="0020251A"/>
    <w:rsid w:val="002025E7"/>
    <w:rsid w:val="002029D7"/>
    <w:rsid w:val="002029DC"/>
    <w:rsid w:val="00202BBC"/>
    <w:rsid w:val="00202DAF"/>
    <w:rsid w:val="00202EFD"/>
    <w:rsid w:val="00203004"/>
    <w:rsid w:val="002030F5"/>
    <w:rsid w:val="00203379"/>
    <w:rsid w:val="002034A3"/>
    <w:rsid w:val="00203511"/>
    <w:rsid w:val="00203573"/>
    <w:rsid w:val="002035D8"/>
    <w:rsid w:val="0020362F"/>
    <w:rsid w:val="00203754"/>
    <w:rsid w:val="00203765"/>
    <w:rsid w:val="0020377E"/>
    <w:rsid w:val="002039BA"/>
    <w:rsid w:val="00203A06"/>
    <w:rsid w:val="00203A3A"/>
    <w:rsid w:val="00203E04"/>
    <w:rsid w:val="00203E9D"/>
    <w:rsid w:val="00203F5C"/>
    <w:rsid w:val="00203F66"/>
    <w:rsid w:val="00204025"/>
    <w:rsid w:val="00204054"/>
    <w:rsid w:val="0020407D"/>
    <w:rsid w:val="002040F7"/>
    <w:rsid w:val="002045D7"/>
    <w:rsid w:val="00204844"/>
    <w:rsid w:val="002048E5"/>
    <w:rsid w:val="0020492B"/>
    <w:rsid w:val="002049CC"/>
    <w:rsid w:val="00204A9E"/>
    <w:rsid w:val="00204C74"/>
    <w:rsid w:val="00204C93"/>
    <w:rsid w:val="00205163"/>
    <w:rsid w:val="00205175"/>
    <w:rsid w:val="00205194"/>
    <w:rsid w:val="002051C3"/>
    <w:rsid w:val="00205253"/>
    <w:rsid w:val="002053D7"/>
    <w:rsid w:val="002054BA"/>
    <w:rsid w:val="002054E9"/>
    <w:rsid w:val="002055C4"/>
    <w:rsid w:val="002055F3"/>
    <w:rsid w:val="0020564B"/>
    <w:rsid w:val="00205688"/>
    <w:rsid w:val="00205763"/>
    <w:rsid w:val="00205A69"/>
    <w:rsid w:val="00205B4B"/>
    <w:rsid w:val="00205B4C"/>
    <w:rsid w:val="00205EE2"/>
    <w:rsid w:val="00205F46"/>
    <w:rsid w:val="00206103"/>
    <w:rsid w:val="002061F7"/>
    <w:rsid w:val="002062D5"/>
    <w:rsid w:val="00206489"/>
    <w:rsid w:val="0020660B"/>
    <w:rsid w:val="00206698"/>
    <w:rsid w:val="002069A1"/>
    <w:rsid w:val="00206AF1"/>
    <w:rsid w:val="00206C55"/>
    <w:rsid w:val="00207298"/>
    <w:rsid w:val="002072C8"/>
    <w:rsid w:val="002072F2"/>
    <w:rsid w:val="0020739B"/>
    <w:rsid w:val="00207465"/>
    <w:rsid w:val="002075FD"/>
    <w:rsid w:val="00207750"/>
    <w:rsid w:val="00207964"/>
    <w:rsid w:val="00207B10"/>
    <w:rsid w:val="00207C54"/>
    <w:rsid w:val="00207FD7"/>
    <w:rsid w:val="002103C9"/>
    <w:rsid w:val="0021048E"/>
    <w:rsid w:val="0021052D"/>
    <w:rsid w:val="002106B6"/>
    <w:rsid w:val="00210758"/>
    <w:rsid w:val="002107AC"/>
    <w:rsid w:val="00210851"/>
    <w:rsid w:val="00210988"/>
    <w:rsid w:val="002109E4"/>
    <w:rsid w:val="00210B4D"/>
    <w:rsid w:val="00210BD2"/>
    <w:rsid w:val="0021101B"/>
    <w:rsid w:val="00211347"/>
    <w:rsid w:val="00211367"/>
    <w:rsid w:val="00211637"/>
    <w:rsid w:val="002116F7"/>
    <w:rsid w:val="002117D6"/>
    <w:rsid w:val="002117F2"/>
    <w:rsid w:val="00211914"/>
    <w:rsid w:val="00211B86"/>
    <w:rsid w:val="00211BE6"/>
    <w:rsid w:val="0021200A"/>
    <w:rsid w:val="002121B6"/>
    <w:rsid w:val="002121BE"/>
    <w:rsid w:val="002122DF"/>
    <w:rsid w:val="002126E2"/>
    <w:rsid w:val="002127B2"/>
    <w:rsid w:val="002127BC"/>
    <w:rsid w:val="00212948"/>
    <w:rsid w:val="00212A4F"/>
    <w:rsid w:val="00212CFC"/>
    <w:rsid w:val="00212E45"/>
    <w:rsid w:val="002130A1"/>
    <w:rsid w:val="002130A7"/>
    <w:rsid w:val="002131C7"/>
    <w:rsid w:val="00213282"/>
    <w:rsid w:val="0021329F"/>
    <w:rsid w:val="0021331B"/>
    <w:rsid w:val="0021355B"/>
    <w:rsid w:val="0021365F"/>
    <w:rsid w:val="002136FC"/>
    <w:rsid w:val="0021374E"/>
    <w:rsid w:val="0021377B"/>
    <w:rsid w:val="00213878"/>
    <w:rsid w:val="002138BE"/>
    <w:rsid w:val="00213908"/>
    <w:rsid w:val="00213A3B"/>
    <w:rsid w:val="00213BFA"/>
    <w:rsid w:val="00213E84"/>
    <w:rsid w:val="00213F48"/>
    <w:rsid w:val="00213FAE"/>
    <w:rsid w:val="00214095"/>
    <w:rsid w:val="0021416F"/>
    <w:rsid w:val="00214299"/>
    <w:rsid w:val="00214382"/>
    <w:rsid w:val="00214453"/>
    <w:rsid w:val="00214469"/>
    <w:rsid w:val="0021453F"/>
    <w:rsid w:val="002146CD"/>
    <w:rsid w:val="00214812"/>
    <w:rsid w:val="0021486D"/>
    <w:rsid w:val="0021495F"/>
    <w:rsid w:val="002149A6"/>
    <w:rsid w:val="00214A39"/>
    <w:rsid w:val="00214B0B"/>
    <w:rsid w:val="00214D33"/>
    <w:rsid w:val="00214F30"/>
    <w:rsid w:val="00215025"/>
    <w:rsid w:val="00215069"/>
    <w:rsid w:val="00215107"/>
    <w:rsid w:val="002154BE"/>
    <w:rsid w:val="0021553B"/>
    <w:rsid w:val="002155ED"/>
    <w:rsid w:val="002158F8"/>
    <w:rsid w:val="00215984"/>
    <w:rsid w:val="00215995"/>
    <w:rsid w:val="00215B9B"/>
    <w:rsid w:val="00215BE1"/>
    <w:rsid w:val="00215BE3"/>
    <w:rsid w:val="00215C3D"/>
    <w:rsid w:val="00215F1B"/>
    <w:rsid w:val="00215F23"/>
    <w:rsid w:val="00215F34"/>
    <w:rsid w:val="0021603F"/>
    <w:rsid w:val="00216252"/>
    <w:rsid w:val="0021656B"/>
    <w:rsid w:val="0021659C"/>
    <w:rsid w:val="0021661D"/>
    <w:rsid w:val="00216773"/>
    <w:rsid w:val="00216844"/>
    <w:rsid w:val="002168AC"/>
    <w:rsid w:val="002168BD"/>
    <w:rsid w:val="00216AA5"/>
    <w:rsid w:val="00216BEE"/>
    <w:rsid w:val="00216C1B"/>
    <w:rsid w:val="00216C74"/>
    <w:rsid w:val="00216C8B"/>
    <w:rsid w:val="00216D50"/>
    <w:rsid w:val="00216DAD"/>
    <w:rsid w:val="00216E01"/>
    <w:rsid w:val="00216E50"/>
    <w:rsid w:val="0021700A"/>
    <w:rsid w:val="00217285"/>
    <w:rsid w:val="0021747D"/>
    <w:rsid w:val="002174EC"/>
    <w:rsid w:val="00217649"/>
    <w:rsid w:val="00217660"/>
    <w:rsid w:val="0021768C"/>
    <w:rsid w:val="00217807"/>
    <w:rsid w:val="002179C5"/>
    <w:rsid w:val="00217A2F"/>
    <w:rsid w:val="00217C5D"/>
    <w:rsid w:val="00217D25"/>
    <w:rsid w:val="00217E37"/>
    <w:rsid w:val="00217FB2"/>
    <w:rsid w:val="00220123"/>
    <w:rsid w:val="0022026F"/>
    <w:rsid w:val="00220537"/>
    <w:rsid w:val="002206BE"/>
    <w:rsid w:val="00220AB1"/>
    <w:rsid w:val="00220B41"/>
    <w:rsid w:val="00220CBC"/>
    <w:rsid w:val="00220D39"/>
    <w:rsid w:val="00220D51"/>
    <w:rsid w:val="00220ED2"/>
    <w:rsid w:val="002211BE"/>
    <w:rsid w:val="00221243"/>
    <w:rsid w:val="002212D1"/>
    <w:rsid w:val="0022131F"/>
    <w:rsid w:val="002214BB"/>
    <w:rsid w:val="002214EC"/>
    <w:rsid w:val="00221569"/>
    <w:rsid w:val="002215BD"/>
    <w:rsid w:val="002216EB"/>
    <w:rsid w:val="00221891"/>
    <w:rsid w:val="002218F1"/>
    <w:rsid w:val="002219A7"/>
    <w:rsid w:val="00221BEC"/>
    <w:rsid w:val="00221C2D"/>
    <w:rsid w:val="00221C76"/>
    <w:rsid w:val="00221E48"/>
    <w:rsid w:val="00221ED8"/>
    <w:rsid w:val="00221FEA"/>
    <w:rsid w:val="0022209B"/>
    <w:rsid w:val="002223DD"/>
    <w:rsid w:val="002225D4"/>
    <w:rsid w:val="002225DE"/>
    <w:rsid w:val="00222B74"/>
    <w:rsid w:val="00222DA8"/>
    <w:rsid w:val="00223045"/>
    <w:rsid w:val="00223102"/>
    <w:rsid w:val="0022310D"/>
    <w:rsid w:val="00223188"/>
    <w:rsid w:val="00223413"/>
    <w:rsid w:val="00223581"/>
    <w:rsid w:val="0022366C"/>
    <w:rsid w:val="00223697"/>
    <w:rsid w:val="002236D6"/>
    <w:rsid w:val="0022382F"/>
    <w:rsid w:val="0022387C"/>
    <w:rsid w:val="00223892"/>
    <w:rsid w:val="002238DA"/>
    <w:rsid w:val="00223924"/>
    <w:rsid w:val="00223926"/>
    <w:rsid w:val="00223A54"/>
    <w:rsid w:val="00223B2B"/>
    <w:rsid w:val="00223D23"/>
    <w:rsid w:val="00223F0B"/>
    <w:rsid w:val="002240BC"/>
    <w:rsid w:val="002241BB"/>
    <w:rsid w:val="002241C4"/>
    <w:rsid w:val="00224253"/>
    <w:rsid w:val="00224312"/>
    <w:rsid w:val="0022434E"/>
    <w:rsid w:val="00224390"/>
    <w:rsid w:val="002243A6"/>
    <w:rsid w:val="002243AC"/>
    <w:rsid w:val="0022440D"/>
    <w:rsid w:val="00224414"/>
    <w:rsid w:val="002244C4"/>
    <w:rsid w:val="00224562"/>
    <w:rsid w:val="002245BE"/>
    <w:rsid w:val="0022466D"/>
    <w:rsid w:val="002247E8"/>
    <w:rsid w:val="00224A2A"/>
    <w:rsid w:val="00224BBF"/>
    <w:rsid w:val="00224C63"/>
    <w:rsid w:val="00224D46"/>
    <w:rsid w:val="00224FE7"/>
    <w:rsid w:val="00225003"/>
    <w:rsid w:val="0022505B"/>
    <w:rsid w:val="00225166"/>
    <w:rsid w:val="00225264"/>
    <w:rsid w:val="002252A2"/>
    <w:rsid w:val="00225463"/>
    <w:rsid w:val="002255C9"/>
    <w:rsid w:val="00225921"/>
    <w:rsid w:val="00225A5B"/>
    <w:rsid w:val="00225AD5"/>
    <w:rsid w:val="00225BA7"/>
    <w:rsid w:val="00225D2C"/>
    <w:rsid w:val="00225D9B"/>
    <w:rsid w:val="00225E10"/>
    <w:rsid w:val="00225E72"/>
    <w:rsid w:val="00226264"/>
    <w:rsid w:val="002262DC"/>
    <w:rsid w:val="00226421"/>
    <w:rsid w:val="0022646C"/>
    <w:rsid w:val="002266B8"/>
    <w:rsid w:val="00226752"/>
    <w:rsid w:val="0022688C"/>
    <w:rsid w:val="002269AD"/>
    <w:rsid w:val="00226A57"/>
    <w:rsid w:val="00226C3F"/>
    <w:rsid w:val="00226D1F"/>
    <w:rsid w:val="00226DB5"/>
    <w:rsid w:val="002272A0"/>
    <w:rsid w:val="00227532"/>
    <w:rsid w:val="0022780A"/>
    <w:rsid w:val="00227BA6"/>
    <w:rsid w:val="00227D4B"/>
    <w:rsid w:val="00227DA7"/>
    <w:rsid w:val="00227DD6"/>
    <w:rsid w:val="00227E91"/>
    <w:rsid w:val="00227FB4"/>
    <w:rsid w:val="0023031E"/>
    <w:rsid w:val="002303D3"/>
    <w:rsid w:val="00230414"/>
    <w:rsid w:val="002304CF"/>
    <w:rsid w:val="0023053E"/>
    <w:rsid w:val="00230720"/>
    <w:rsid w:val="0023081C"/>
    <w:rsid w:val="0023097C"/>
    <w:rsid w:val="00230A47"/>
    <w:rsid w:val="00230BEF"/>
    <w:rsid w:val="00230D03"/>
    <w:rsid w:val="00230D11"/>
    <w:rsid w:val="00230D4D"/>
    <w:rsid w:val="00230D76"/>
    <w:rsid w:val="00230E22"/>
    <w:rsid w:val="00230F17"/>
    <w:rsid w:val="002310BB"/>
    <w:rsid w:val="00231401"/>
    <w:rsid w:val="00231528"/>
    <w:rsid w:val="002315AE"/>
    <w:rsid w:val="002315C0"/>
    <w:rsid w:val="002316BB"/>
    <w:rsid w:val="0023185E"/>
    <w:rsid w:val="00231B01"/>
    <w:rsid w:val="00231B14"/>
    <w:rsid w:val="00231B86"/>
    <w:rsid w:val="00231D4B"/>
    <w:rsid w:val="00231DED"/>
    <w:rsid w:val="00231E03"/>
    <w:rsid w:val="00231ED3"/>
    <w:rsid w:val="00231FAB"/>
    <w:rsid w:val="00231FD8"/>
    <w:rsid w:val="00231FF6"/>
    <w:rsid w:val="0023215C"/>
    <w:rsid w:val="00232217"/>
    <w:rsid w:val="0023227B"/>
    <w:rsid w:val="0023244C"/>
    <w:rsid w:val="00232695"/>
    <w:rsid w:val="00232716"/>
    <w:rsid w:val="00232735"/>
    <w:rsid w:val="002329DA"/>
    <w:rsid w:val="00232B3A"/>
    <w:rsid w:val="00232BDE"/>
    <w:rsid w:val="00232C83"/>
    <w:rsid w:val="00232DAC"/>
    <w:rsid w:val="00232DEE"/>
    <w:rsid w:val="00232E2E"/>
    <w:rsid w:val="00232E30"/>
    <w:rsid w:val="0023301C"/>
    <w:rsid w:val="00233061"/>
    <w:rsid w:val="0023310C"/>
    <w:rsid w:val="002331B2"/>
    <w:rsid w:val="00233226"/>
    <w:rsid w:val="00233534"/>
    <w:rsid w:val="00233569"/>
    <w:rsid w:val="002335F7"/>
    <w:rsid w:val="00233626"/>
    <w:rsid w:val="0023369A"/>
    <w:rsid w:val="002336C6"/>
    <w:rsid w:val="002336D1"/>
    <w:rsid w:val="00233738"/>
    <w:rsid w:val="0023399D"/>
    <w:rsid w:val="00233A23"/>
    <w:rsid w:val="00233A70"/>
    <w:rsid w:val="00233AAD"/>
    <w:rsid w:val="00233CF5"/>
    <w:rsid w:val="00233D5F"/>
    <w:rsid w:val="00233EB9"/>
    <w:rsid w:val="00233F7A"/>
    <w:rsid w:val="00234042"/>
    <w:rsid w:val="002342AB"/>
    <w:rsid w:val="00234472"/>
    <w:rsid w:val="0023470B"/>
    <w:rsid w:val="00234777"/>
    <w:rsid w:val="002347E6"/>
    <w:rsid w:val="00234AD5"/>
    <w:rsid w:val="00234BE9"/>
    <w:rsid w:val="00234C3A"/>
    <w:rsid w:val="00234E0D"/>
    <w:rsid w:val="00234F12"/>
    <w:rsid w:val="00234F30"/>
    <w:rsid w:val="0023511A"/>
    <w:rsid w:val="00235264"/>
    <w:rsid w:val="0023531D"/>
    <w:rsid w:val="00235379"/>
    <w:rsid w:val="0023541C"/>
    <w:rsid w:val="00235449"/>
    <w:rsid w:val="00235711"/>
    <w:rsid w:val="0023571A"/>
    <w:rsid w:val="0023572F"/>
    <w:rsid w:val="00235BD6"/>
    <w:rsid w:val="00235E71"/>
    <w:rsid w:val="00235EA8"/>
    <w:rsid w:val="00235EEA"/>
    <w:rsid w:val="00236002"/>
    <w:rsid w:val="00236027"/>
    <w:rsid w:val="00236170"/>
    <w:rsid w:val="002361C3"/>
    <w:rsid w:val="002362C9"/>
    <w:rsid w:val="002362F1"/>
    <w:rsid w:val="00236431"/>
    <w:rsid w:val="00236596"/>
    <w:rsid w:val="0023662A"/>
    <w:rsid w:val="002368CA"/>
    <w:rsid w:val="002368FB"/>
    <w:rsid w:val="00236955"/>
    <w:rsid w:val="00236C1B"/>
    <w:rsid w:val="00236CDD"/>
    <w:rsid w:val="00236CE0"/>
    <w:rsid w:val="00236E72"/>
    <w:rsid w:val="00236F94"/>
    <w:rsid w:val="002370EF"/>
    <w:rsid w:val="002370FF"/>
    <w:rsid w:val="00237439"/>
    <w:rsid w:val="0023745E"/>
    <w:rsid w:val="002374E0"/>
    <w:rsid w:val="0023754A"/>
    <w:rsid w:val="002375D7"/>
    <w:rsid w:val="0023782F"/>
    <w:rsid w:val="00237888"/>
    <w:rsid w:val="002378F5"/>
    <w:rsid w:val="00237A18"/>
    <w:rsid w:val="00237AC1"/>
    <w:rsid w:val="00237B58"/>
    <w:rsid w:val="00237C2D"/>
    <w:rsid w:val="00237C7F"/>
    <w:rsid w:val="00237D42"/>
    <w:rsid w:val="00237DB4"/>
    <w:rsid w:val="00237E3E"/>
    <w:rsid w:val="00237F1B"/>
    <w:rsid w:val="0024009A"/>
    <w:rsid w:val="002402C3"/>
    <w:rsid w:val="00240327"/>
    <w:rsid w:val="00240403"/>
    <w:rsid w:val="002409FD"/>
    <w:rsid w:val="00240A51"/>
    <w:rsid w:val="00240C21"/>
    <w:rsid w:val="00240C6E"/>
    <w:rsid w:val="00240D82"/>
    <w:rsid w:val="00240EC6"/>
    <w:rsid w:val="00241032"/>
    <w:rsid w:val="002410F7"/>
    <w:rsid w:val="00241175"/>
    <w:rsid w:val="002413AA"/>
    <w:rsid w:val="002413F3"/>
    <w:rsid w:val="0024141E"/>
    <w:rsid w:val="00241510"/>
    <w:rsid w:val="00241522"/>
    <w:rsid w:val="0024157B"/>
    <w:rsid w:val="00241830"/>
    <w:rsid w:val="00241BA4"/>
    <w:rsid w:val="00241BDD"/>
    <w:rsid w:val="00241C10"/>
    <w:rsid w:val="00241CD2"/>
    <w:rsid w:val="00241D65"/>
    <w:rsid w:val="00241D92"/>
    <w:rsid w:val="00241D93"/>
    <w:rsid w:val="00241EF4"/>
    <w:rsid w:val="00242217"/>
    <w:rsid w:val="0024223B"/>
    <w:rsid w:val="0024248C"/>
    <w:rsid w:val="002424A8"/>
    <w:rsid w:val="00242536"/>
    <w:rsid w:val="00242540"/>
    <w:rsid w:val="0024255C"/>
    <w:rsid w:val="002425AB"/>
    <w:rsid w:val="00242654"/>
    <w:rsid w:val="00242682"/>
    <w:rsid w:val="002426FB"/>
    <w:rsid w:val="00242702"/>
    <w:rsid w:val="0024274B"/>
    <w:rsid w:val="002427F9"/>
    <w:rsid w:val="00242911"/>
    <w:rsid w:val="002429C4"/>
    <w:rsid w:val="00242AA2"/>
    <w:rsid w:val="00242B22"/>
    <w:rsid w:val="00242E4F"/>
    <w:rsid w:val="00242E83"/>
    <w:rsid w:val="002431B6"/>
    <w:rsid w:val="00243254"/>
    <w:rsid w:val="002432C6"/>
    <w:rsid w:val="002432F6"/>
    <w:rsid w:val="00243308"/>
    <w:rsid w:val="002434CE"/>
    <w:rsid w:val="00243514"/>
    <w:rsid w:val="00243547"/>
    <w:rsid w:val="0024361B"/>
    <w:rsid w:val="002437D5"/>
    <w:rsid w:val="00243854"/>
    <w:rsid w:val="00243991"/>
    <w:rsid w:val="00243BBD"/>
    <w:rsid w:val="00244088"/>
    <w:rsid w:val="002442C9"/>
    <w:rsid w:val="002443A7"/>
    <w:rsid w:val="0024478D"/>
    <w:rsid w:val="002447AC"/>
    <w:rsid w:val="00244920"/>
    <w:rsid w:val="00244A72"/>
    <w:rsid w:val="00244AB0"/>
    <w:rsid w:val="00244CAB"/>
    <w:rsid w:val="00244DDD"/>
    <w:rsid w:val="00244E43"/>
    <w:rsid w:val="00244E78"/>
    <w:rsid w:val="00245000"/>
    <w:rsid w:val="00245010"/>
    <w:rsid w:val="00245519"/>
    <w:rsid w:val="00245737"/>
    <w:rsid w:val="00245766"/>
    <w:rsid w:val="00245A74"/>
    <w:rsid w:val="00245B3F"/>
    <w:rsid w:val="00245B56"/>
    <w:rsid w:val="00245C0C"/>
    <w:rsid w:val="00245DBC"/>
    <w:rsid w:val="00245EC3"/>
    <w:rsid w:val="00245FAA"/>
    <w:rsid w:val="002462CE"/>
    <w:rsid w:val="00246382"/>
    <w:rsid w:val="00246505"/>
    <w:rsid w:val="0024665F"/>
    <w:rsid w:val="002467F1"/>
    <w:rsid w:val="00246901"/>
    <w:rsid w:val="00246AB6"/>
    <w:rsid w:val="00246B2F"/>
    <w:rsid w:val="00246B48"/>
    <w:rsid w:val="00246B98"/>
    <w:rsid w:val="00246C67"/>
    <w:rsid w:val="00246D10"/>
    <w:rsid w:val="00246F20"/>
    <w:rsid w:val="00246F33"/>
    <w:rsid w:val="0024700B"/>
    <w:rsid w:val="002470AA"/>
    <w:rsid w:val="002472E4"/>
    <w:rsid w:val="0024734C"/>
    <w:rsid w:val="00247387"/>
    <w:rsid w:val="0024758B"/>
    <w:rsid w:val="002476E0"/>
    <w:rsid w:val="002477AE"/>
    <w:rsid w:val="00247887"/>
    <w:rsid w:val="00247B33"/>
    <w:rsid w:val="00247D5D"/>
    <w:rsid w:val="00247D60"/>
    <w:rsid w:val="00247D85"/>
    <w:rsid w:val="00247E04"/>
    <w:rsid w:val="00247E7B"/>
    <w:rsid w:val="00247EAF"/>
    <w:rsid w:val="00247F8F"/>
    <w:rsid w:val="00247F99"/>
    <w:rsid w:val="002501E1"/>
    <w:rsid w:val="0025020B"/>
    <w:rsid w:val="00250221"/>
    <w:rsid w:val="0025052C"/>
    <w:rsid w:val="002505EE"/>
    <w:rsid w:val="002509CA"/>
    <w:rsid w:val="00250BA5"/>
    <w:rsid w:val="00250CA7"/>
    <w:rsid w:val="00250CD9"/>
    <w:rsid w:val="00250D40"/>
    <w:rsid w:val="00250EA3"/>
    <w:rsid w:val="00250FE9"/>
    <w:rsid w:val="0025100E"/>
    <w:rsid w:val="002512A6"/>
    <w:rsid w:val="002512B1"/>
    <w:rsid w:val="002512D7"/>
    <w:rsid w:val="002512E9"/>
    <w:rsid w:val="00251433"/>
    <w:rsid w:val="0025146C"/>
    <w:rsid w:val="00251559"/>
    <w:rsid w:val="00251750"/>
    <w:rsid w:val="002517DA"/>
    <w:rsid w:val="0025183B"/>
    <w:rsid w:val="0025184B"/>
    <w:rsid w:val="002518A9"/>
    <w:rsid w:val="002518AA"/>
    <w:rsid w:val="002518F0"/>
    <w:rsid w:val="00251C88"/>
    <w:rsid w:val="00251CA2"/>
    <w:rsid w:val="00251D26"/>
    <w:rsid w:val="00251E68"/>
    <w:rsid w:val="0025216F"/>
    <w:rsid w:val="002521EE"/>
    <w:rsid w:val="002521FC"/>
    <w:rsid w:val="00252214"/>
    <w:rsid w:val="00252270"/>
    <w:rsid w:val="0025234C"/>
    <w:rsid w:val="00252412"/>
    <w:rsid w:val="00252426"/>
    <w:rsid w:val="0025247B"/>
    <w:rsid w:val="0025273F"/>
    <w:rsid w:val="0025279B"/>
    <w:rsid w:val="00252823"/>
    <w:rsid w:val="0025286B"/>
    <w:rsid w:val="00252882"/>
    <w:rsid w:val="00252AA7"/>
    <w:rsid w:val="00252B6B"/>
    <w:rsid w:val="00252C72"/>
    <w:rsid w:val="00252E5E"/>
    <w:rsid w:val="00252F5D"/>
    <w:rsid w:val="00253039"/>
    <w:rsid w:val="0025304D"/>
    <w:rsid w:val="0025322A"/>
    <w:rsid w:val="00253374"/>
    <w:rsid w:val="00253700"/>
    <w:rsid w:val="002537D3"/>
    <w:rsid w:val="00253862"/>
    <w:rsid w:val="0025386A"/>
    <w:rsid w:val="0025393B"/>
    <w:rsid w:val="00253A3E"/>
    <w:rsid w:val="00253C85"/>
    <w:rsid w:val="00253D2C"/>
    <w:rsid w:val="00253F78"/>
    <w:rsid w:val="002540DF"/>
    <w:rsid w:val="0025422C"/>
    <w:rsid w:val="00254236"/>
    <w:rsid w:val="002545E9"/>
    <w:rsid w:val="002546AF"/>
    <w:rsid w:val="0025477A"/>
    <w:rsid w:val="00254878"/>
    <w:rsid w:val="002548E8"/>
    <w:rsid w:val="00254A36"/>
    <w:rsid w:val="00254A9D"/>
    <w:rsid w:val="00254AC1"/>
    <w:rsid w:val="00254B6B"/>
    <w:rsid w:val="00254CA7"/>
    <w:rsid w:val="00254DF0"/>
    <w:rsid w:val="00254E0C"/>
    <w:rsid w:val="00254E22"/>
    <w:rsid w:val="00254E82"/>
    <w:rsid w:val="002553C1"/>
    <w:rsid w:val="002553C2"/>
    <w:rsid w:val="00255400"/>
    <w:rsid w:val="00255431"/>
    <w:rsid w:val="002554F3"/>
    <w:rsid w:val="00255572"/>
    <w:rsid w:val="00255696"/>
    <w:rsid w:val="002556AD"/>
    <w:rsid w:val="002556F9"/>
    <w:rsid w:val="0025581B"/>
    <w:rsid w:val="00255A09"/>
    <w:rsid w:val="00255A8F"/>
    <w:rsid w:val="00255A98"/>
    <w:rsid w:val="00255AF1"/>
    <w:rsid w:val="00255CE8"/>
    <w:rsid w:val="00255D2F"/>
    <w:rsid w:val="00255D5E"/>
    <w:rsid w:val="00255E95"/>
    <w:rsid w:val="002560BE"/>
    <w:rsid w:val="0025623D"/>
    <w:rsid w:val="0025627F"/>
    <w:rsid w:val="00256299"/>
    <w:rsid w:val="002563AD"/>
    <w:rsid w:val="00256414"/>
    <w:rsid w:val="00256530"/>
    <w:rsid w:val="002566FB"/>
    <w:rsid w:val="00256751"/>
    <w:rsid w:val="00256AE3"/>
    <w:rsid w:val="00256BED"/>
    <w:rsid w:val="00256F42"/>
    <w:rsid w:val="00256FA2"/>
    <w:rsid w:val="00256FFC"/>
    <w:rsid w:val="0025706C"/>
    <w:rsid w:val="002570BA"/>
    <w:rsid w:val="00257151"/>
    <w:rsid w:val="002571C2"/>
    <w:rsid w:val="002573C4"/>
    <w:rsid w:val="002575CA"/>
    <w:rsid w:val="00257771"/>
    <w:rsid w:val="002577E7"/>
    <w:rsid w:val="00257815"/>
    <w:rsid w:val="00257852"/>
    <w:rsid w:val="0025789F"/>
    <w:rsid w:val="002579AC"/>
    <w:rsid w:val="002579B3"/>
    <w:rsid w:val="00257A4B"/>
    <w:rsid w:val="00257B0A"/>
    <w:rsid w:val="00257C90"/>
    <w:rsid w:val="00257D38"/>
    <w:rsid w:val="00257DE6"/>
    <w:rsid w:val="00257E51"/>
    <w:rsid w:val="00257F44"/>
    <w:rsid w:val="00257F83"/>
    <w:rsid w:val="00260051"/>
    <w:rsid w:val="002603C0"/>
    <w:rsid w:val="00260430"/>
    <w:rsid w:val="00260455"/>
    <w:rsid w:val="0026053F"/>
    <w:rsid w:val="00260771"/>
    <w:rsid w:val="00260AB4"/>
    <w:rsid w:val="00260AB7"/>
    <w:rsid w:val="00260B0D"/>
    <w:rsid w:val="00260F1F"/>
    <w:rsid w:val="002610E0"/>
    <w:rsid w:val="0026120B"/>
    <w:rsid w:val="002613DF"/>
    <w:rsid w:val="002615FF"/>
    <w:rsid w:val="0026170E"/>
    <w:rsid w:val="00261723"/>
    <w:rsid w:val="00261758"/>
    <w:rsid w:val="00261A19"/>
    <w:rsid w:val="00261C67"/>
    <w:rsid w:val="00261C7E"/>
    <w:rsid w:val="00261E4B"/>
    <w:rsid w:val="00261EB1"/>
    <w:rsid w:val="002620F8"/>
    <w:rsid w:val="00262172"/>
    <w:rsid w:val="0026235D"/>
    <w:rsid w:val="0026246C"/>
    <w:rsid w:val="00262598"/>
    <w:rsid w:val="00262889"/>
    <w:rsid w:val="002628B2"/>
    <w:rsid w:val="002628F2"/>
    <w:rsid w:val="00262955"/>
    <w:rsid w:val="00262A02"/>
    <w:rsid w:val="00262A56"/>
    <w:rsid w:val="00262B60"/>
    <w:rsid w:val="00262BEB"/>
    <w:rsid w:val="00262CA0"/>
    <w:rsid w:val="00263038"/>
    <w:rsid w:val="002630BB"/>
    <w:rsid w:val="002631D2"/>
    <w:rsid w:val="00263203"/>
    <w:rsid w:val="0026330D"/>
    <w:rsid w:val="00263451"/>
    <w:rsid w:val="00263482"/>
    <w:rsid w:val="00263516"/>
    <w:rsid w:val="0026361F"/>
    <w:rsid w:val="002638FB"/>
    <w:rsid w:val="00263A0A"/>
    <w:rsid w:val="00263A63"/>
    <w:rsid w:val="00263B9F"/>
    <w:rsid w:val="00263D3C"/>
    <w:rsid w:val="00263F98"/>
    <w:rsid w:val="00263F9E"/>
    <w:rsid w:val="002640A7"/>
    <w:rsid w:val="00264188"/>
    <w:rsid w:val="00264300"/>
    <w:rsid w:val="002644C5"/>
    <w:rsid w:val="002646F4"/>
    <w:rsid w:val="00264770"/>
    <w:rsid w:val="00264979"/>
    <w:rsid w:val="00264989"/>
    <w:rsid w:val="00264BA4"/>
    <w:rsid w:val="00264BAE"/>
    <w:rsid w:val="00264E11"/>
    <w:rsid w:val="00264FA2"/>
    <w:rsid w:val="002651DF"/>
    <w:rsid w:val="002651EE"/>
    <w:rsid w:val="00265220"/>
    <w:rsid w:val="002652DF"/>
    <w:rsid w:val="00265367"/>
    <w:rsid w:val="00265371"/>
    <w:rsid w:val="00265525"/>
    <w:rsid w:val="0026560B"/>
    <w:rsid w:val="0026575C"/>
    <w:rsid w:val="00265888"/>
    <w:rsid w:val="0026594C"/>
    <w:rsid w:val="00265A19"/>
    <w:rsid w:val="00265AC2"/>
    <w:rsid w:val="00265B20"/>
    <w:rsid w:val="00265C18"/>
    <w:rsid w:val="00265C4E"/>
    <w:rsid w:val="00265C56"/>
    <w:rsid w:val="00265D93"/>
    <w:rsid w:val="00265DC8"/>
    <w:rsid w:val="00265EE1"/>
    <w:rsid w:val="00265FF3"/>
    <w:rsid w:val="00266135"/>
    <w:rsid w:val="002661EA"/>
    <w:rsid w:val="002663B3"/>
    <w:rsid w:val="00266442"/>
    <w:rsid w:val="00266526"/>
    <w:rsid w:val="0026655B"/>
    <w:rsid w:val="0026669D"/>
    <w:rsid w:val="00266731"/>
    <w:rsid w:val="002667A2"/>
    <w:rsid w:val="00266C93"/>
    <w:rsid w:val="00266DC8"/>
    <w:rsid w:val="00266FFB"/>
    <w:rsid w:val="002672D8"/>
    <w:rsid w:val="00267324"/>
    <w:rsid w:val="0026739E"/>
    <w:rsid w:val="0026747C"/>
    <w:rsid w:val="00267692"/>
    <w:rsid w:val="0026772F"/>
    <w:rsid w:val="002677A6"/>
    <w:rsid w:val="00267964"/>
    <w:rsid w:val="00267A11"/>
    <w:rsid w:val="00267B44"/>
    <w:rsid w:val="00267BE2"/>
    <w:rsid w:val="00267C10"/>
    <w:rsid w:val="00267CD0"/>
    <w:rsid w:val="0027001E"/>
    <w:rsid w:val="00270043"/>
    <w:rsid w:val="002701A5"/>
    <w:rsid w:val="00270451"/>
    <w:rsid w:val="0027054D"/>
    <w:rsid w:val="00270561"/>
    <w:rsid w:val="0027065B"/>
    <w:rsid w:val="002707EC"/>
    <w:rsid w:val="00270802"/>
    <w:rsid w:val="0027089D"/>
    <w:rsid w:val="002709B6"/>
    <w:rsid w:val="00270BB7"/>
    <w:rsid w:val="00270BF5"/>
    <w:rsid w:val="00270BF6"/>
    <w:rsid w:val="00270C13"/>
    <w:rsid w:val="00270C69"/>
    <w:rsid w:val="00270C83"/>
    <w:rsid w:val="00270D1F"/>
    <w:rsid w:val="00270D6C"/>
    <w:rsid w:val="00270E2F"/>
    <w:rsid w:val="0027109E"/>
    <w:rsid w:val="002711BC"/>
    <w:rsid w:val="002711C1"/>
    <w:rsid w:val="0027134D"/>
    <w:rsid w:val="0027136A"/>
    <w:rsid w:val="002713CA"/>
    <w:rsid w:val="002714CE"/>
    <w:rsid w:val="002715DB"/>
    <w:rsid w:val="00271686"/>
    <w:rsid w:val="0027168D"/>
    <w:rsid w:val="0027170A"/>
    <w:rsid w:val="0027183D"/>
    <w:rsid w:val="002718B9"/>
    <w:rsid w:val="00271AEA"/>
    <w:rsid w:val="00271AF7"/>
    <w:rsid w:val="00271BB4"/>
    <w:rsid w:val="00271C31"/>
    <w:rsid w:val="00271EE0"/>
    <w:rsid w:val="00271F08"/>
    <w:rsid w:val="002720AA"/>
    <w:rsid w:val="00272294"/>
    <w:rsid w:val="00272713"/>
    <w:rsid w:val="002727E3"/>
    <w:rsid w:val="00272829"/>
    <w:rsid w:val="002729B2"/>
    <w:rsid w:val="00272CC7"/>
    <w:rsid w:val="00272DE3"/>
    <w:rsid w:val="00272F68"/>
    <w:rsid w:val="00273106"/>
    <w:rsid w:val="00273315"/>
    <w:rsid w:val="0027338A"/>
    <w:rsid w:val="002733BD"/>
    <w:rsid w:val="00273535"/>
    <w:rsid w:val="0027358C"/>
    <w:rsid w:val="002735BD"/>
    <w:rsid w:val="00273611"/>
    <w:rsid w:val="002736B1"/>
    <w:rsid w:val="00273719"/>
    <w:rsid w:val="0027399F"/>
    <w:rsid w:val="00273A00"/>
    <w:rsid w:val="00273B5B"/>
    <w:rsid w:val="00273C43"/>
    <w:rsid w:val="00273E5E"/>
    <w:rsid w:val="00273F5F"/>
    <w:rsid w:val="00273F9F"/>
    <w:rsid w:val="002740DE"/>
    <w:rsid w:val="0027435D"/>
    <w:rsid w:val="0027438C"/>
    <w:rsid w:val="0027439A"/>
    <w:rsid w:val="0027442D"/>
    <w:rsid w:val="002744B8"/>
    <w:rsid w:val="002745C0"/>
    <w:rsid w:val="002745D4"/>
    <w:rsid w:val="00274A35"/>
    <w:rsid w:val="00274A61"/>
    <w:rsid w:val="00274CB6"/>
    <w:rsid w:val="00274CCE"/>
    <w:rsid w:val="00274D7A"/>
    <w:rsid w:val="00275131"/>
    <w:rsid w:val="00275498"/>
    <w:rsid w:val="002755E7"/>
    <w:rsid w:val="002756FC"/>
    <w:rsid w:val="002757FF"/>
    <w:rsid w:val="00275978"/>
    <w:rsid w:val="00275B3E"/>
    <w:rsid w:val="00275F71"/>
    <w:rsid w:val="0027621A"/>
    <w:rsid w:val="00276650"/>
    <w:rsid w:val="0027678D"/>
    <w:rsid w:val="00276955"/>
    <w:rsid w:val="00276A46"/>
    <w:rsid w:val="00276B66"/>
    <w:rsid w:val="00276B67"/>
    <w:rsid w:val="00276DA3"/>
    <w:rsid w:val="00276E59"/>
    <w:rsid w:val="00276EBE"/>
    <w:rsid w:val="00276F39"/>
    <w:rsid w:val="00276F9C"/>
    <w:rsid w:val="00277088"/>
    <w:rsid w:val="0027712A"/>
    <w:rsid w:val="002771B4"/>
    <w:rsid w:val="002771E8"/>
    <w:rsid w:val="00277365"/>
    <w:rsid w:val="002774BE"/>
    <w:rsid w:val="002775C6"/>
    <w:rsid w:val="0027779F"/>
    <w:rsid w:val="00277A0E"/>
    <w:rsid w:val="00277AFC"/>
    <w:rsid w:val="00277C2D"/>
    <w:rsid w:val="00277F24"/>
    <w:rsid w:val="00280066"/>
    <w:rsid w:val="002800AA"/>
    <w:rsid w:val="00280171"/>
    <w:rsid w:val="0028021C"/>
    <w:rsid w:val="00280465"/>
    <w:rsid w:val="002804FF"/>
    <w:rsid w:val="002806CD"/>
    <w:rsid w:val="002806D5"/>
    <w:rsid w:val="002807EE"/>
    <w:rsid w:val="0028086C"/>
    <w:rsid w:val="002808F3"/>
    <w:rsid w:val="00280A65"/>
    <w:rsid w:val="00280C35"/>
    <w:rsid w:val="00280DE9"/>
    <w:rsid w:val="002810CC"/>
    <w:rsid w:val="00281498"/>
    <w:rsid w:val="0028158D"/>
    <w:rsid w:val="0028162B"/>
    <w:rsid w:val="002818D7"/>
    <w:rsid w:val="00281A6A"/>
    <w:rsid w:val="00281C1E"/>
    <w:rsid w:val="00281CA1"/>
    <w:rsid w:val="00281D20"/>
    <w:rsid w:val="00281D23"/>
    <w:rsid w:val="0028236C"/>
    <w:rsid w:val="002823CC"/>
    <w:rsid w:val="002824E5"/>
    <w:rsid w:val="0028260B"/>
    <w:rsid w:val="00282C04"/>
    <w:rsid w:val="00282CB6"/>
    <w:rsid w:val="00282D6E"/>
    <w:rsid w:val="00282DFC"/>
    <w:rsid w:val="00282E30"/>
    <w:rsid w:val="00282F64"/>
    <w:rsid w:val="00282F98"/>
    <w:rsid w:val="00283182"/>
    <w:rsid w:val="0028328E"/>
    <w:rsid w:val="00283319"/>
    <w:rsid w:val="00283425"/>
    <w:rsid w:val="00283644"/>
    <w:rsid w:val="002836AC"/>
    <w:rsid w:val="0028378D"/>
    <w:rsid w:val="002838A7"/>
    <w:rsid w:val="00283E30"/>
    <w:rsid w:val="00283F5C"/>
    <w:rsid w:val="002840B0"/>
    <w:rsid w:val="0028410B"/>
    <w:rsid w:val="002843F9"/>
    <w:rsid w:val="002845D1"/>
    <w:rsid w:val="0028477D"/>
    <w:rsid w:val="002847CA"/>
    <w:rsid w:val="00284858"/>
    <w:rsid w:val="002848E0"/>
    <w:rsid w:val="002849E7"/>
    <w:rsid w:val="00284B9D"/>
    <w:rsid w:val="00284BA8"/>
    <w:rsid w:val="00284BB4"/>
    <w:rsid w:val="00284BD3"/>
    <w:rsid w:val="00284BE0"/>
    <w:rsid w:val="00284C57"/>
    <w:rsid w:val="00284EAE"/>
    <w:rsid w:val="00285014"/>
    <w:rsid w:val="002850AA"/>
    <w:rsid w:val="00285113"/>
    <w:rsid w:val="002851D2"/>
    <w:rsid w:val="002852B2"/>
    <w:rsid w:val="00285733"/>
    <w:rsid w:val="00285BDC"/>
    <w:rsid w:val="00285CB2"/>
    <w:rsid w:val="00285FD8"/>
    <w:rsid w:val="0028604A"/>
    <w:rsid w:val="00286304"/>
    <w:rsid w:val="00286373"/>
    <w:rsid w:val="002863FB"/>
    <w:rsid w:val="00286488"/>
    <w:rsid w:val="00286522"/>
    <w:rsid w:val="002865DA"/>
    <w:rsid w:val="00286631"/>
    <w:rsid w:val="00286934"/>
    <w:rsid w:val="00286AC4"/>
    <w:rsid w:val="00286BB1"/>
    <w:rsid w:val="00286DB1"/>
    <w:rsid w:val="00286E14"/>
    <w:rsid w:val="00286F87"/>
    <w:rsid w:val="00286FA6"/>
    <w:rsid w:val="00286FDF"/>
    <w:rsid w:val="00287067"/>
    <w:rsid w:val="002871FA"/>
    <w:rsid w:val="00287363"/>
    <w:rsid w:val="0028736F"/>
    <w:rsid w:val="00287375"/>
    <w:rsid w:val="002874EB"/>
    <w:rsid w:val="002875DD"/>
    <w:rsid w:val="00287AB3"/>
    <w:rsid w:val="00287C2B"/>
    <w:rsid w:val="00287CF2"/>
    <w:rsid w:val="00287FBC"/>
    <w:rsid w:val="0029007F"/>
    <w:rsid w:val="00290121"/>
    <w:rsid w:val="00290203"/>
    <w:rsid w:val="002902E1"/>
    <w:rsid w:val="0029030A"/>
    <w:rsid w:val="0029040A"/>
    <w:rsid w:val="00290414"/>
    <w:rsid w:val="0029042A"/>
    <w:rsid w:val="00290458"/>
    <w:rsid w:val="00290487"/>
    <w:rsid w:val="0029049D"/>
    <w:rsid w:val="002904A1"/>
    <w:rsid w:val="002905C6"/>
    <w:rsid w:val="00290854"/>
    <w:rsid w:val="00290957"/>
    <w:rsid w:val="00290ACD"/>
    <w:rsid w:val="00290ADA"/>
    <w:rsid w:val="00290BAF"/>
    <w:rsid w:val="00290C46"/>
    <w:rsid w:val="00290EDC"/>
    <w:rsid w:val="00290FA1"/>
    <w:rsid w:val="00290FB2"/>
    <w:rsid w:val="00291015"/>
    <w:rsid w:val="00291288"/>
    <w:rsid w:val="0029136C"/>
    <w:rsid w:val="00291371"/>
    <w:rsid w:val="002913F4"/>
    <w:rsid w:val="00291730"/>
    <w:rsid w:val="0029181E"/>
    <w:rsid w:val="0029187F"/>
    <w:rsid w:val="00291A87"/>
    <w:rsid w:val="00291AC0"/>
    <w:rsid w:val="00291C4F"/>
    <w:rsid w:val="00291D23"/>
    <w:rsid w:val="00291D9F"/>
    <w:rsid w:val="00291DB2"/>
    <w:rsid w:val="00291DB6"/>
    <w:rsid w:val="00291DEF"/>
    <w:rsid w:val="00291E21"/>
    <w:rsid w:val="002921A0"/>
    <w:rsid w:val="002921EC"/>
    <w:rsid w:val="0029222C"/>
    <w:rsid w:val="0029223B"/>
    <w:rsid w:val="00292391"/>
    <w:rsid w:val="0029296D"/>
    <w:rsid w:val="00292A78"/>
    <w:rsid w:val="00292D5C"/>
    <w:rsid w:val="0029302B"/>
    <w:rsid w:val="002930F0"/>
    <w:rsid w:val="0029321B"/>
    <w:rsid w:val="00293328"/>
    <w:rsid w:val="0029333F"/>
    <w:rsid w:val="00293462"/>
    <w:rsid w:val="00293644"/>
    <w:rsid w:val="00293764"/>
    <w:rsid w:val="0029377E"/>
    <w:rsid w:val="002938F8"/>
    <w:rsid w:val="00293CA1"/>
    <w:rsid w:val="00293DCB"/>
    <w:rsid w:val="00293E52"/>
    <w:rsid w:val="00293F07"/>
    <w:rsid w:val="00294157"/>
    <w:rsid w:val="002941C7"/>
    <w:rsid w:val="00294208"/>
    <w:rsid w:val="0029422F"/>
    <w:rsid w:val="00294277"/>
    <w:rsid w:val="00294373"/>
    <w:rsid w:val="002944F3"/>
    <w:rsid w:val="002945F5"/>
    <w:rsid w:val="002946EA"/>
    <w:rsid w:val="002947C6"/>
    <w:rsid w:val="002947DF"/>
    <w:rsid w:val="00294851"/>
    <w:rsid w:val="0029486C"/>
    <w:rsid w:val="00294A7D"/>
    <w:rsid w:val="00294AE8"/>
    <w:rsid w:val="00294B35"/>
    <w:rsid w:val="00294DF5"/>
    <w:rsid w:val="00294DFA"/>
    <w:rsid w:val="00294E97"/>
    <w:rsid w:val="00294ED1"/>
    <w:rsid w:val="00294F17"/>
    <w:rsid w:val="00294F86"/>
    <w:rsid w:val="00294FAB"/>
    <w:rsid w:val="00295011"/>
    <w:rsid w:val="00295379"/>
    <w:rsid w:val="0029537B"/>
    <w:rsid w:val="002953CC"/>
    <w:rsid w:val="00295512"/>
    <w:rsid w:val="00295574"/>
    <w:rsid w:val="0029569F"/>
    <w:rsid w:val="00295730"/>
    <w:rsid w:val="00295793"/>
    <w:rsid w:val="0029592D"/>
    <w:rsid w:val="00295B3F"/>
    <w:rsid w:val="00295E12"/>
    <w:rsid w:val="00295EB0"/>
    <w:rsid w:val="00295FA0"/>
    <w:rsid w:val="00296017"/>
    <w:rsid w:val="00296289"/>
    <w:rsid w:val="002967C9"/>
    <w:rsid w:val="00296A2C"/>
    <w:rsid w:val="00296A4A"/>
    <w:rsid w:val="00296B14"/>
    <w:rsid w:val="00296B35"/>
    <w:rsid w:val="00296BDF"/>
    <w:rsid w:val="00296C39"/>
    <w:rsid w:val="00296C6C"/>
    <w:rsid w:val="00296D69"/>
    <w:rsid w:val="00296EB1"/>
    <w:rsid w:val="00296FDC"/>
    <w:rsid w:val="00297278"/>
    <w:rsid w:val="0029745B"/>
    <w:rsid w:val="00297462"/>
    <w:rsid w:val="00297620"/>
    <w:rsid w:val="002977C0"/>
    <w:rsid w:val="00297915"/>
    <w:rsid w:val="00297977"/>
    <w:rsid w:val="002979F0"/>
    <w:rsid w:val="00297AC2"/>
    <w:rsid w:val="00297BF6"/>
    <w:rsid w:val="00297DB3"/>
    <w:rsid w:val="00297E5F"/>
    <w:rsid w:val="00297EBC"/>
    <w:rsid w:val="00297F86"/>
    <w:rsid w:val="00297FCB"/>
    <w:rsid w:val="002A0110"/>
    <w:rsid w:val="002A02AC"/>
    <w:rsid w:val="002A043F"/>
    <w:rsid w:val="002A049B"/>
    <w:rsid w:val="002A04CC"/>
    <w:rsid w:val="002A0903"/>
    <w:rsid w:val="002A0A18"/>
    <w:rsid w:val="002A0A49"/>
    <w:rsid w:val="002A0B72"/>
    <w:rsid w:val="002A0B8A"/>
    <w:rsid w:val="002A1033"/>
    <w:rsid w:val="002A120E"/>
    <w:rsid w:val="002A1239"/>
    <w:rsid w:val="002A1430"/>
    <w:rsid w:val="002A1470"/>
    <w:rsid w:val="002A14DF"/>
    <w:rsid w:val="002A1519"/>
    <w:rsid w:val="002A17FB"/>
    <w:rsid w:val="002A19F8"/>
    <w:rsid w:val="002A1A43"/>
    <w:rsid w:val="002A1BDA"/>
    <w:rsid w:val="002A1CE2"/>
    <w:rsid w:val="002A1D38"/>
    <w:rsid w:val="002A1F35"/>
    <w:rsid w:val="002A1FA0"/>
    <w:rsid w:val="002A2129"/>
    <w:rsid w:val="002A21CB"/>
    <w:rsid w:val="002A2305"/>
    <w:rsid w:val="002A2379"/>
    <w:rsid w:val="002A2574"/>
    <w:rsid w:val="002A25BF"/>
    <w:rsid w:val="002A27BA"/>
    <w:rsid w:val="002A2816"/>
    <w:rsid w:val="002A2859"/>
    <w:rsid w:val="002A2895"/>
    <w:rsid w:val="002A2A91"/>
    <w:rsid w:val="002A2AC2"/>
    <w:rsid w:val="002A2BE9"/>
    <w:rsid w:val="002A2C1A"/>
    <w:rsid w:val="002A2CB7"/>
    <w:rsid w:val="002A2F4D"/>
    <w:rsid w:val="002A31CB"/>
    <w:rsid w:val="002A3214"/>
    <w:rsid w:val="002A3328"/>
    <w:rsid w:val="002A3408"/>
    <w:rsid w:val="002A35B0"/>
    <w:rsid w:val="002A37D7"/>
    <w:rsid w:val="002A3860"/>
    <w:rsid w:val="002A3E38"/>
    <w:rsid w:val="002A3EB0"/>
    <w:rsid w:val="002A3EC9"/>
    <w:rsid w:val="002A3F6D"/>
    <w:rsid w:val="002A3F7D"/>
    <w:rsid w:val="002A3FEB"/>
    <w:rsid w:val="002A40AD"/>
    <w:rsid w:val="002A40CB"/>
    <w:rsid w:val="002A4259"/>
    <w:rsid w:val="002A42FF"/>
    <w:rsid w:val="002A47EE"/>
    <w:rsid w:val="002A4931"/>
    <w:rsid w:val="002A4A1D"/>
    <w:rsid w:val="002A4ABA"/>
    <w:rsid w:val="002A4B64"/>
    <w:rsid w:val="002A4C03"/>
    <w:rsid w:val="002A4D7C"/>
    <w:rsid w:val="002A4E53"/>
    <w:rsid w:val="002A4E66"/>
    <w:rsid w:val="002A4EB5"/>
    <w:rsid w:val="002A4EF5"/>
    <w:rsid w:val="002A4EFA"/>
    <w:rsid w:val="002A50C3"/>
    <w:rsid w:val="002A5108"/>
    <w:rsid w:val="002A54D0"/>
    <w:rsid w:val="002A5562"/>
    <w:rsid w:val="002A55A3"/>
    <w:rsid w:val="002A5991"/>
    <w:rsid w:val="002A5A1E"/>
    <w:rsid w:val="002A5D82"/>
    <w:rsid w:val="002A5D9F"/>
    <w:rsid w:val="002A5E95"/>
    <w:rsid w:val="002A5EBC"/>
    <w:rsid w:val="002A60EC"/>
    <w:rsid w:val="002A62AA"/>
    <w:rsid w:val="002A6369"/>
    <w:rsid w:val="002A636B"/>
    <w:rsid w:val="002A64C3"/>
    <w:rsid w:val="002A64CD"/>
    <w:rsid w:val="002A6600"/>
    <w:rsid w:val="002A68FD"/>
    <w:rsid w:val="002A6930"/>
    <w:rsid w:val="002A6977"/>
    <w:rsid w:val="002A6989"/>
    <w:rsid w:val="002A6A62"/>
    <w:rsid w:val="002A6A76"/>
    <w:rsid w:val="002A6A98"/>
    <w:rsid w:val="002A7022"/>
    <w:rsid w:val="002A7086"/>
    <w:rsid w:val="002A70EF"/>
    <w:rsid w:val="002A7103"/>
    <w:rsid w:val="002A7307"/>
    <w:rsid w:val="002A73F4"/>
    <w:rsid w:val="002A77EC"/>
    <w:rsid w:val="002A7827"/>
    <w:rsid w:val="002A7890"/>
    <w:rsid w:val="002A7910"/>
    <w:rsid w:val="002A79D5"/>
    <w:rsid w:val="002B0104"/>
    <w:rsid w:val="002B0125"/>
    <w:rsid w:val="002B03B3"/>
    <w:rsid w:val="002B0476"/>
    <w:rsid w:val="002B05B0"/>
    <w:rsid w:val="002B0660"/>
    <w:rsid w:val="002B06D4"/>
    <w:rsid w:val="002B06E3"/>
    <w:rsid w:val="002B078F"/>
    <w:rsid w:val="002B0A2B"/>
    <w:rsid w:val="002B0A56"/>
    <w:rsid w:val="002B0B9A"/>
    <w:rsid w:val="002B0C57"/>
    <w:rsid w:val="002B0D6B"/>
    <w:rsid w:val="002B0DF7"/>
    <w:rsid w:val="002B0E17"/>
    <w:rsid w:val="002B0FB1"/>
    <w:rsid w:val="002B11CD"/>
    <w:rsid w:val="002B1474"/>
    <w:rsid w:val="002B161E"/>
    <w:rsid w:val="002B1840"/>
    <w:rsid w:val="002B1D54"/>
    <w:rsid w:val="002B1D88"/>
    <w:rsid w:val="002B21AE"/>
    <w:rsid w:val="002B2296"/>
    <w:rsid w:val="002B239B"/>
    <w:rsid w:val="002B2421"/>
    <w:rsid w:val="002B2501"/>
    <w:rsid w:val="002B2536"/>
    <w:rsid w:val="002B2670"/>
    <w:rsid w:val="002B26B1"/>
    <w:rsid w:val="002B2712"/>
    <w:rsid w:val="002B2777"/>
    <w:rsid w:val="002B27FB"/>
    <w:rsid w:val="002B2871"/>
    <w:rsid w:val="002B2A52"/>
    <w:rsid w:val="002B2CAA"/>
    <w:rsid w:val="002B2D1C"/>
    <w:rsid w:val="002B2D62"/>
    <w:rsid w:val="002B2DD9"/>
    <w:rsid w:val="002B2EBD"/>
    <w:rsid w:val="002B3024"/>
    <w:rsid w:val="002B327E"/>
    <w:rsid w:val="002B3472"/>
    <w:rsid w:val="002B34F3"/>
    <w:rsid w:val="002B35C3"/>
    <w:rsid w:val="002B37FD"/>
    <w:rsid w:val="002B3952"/>
    <w:rsid w:val="002B3AA0"/>
    <w:rsid w:val="002B3B81"/>
    <w:rsid w:val="002B3D97"/>
    <w:rsid w:val="002B3EE2"/>
    <w:rsid w:val="002B3F82"/>
    <w:rsid w:val="002B45D3"/>
    <w:rsid w:val="002B4B2D"/>
    <w:rsid w:val="002B4D60"/>
    <w:rsid w:val="002B4EA9"/>
    <w:rsid w:val="002B50EB"/>
    <w:rsid w:val="002B5118"/>
    <w:rsid w:val="002B52A7"/>
    <w:rsid w:val="002B542A"/>
    <w:rsid w:val="002B5501"/>
    <w:rsid w:val="002B55F8"/>
    <w:rsid w:val="002B5694"/>
    <w:rsid w:val="002B56AC"/>
    <w:rsid w:val="002B57E0"/>
    <w:rsid w:val="002B5836"/>
    <w:rsid w:val="002B58F1"/>
    <w:rsid w:val="002B5D3B"/>
    <w:rsid w:val="002B5ED4"/>
    <w:rsid w:val="002B5F29"/>
    <w:rsid w:val="002B60E0"/>
    <w:rsid w:val="002B62D1"/>
    <w:rsid w:val="002B64AB"/>
    <w:rsid w:val="002B693B"/>
    <w:rsid w:val="002B6A1A"/>
    <w:rsid w:val="002B6DDE"/>
    <w:rsid w:val="002B7075"/>
    <w:rsid w:val="002B70BF"/>
    <w:rsid w:val="002B713A"/>
    <w:rsid w:val="002B7261"/>
    <w:rsid w:val="002B7272"/>
    <w:rsid w:val="002B73F1"/>
    <w:rsid w:val="002B742F"/>
    <w:rsid w:val="002B744E"/>
    <w:rsid w:val="002B75B7"/>
    <w:rsid w:val="002B76B4"/>
    <w:rsid w:val="002B76C9"/>
    <w:rsid w:val="002B7725"/>
    <w:rsid w:val="002B77D3"/>
    <w:rsid w:val="002B7A44"/>
    <w:rsid w:val="002B7A98"/>
    <w:rsid w:val="002B7B14"/>
    <w:rsid w:val="002B7B4E"/>
    <w:rsid w:val="002B7BF8"/>
    <w:rsid w:val="002B7C21"/>
    <w:rsid w:val="002B7CE3"/>
    <w:rsid w:val="002B7D60"/>
    <w:rsid w:val="002B7DA0"/>
    <w:rsid w:val="002B7EA5"/>
    <w:rsid w:val="002B7F72"/>
    <w:rsid w:val="002C01C2"/>
    <w:rsid w:val="002C04B2"/>
    <w:rsid w:val="002C0709"/>
    <w:rsid w:val="002C07A2"/>
    <w:rsid w:val="002C0890"/>
    <w:rsid w:val="002C09F5"/>
    <w:rsid w:val="002C1018"/>
    <w:rsid w:val="002C1032"/>
    <w:rsid w:val="002C1310"/>
    <w:rsid w:val="002C1609"/>
    <w:rsid w:val="002C1714"/>
    <w:rsid w:val="002C17D0"/>
    <w:rsid w:val="002C1A4B"/>
    <w:rsid w:val="002C1A55"/>
    <w:rsid w:val="002C1AA9"/>
    <w:rsid w:val="002C1AB8"/>
    <w:rsid w:val="002C1B0C"/>
    <w:rsid w:val="002C1BAE"/>
    <w:rsid w:val="002C1C0F"/>
    <w:rsid w:val="002C1C91"/>
    <w:rsid w:val="002C1F87"/>
    <w:rsid w:val="002C2140"/>
    <w:rsid w:val="002C23F9"/>
    <w:rsid w:val="002C248D"/>
    <w:rsid w:val="002C24CD"/>
    <w:rsid w:val="002C24D6"/>
    <w:rsid w:val="002C2575"/>
    <w:rsid w:val="002C2595"/>
    <w:rsid w:val="002C26C9"/>
    <w:rsid w:val="002C275F"/>
    <w:rsid w:val="002C29EA"/>
    <w:rsid w:val="002C2A3F"/>
    <w:rsid w:val="002C2ACA"/>
    <w:rsid w:val="002C2B84"/>
    <w:rsid w:val="002C2C53"/>
    <w:rsid w:val="002C2D79"/>
    <w:rsid w:val="002C2E41"/>
    <w:rsid w:val="002C2EBE"/>
    <w:rsid w:val="002C3040"/>
    <w:rsid w:val="002C307C"/>
    <w:rsid w:val="002C321F"/>
    <w:rsid w:val="002C33D0"/>
    <w:rsid w:val="002C35FF"/>
    <w:rsid w:val="002C397E"/>
    <w:rsid w:val="002C3B77"/>
    <w:rsid w:val="002C3BC3"/>
    <w:rsid w:val="002C3CB5"/>
    <w:rsid w:val="002C3D1D"/>
    <w:rsid w:val="002C3FF9"/>
    <w:rsid w:val="002C41EB"/>
    <w:rsid w:val="002C41ED"/>
    <w:rsid w:val="002C44F7"/>
    <w:rsid w:val="002C45AE"/>
    <w:rsid w:val="002C464D"/>
    <w:rsid w:val="002C46F1"/>
    <w:rsid w:val="002C470B"/>
    <w:rsid w:val="002C4949"/>
    <w:rsid w:val="002C4A49"/>
    <w:rsid w:val="002C4ABF"/>
    <w:rsid w:val="002C4DA8"/>
    <w:rsid w:val="002C4E0C"/>
    <w:rsid w:val="002C4EBD"/>
    <w:rsid w:val="002C5126"/>
    <w:rsid w:val="002C5133"/>
    <w:rsid w:val="002C51FE"/>
    <w:rsid w:val="002C5431"/>
    <w:rsid w:val="002C552C"/>
    <w:rsid w:val="002C5538"/>
    <w:rsid w:val="002C5545"/>
    <w:rsid w:val="002C5583"/>
    <w:rsid w:val="002C55BA"/>
    <w:rsid w:val="002C5686"/>
    <w:rsid w:val="002C5850"/>
    <w:rsid w:val="002C59B2"/>
    <w:rsid w:val="002C59EE"/>
    <w:rsid w:val="002C5B8C"/>
    <w:rsid w:val="002C5C90"/>
    <w:rsid w:val="002C60CE"/>
    <w:rsid w:val="002C6148"/>
    <w:rsid w:val="002C6188"/>
    <w:rsid w:val="002C626D"/>
    <w:rsid w:val="002C629D"/>
    <w:rsid w:val="002C62F1"/>
    <w:rsid w:val="002C6433"/>
    <w:rsid w:val="002C6465"/>
    <w:rsid w:val="002C6472"/>
    <w:rsid w:val="002C6476"/>
    <w:rsid w:val="002C64C8"/>
    <w:rsid w:val="002C6D25"/>
    <w:rsid w:val="002C71E4"/>
    <w:rsid w:val="002C72DA"/>
    <w:rsid w:val="002C7345"/>
    <w:rsid w:val="002C7375"/>
    <w:rsid w:val="002C7381"/>
    <w:rsid w:val="002C7492"/>
    <w:rsid w:val="002C7672"/>
    <w:rsid w:val="002C76DF"/>
    <w:rsid w:val="002C7995"/>
    <w:rsid w:val="002C7A86"/>
    <w:rsid w:val="002C7AB2"/>
    <w:rsid w:val="002C7C48"/>
    <w:rsid w:val="002C7DFB"/>
    <w:rsid w:val="002C7E1D"/>
    <w:rsid w:val="002C7F27"/>
    <w:rsid w:val="002D0127"/>
    <w:rsid w:val="002D0211"/>
    <w:rsid w:val="002D046E"/>
    <w:rsid w:val="002D0476"/>
    <w:rsid w:val="002D05ED"/>
    <w:rsid w:val="002D0613"/>
    <w:rsid w:val="002D077B"/>
    <w:rsid w:val="002D08D1"/>
    <w:rsid w:val="002D08D2"/>
    <w:rsid w:val="002D09FD"/>
    <w:rsid w:val="002D0A2A"/>
    <w:rsid w:val="002D0B14"/>
    <w:rsid w:val="002D0B7B"/>
    <w:rsid w:val="002D0BFC"/>
    <w:rsid w:val="002D0D6A"/>
    <w:rsid w:val="002D0F9F"/>
    <w:rsid w:val="002D0FF1"/>
    <w:rsid w:val="002D127D"/>
    <w:rsid w:val="002D131C"/>
    <w:rsid w:val="002D140E"/>
    <w:rsid w:val="002D15C2"/>
    <w:rsid w:val="002D16FE"/>
    <w:rsid w:val="002D182C"/>
    <w:rsid w:val="002D1A0E"/>
    <w:rsid w:val="002D1B82"/>
    <w:rsid w:val="002D1CF9"/>
    <w:rsid w:val="002D1D2D"/>
    <w:rsid w:val="002D1D98"/>
    <w:rsid w:val="002D1D9E"/>
    <w:rsid w:val="002D201A"/>
    <w:rsid w:val="002D208D"/>
    <w:rsid w:val="002D20E0"/>
    <w:rsid w:val="002D21A9"/>
    <w:rsid w:val="002D22E2"/>
    <w:rsid w:val="002D2430"/>
    <w:rsid w:val="002D2781"/>
    <w:rsid w:val="002D27BC"/>
    <w:rsid w:val="002D28AA"/>
    <w:rsid w:val="002D294D"/>
    <w:rsid w:val="002D2A94"/>
    <w:rsid w:val="002D2BF8"/>
    <w:rsid w:val="002D2C45"/>
    <w:rsid w:val="002D2CC5"/>
    <w:rsid w:val="002D2F0F"/>
    <w:rsid w:val="002D3247"/>
    <w:rsid w:val="002D325C"/>
    <w:rsid w:val="002D329C"/>
    <w:rsid w:val="002D331D"/>
    <w:rsid w:val="002D3476"/>
    <w:rsid w:val="002D3478"/>
    <w:rsid w:val="002D34E7"/>
    <w:rsid w:val="002D358F"/>
    <w:rsid w:val="002D35C5"/>
    <w:rsid w:val="002D369A"/>
    <w:rsid w:val="002D37E0"/>
    <w:rsid w:val="002D382E"/>
    <w:rsid w:val="002D39FB"/>
    <w:rsid w:val="002D3E4A"/>
    <w:rsid w:val="002D3F9A"/>
    <w:rsid w:val="002D4285"/>
    <w:rsid w:val="002D42BB"/>
    <w:rsid w:val="002D4318"/>
    <w:rsid w:val="002D451E"/>
    <w:rsid w:val="002D48DF"/>
    <w:rsid w:val="002D49B2"/>
    <w:rsid w:val="002D4A1D"/>
    <w:rsid w:val="002D4B1A"/>
    <w:rsid w:val="002D5025"/>
    <w:rsid w:val="002D50C2"/>
    <w:rsid w:val="002D5163"/>
    <w:rsid w:val="002D5183"/>
    <w:rsid w:val="002D5191"/>
    <w:rsid w:val="002D52E1"/>
    <w:rsid w:val="002D549E"/>
    <w:rsid w:val="002D5564"/>
    <w:rsid w:val="002D57CF"/>
    <w:rsid w:val="002D59A1"/>
    <w:rsid w:val="002D59C1"/>
    <w:rsid w:val="002D5B5F"/>
    <w:rsid w:val="002D5BFF"/>
    <w:rsid w:val="002D5CDB"/>
    <w:rsid w:val="002D605E"/>
    <w:rsid w:val="002D6186"/>
    <w:rsid w:val="002D6708"/>
    <w:rsid w:val="002D68B2"/>
    <w:rsid w:val="002D6963"/>
    <w:rsid w:val="002D6A74"/>
    <w:rsid w:val="002D6C48"/>
    <w:rsid w:val="002D6C4D"/>
    <w:rsid w:val="002D6CC3"/>
    <w:rsid w:val="002D6D58"/>
    <w:rsid w:val="002D6EB5"/>
    <w:rsid w:val="002D6F7B"/>
    <w:rsid w:val="002D7484"/>
    <w:rsid w:val="002D766E"/>
    <w:rsid w:val="002D7852"/>
    <w:rsid w:val="002D788A"/>
    <w:rsid w:val="002D78C5"/>
    <w:rsid w:val="002D7908"/>
    <w:rsid w:val="002D7A4E"/>
    <w:rsid w:val="002D7ECC"/>
    <w:rsid w:val="002D7F5E"/>
    <w:rsid w:val="002E02AA"/>
    <w:rsid w:val="002E03E1"/>
    <w:rsid w:val="002E0436"/>
    <w:rsid w:val="002E05C1"/>
    <w:rsid w:val="002E05F6"/>
    <w:rsid w:val="002E072F"/>
    <w:rsid w:val="002E0882"/>
    <w:rsid w:val="002E0A59"/>
    <w:rsid w:val="002E0AAD"/>
    <w:rsid w:val="002E0BD7"/>
    <w:rsid w:val="002E0C52"/>
    <w:rsid w:val="002E0C7E"/>
    <w:rsid w:val="002E0D6F"/>
    <w:rsid w:val="002E0E0D"/>
    <w:rsid w:val="002E0F01"/>
    <w:rsid w:val="002E1151"/>
    <w:rsid w:val="002E126A"/>
    <w:rsid w:val="002E1487"/>
    <w:rsid w:val="002E153D"/>
    <w:rsid w:val="002E163B"/>
    <w:rsid w:val="002E1894"/>
    <w:rsid w:val="002E18D2"/>
    <w:rsid w:val="002E18E5"/>
    <w:rsid w:val="002E1908"/>
    <w:rsid w:val="002E192B"/>
    <w:rsid w:val="002E1AB9"/>
    <w:rsid w:val="002E1ACE"/>
    <w:rsid w:val="002E1B7C"/>
    <w:rsid w:val="002E1DC0"/>
    <w:rsid w:val="002E1DC7"/>
    <w:rsid w:val="002E1E25"/>
    <w:rsid w:val="002E1E42"/>
    <w:rsid w:val="002E21A9"/>
    <w:rsid w:val="002E2402"/>
    <w:rsid w:val="002E24FC"/>
    <w:rsid w:val="002E258E"/>
    <w:rsid w:val="002E25CF"/>
    <w:rsid w:val="002E2720"/>
    <w:rsid w:val="002E2753"/>
    <w:rsid w:val="002E27E2"/>
    <w:rsid w:val="002E288A"/>
    <w:rsid w:val="002E295D"/>
    <w:rsid w:val="002E2A0D"/>
    <w:rsid w:val="002E2A9C"/>
    <w:rsid w:val="002E2B4C"/>
    <w:rsid w:val="002E2B9E"/>
    <w:rsid w:val="002E2C5D"/>
    <w:rsid w:val="002E2CD5"/>
    <w:rsid w:val="002E2D8F"/>
    <w:rsid w:val="002E2E84"/>
    <w:rsid w:val="002E3148"/>
    <w:rsid w:val="002E31C0"/>
    <w:rsid w:val="002E31C4"/>
    <w:rsid w:val="002E3205"/>
    <w:rsid w:val="002E32CE"/>
    <w:rsid w:val="002E33CD"/>
    <w:rsid w:val="002E34BC"/>
    <w:rsid w:val="002E3669"/>
    <w:rsid w:val="002E36DE"/>
    <w:rsid w:val="002E396C"/>
    <w:rsid w:val="002E39A3"/>
    <w:rsid w:val="002E3A4D"/>
    <w:rsid w:val="002E3A8B"/>
    <w:rsid w:val="002E3B99"/>
    <w:rsid w:val="002E3C2C"/>
    <w:rsid w:val="002E3CF4"/>
    <w:rsid w:val="002E3FCC"/>
    <w:rsid w:val="002E43DC"/>
    <w:rsid w:val="002E4440"/>
    <w:rsid w:val="002E44C9"/>
    <w:rsid w:val="002E4734"/>
    <w:rsid w:val="002E4AF9"/>
    <w:rsid w:val="002E4C3D"/>
    <w:rsid w:val="002E4DF2"/>
    <w:rsid w:val="002E4E2B"/>
    <w:rsid w:val="002E4E35"/>
    <w:rsid w:val="002E5072"/>
    <w:rsid w:val="002E5919"/>
    <w:rsid w:val="002E59FD"/>
    <w:rsid w:val="002E5B2B"/>
    <w:rsid w:val="002E5BA0"/>
    <w:rsid w:val="002E5C22"/>
    <w:rsid w:val="002E5CAA"/>
    <w:rsid w:val="002E5E9C"/>
    <w:rsid w:val="002E5F17"/>
    <w:rsid w:val="002E5FD9"/>
    <w:rsid w:val="002E5FEC"/>
    <w:rsid w:val="002E6024"/>
    <w:rsid w:val="002E60C5"/>
    <w:rsid w:val="002E6177"/>
    <w:rsid w:val="002E6211"/>
    <w:rsid w:val="002E6229"/>
    <w:rsid w:val="002E62D3"/>
    <w:rsid w:val="002E62F2"/>
    <w:rsid w:val="002E6512"/>
    <w:rsid w:val="002E653D"/>
    <w:rsid w:val="002E6697"/>
    <w:rsid w:val="002E68BB"/>
    <w:rsid w:val="002E68E7"/>
    <w:rsid w:val="002E6962"/>
    <w:rsid w:val="002E69EB"/>
    <w:rsid w:val="002E6AB9"/>
    <w:rsid w:val="002E6B22"/>
    <w:rsid w:val="002E701F"/>
    <w:rsid w:val="002E7098"/>
    <w:rsid w:val="002E70B2"/>
    <w:rsid w:val="002E70D4"/>
    <w:rsid w:val="002E720E"/>
    <w:rsid w:val="002E7458"/>
    <w:rsid w:val="002E7694"/>
    <w:rsid w:val="002E773B"/>
    <w:rsid w:val="002E77E1"/>
    <w:rsid w:val="002E78C8"/>
    <w:rsid w:val="002E78CA"/>
    <w:rsid w:val="002E7904"/>
    <w:rsid w:val="002E7A93"/>
    <w:rsid w:val="002E7BF2"/>
    <w:rsid w:val="002E7E07"/>
    <w:rsid w:val="002E7E45"/>
    <w:rsid w:val="002E7EFA"/>
    <w:rsid w:val="002E7F98"/>
    <w:rsid w:val="002F006C"/>
    <w:rsid w:val="002F0169"/>
    <w:rsid w:val="002F01DC"/>
    <w:rsid w:val="002F02A8"/>
    <w:rsid w:val="002F02C3"/>
    <w:rsid w:val="002F0626"/>
    <w:rsid w:val="002F067B"/>
    <w:rsid w:val="002F06D2"/>
    <w:rsid w:val="002F078A"/>
    <w:rsid w:val="002F0791"/>
    <w:rsid w:val="002F095E"/>
    <w:rsid w:val="002F0AA4"/>
    <w:rsid w:val="002F0B25"/>
    <w:rsid w:val="002F0B50"/>
    <w:rsid w:val="002F0E1B"/>
    <w:rsid w:val="002F1001"/>
    <w:rsid w:val="002F11CF"/>
    <w:rsid w:val="002F1231"/>
    <w:rsid w:val="002F12BA"/>
    <w:rsid w:val="002F13BE"/>
    <w:rsid w:val="002F1684"/>
    <w:rsid w:val="002F17B2"/>
    <w:rsid w:val="002F18D6"/>
    <w:rsid w:val="002F1985"/>
    <w:rsid w:val="002F198A"/>
    <w:rsid w:val="002F1A00"/>
    <w:rsid w:val="002F1A9D"/>
    <w:rsid w:val="002F1ABF"/>
    <w:rsid w:val="002F1CA1"/>
    <w:rsid w:val="002F1D26"/>
    <w:rsid w:val="002F1D9D"/>
    <w:rsid w:val="002F2355"/>
    <w:rsid w:val="002F235E"/>
    <w:rsid w:val="002F250F"/>
    <w:rsid w:val="002F2588"/>
    <w:rsid w:val="002F2749"/>
    <w:rsid w:val="002F2760"/>
    <w:rsid w:val="002F282C"/>
    <w:rsid w:val="002F2896"/>
    <w:rsid w:val="002F291B"/>
    <w:rsid w:val="002F29F0"/>
    <w:rsid w:val="002F2A09"/>
    <w:rsid w:val="002F2A69"/>
    <w:rsid w:val="002F2A8C"/>
    <w:rsid w:val="002F2B31"/>
    <w:rsid w:val="002F2BFB"/>
    <w:rsid w:val="002F2C0C"/>
    <w:rsid w:val="002F2C68"/>
    <w:rsid w:val="002F2D43"/>
    <w:rsid w:val="002F2EEB"/>
    <w:rsid w:val="002F319D"/>
    <w:rsid w:val="002F3437"/>
    <w:rsid w:val="002F35A4"/>
    <w:rsid w:val="002F371A"/>
    <w:rsid w:val="002F37BB"/>
    <w:rsid w:val="002F38DB"/>
    <w:rsid w:val="002F3A79"/>
    <w:rsid w:val="002F3B82"/>
    <w:rsid w:val="002F3CF0"/>
    <w:rsid w:val="002F3D0E"/>
    <w:rsid w:val="002F3DAE"/>
    <w:rsid w:val="002F3DFC"/>
    <w:rsid w:val="002F3E40"/>
    <w:rsid w:val="002F3FB3"/>
    <w:rsid w:val="002F41D0"/>
    <w:rsid w:val="002F42EE"/>
    <w:rsid w:val="002F43D0"/>
    <w:rsid w:val="002F4467"/>
    <w:rsid w:val="002F4544"/>
    <w:rsid w:val="002F462D"/>
    <w:rsid w:val="002F4642"/>
    <w:rsid w:val="002F46F1"/>
    <w:rsid w:val="002F4797"/>
    <w:rsid w:val="002F4814"/>
    <w:rsid w:val="002F48D5"/>
    <w:rsid w:val="002F4AE1"/>
    <w:rsid w:val="002F4B5E"/>
    <w:rsid w:val="002F4D35"/>
    <w:rsid w:val="002F4E64"/>
    <w:rsid w:val="002F5076"/>
    <w:rsid w:val="002F5203"/>
    <w:rsid w:val="002F52A3"/>
    <w:rsid w:val="002F52AB"/>
    <w:rsid w:val="002F543B"/>
    <w:rsid w:val="002F5467"/>
    <w:rsid w:val="002F55E3"/>
    <w:rsid w:val="002F56B2"/>
    <w:rsid w:val="002F5C00"/>
    <w:rsid w:val="002F5C02"/>
    <w:rsid w:val="002F5CEC"/>
    <w:rsid w:val="002F5D58"/>
    <w:rsid w:val="002F5FAB"/>
    <w:rsid w:val="002F607C"/>
    <w:rsid w:val="002F61CD"/>
    <w:rsid w:val="002F6276"/>
    <w:rsid w:val="002F631A"/>
    <w:rsid w:val="002F63A5"/>
    <w:rsid w:val="002F64D6"/>
    <w:rsid w:val="002F6697"/>
    <w:rsid w:val="002F6920"/>
    <w:rsid w:val="002F694A"/>
    <w:rsid w:val="002F6A9D"/>
    <w:rsid w:val="002F6C20"/>
    <w:rsid w:val="002F6C31"/>
    <w:rsid w:val="002F6F86"/>
    <w:rsid w:val="002F7002"/>
    <w:rsid w:val="002F70CD"/>
    <w:rsid w:val="002F70FE"/>
    <w:rsid w:val="002F7161"/>
    <w:rsid w:val="002F7413"/>
    <w:rsid w:val="002F74B6"/>
    <w:rsid w:val="002F75F3"/>
    <w:rsid w:val="002F773C"/>
    <w:rsid w:val="002F7832"/>
    <w:rsid w:val="002F78CD"/>
    <w:rsid w:val="002F79AB"/>
    <w:rsid w:val="002F7B05"/>
    <w:rsid w:val="002F7B10"/>
    <w:rsid w:val="002F7B67"/>
    <w:rsid w:val="002F7BBE"/>
    <w:rsid w:val="002F7BC3"/>
    <w:rsid w:val="002F7BCF"/>
    <w:rsid w:val="002F7BD8"/>
    <w:rsid w:val="002F7DD0"/>
    <w:rsid w:val="002F7E56"/>
    <w:rsid w:val="002F7E80"/>
    <w:rsid w:val="002F7EF8"/>
    <w:rsid w:val="002F7F9E"/>
    <w:rsid w:val="002F7FD0"/>
    <w:rsid w:val="003002F5"/>
    <w:rsid w:val="00300377"/>
    <w:rsid w:val="003004A6"/>
    <w:rsid w:val="003004D7"/>
    <w:rsid w:val="0030066F"/>
    <w:rsid w:val="00300675"/>
    <w:rsid w:val="0030090D"/>
    <w:rsid w:val="003009F8"/>
    <w:rsid w:val="00300CC2"/>
    <w:rsid w:val="00300D87"/>
    <w:rsid w:val="00300E2B"/>
    <w:rsid w:val="00300F6A"/>
    <w:rsid w:val="00301015"/>
    <w:rsid w:val="0030112F"/>
    <w:rsid w:val="0030143A"/>
    <w:rsid w:val="00301503"/>
    <w:rsid w:val="00301672"/>
    <w:rsid w:val="00301735"/>
    <w:rsid w:val="00301794"/>
    <w:rsid w:val="003017E7"/>
    <w:rsid w:val="003018F6"/>
    <w:rsid w:val="003019F2"/>
    <w:rsid w:val="00301AE3"/>
    <w:rsid w:val="00301BF8"/>
    <w:rsid w:val="00301D30"/>
    <w:rsid w:val="00301DC2"/>
    <w:rsid w:val="00301EA6"/>
    <w:rsid w:val="00301EBD"/>
    <w:rsid w:val="0030201A"/>
    <w:rsid w:val="0030242B"/>
    <w:rsid w:val="003024D9"/>
    <w:rsid w:val="003026C6"/>
    <w:rsid w:val="003026E7"/>
    <w:rsid w:val="00302749"/>
    <w:rsid w:val="0030274D"/>
    <w:rsid w:val="00302904"/>
    <w:rsid w:val="00302909"/>
    <w:rsid w:val="00302C62"/>
    <w:rsid w:val="00302C7A"/>
    <w:rsid w:val="00302D81"/>
    <w:rsid w:val="00302D9B"/>
    <w:rsid w:val="00302E2C"/>
    <w:rsid w:val="00302EDC"/>
    <w:rsid w:val="00302F94"/>
    <w:rsid w:val="00303054"/>
    <w:rsid w:val="003031F7"/>
    <w:rsid w:val="0030325A"/>
    <w:rsid w:val="00303273"/>
    <w:rsid w:val="003032F2"/>
    <w:rsid w:val="00303303"/>
    <w:rsid w:val="003033C6"/>
    <w:rsid w:val="00303603"/>
    <w:rsid w:val="00303748"/>
    <w:rsid w:val="003039E6"/>
    <w:rsid w:val="00303C3A"/>
    <w:rsid w:val="00303C6D"/>
    <w:rsid w:val="00303CC1"/>
    <w:rsid w:val="00303D85"/>
    <w:rsid w:val="00303EA3"/>
    <w:rsid w:val="00303FC2"/>
    <w:rsid w:val="0030403C"/>
    <w:rsid w:val="003040C0"/>
    <w:rsid w:val="0030431B"/>
    <w:rsid w:val="0030431E"/>
    <w:rsid w:val="00304374"/>
    <w:rsid w:val="003043BC"/>
    <w:rsid w:val="00304408"/>
    <w:rsid w:val="0030448F"/>
    <w:rsid w:val="00304543"/>
    <w:rsid w:val="00304563"/>
    <w:rsid w:val="003045D0"/>
    <w:rsid w:val="00304694"/>
    <w:rsid w:val="003046F8"/>
    <w:rsid w:val="0030487E"/>
    <w:rsid w:val="0030489D"/>
    <w:rsid w:val="003048C1"/>
    <w:rsid w:val="00304996"/>
    <w:rsid w:val="003049D9"/>
    <w:rsid w:val="00304A2C"/>
    <w:rsid w:val="00304C09"/>
    <w:rsid w:val="00304CA0"/>
    <w:rsid w:val="00304CD2"/>
    <w:rsid w:val="00304D15"/>
    <w:rsid w:val="00304FBF"/>
    <w:rsid w:val="00304FC6"/>
    <w:rsid w:val="00305028"/>
    <w:rsid w:val="00305108"/>
    <w:rsid w:val="003051B3"/>
    <w:rsid w:val="0030525D"/>
    <w:rsid w:val="003052E9"/>
    <w:rsid w:val="0030539D"/>
    <w:rsid w:val="003056F3"/>
    <w:rsid w:val="003057F7"/>
    <w:rsid w:val="00305A63"/>
    <w:rsid w:val="00305C24"/>
    <w:rsid w:val="0030600E"/>
    <w:rsid w:val="003060F5"/>
    <w:rsid w:val="00306356"/>
    <w:rsid w:val="00306394"/>
    <w:rsid w:val="00306395"/>
    <w:rsid w:val="003063D8"/>
    <w:rsid w:val="0030644E"/>
    <w:rsid w:val="003064BA"/>
    <w:rsid w:val="00306593"/>
    <w:rsid w:val="003066D0"/>
    <w:rsid w:val="0030674F"/>
    <w:rsid w:val="00306A42"/>
    <w:rsid w:val="00306CEC"/>
    <w:rsid w:val="00306EFE"/>
    <w:rsid w:val="00307021"/>
    <w:rsid w:val="00307093"/>
    <w:rsid w:val="00307098"/>
    <w:rsid w:val="003073D3"/>
    <w:rsid w:val="003073F2"/>
    <w:rsid w:val="003076E5"/>
    <w:rsid w:val="00307783"/>
    <w:rsid w:val="00307954"/>
    <w:rsid w:val="00307980"/>
    <w:rsid w:val="00307C43"/>
    <w:rsid w:val="00307CB2"/>
    <w:rsid w:val="00307D2F"/>
    <w:rsid w:val="00307D4B"/>
    <w:rsid w:val="00307E09"/>
    <w:rsid w:val="00307E25"/>
    <w:rsid w:val="00310080"/>
    <w:rsid w:val="00310167"/>
    <w:rsid w:val="0031062D"/>
    <w:rsid w:val="003107A9"/>
    <w:rsid w:val="0031089E"/>
    <w:rsid w:val="003108E4"/>
    <w:rsid w:val="0031091A"/>
    <w:rsid w:val="0031094B"/>
    <w:rsid w:val="00310966"/>
    <w:rsid w:val="003109D0"/>
    <w:rsid w:val="00310D22"/>
    <w:rsid w:val="00310E13"/>
    <w:rsid w:val="00310E73"/>
    <w:rsid w:val="00310E75"/>
    <w:rsid w:val="00311162"/>
    <w:rsid w:val="00311199"/>
    <w:rsid w:val="00311228"/>
    <w:rsid w:val="003112B6"/>
    <w:rsid w:val="00311571"/>
    <w:rsid w:val="003115E6"/>
    <w:rsid w:val="003118D9"/>
    <w:rsid w:val="00311916"/>
    <w:rsid w:val="00311B4A"/>
    <w:rsid w:val="00311B57"/>
    <w:rsid w:val="00311CAF"/>
    <w:rsid w:val="00311D32"/>
    <w:rsid w:val="00311EDF"/>
    <w:rsid w:val="00312063"/>
    <w:rsid w:val="0031219E"/>
    <w:rsid w:val="00312339"/>
    <w:rsid w:val="00312350"/>
    <w:rsid w:val="00312501"/>
    <w:rsid w:val="003125B0"/>
    <w:rsid w:val="003125BB"/>
    <w:rsid w:val="003128ED"/>
    <w:rsid w:val="00312A0F"/>
    <w:rsid w:val="00312BCE"/>
    <w:rsid w:val="00312C0B"/>
    <w:rsid w:val="00312D54"/>
    <w:rsid w:val="00312DBC"/>
    <w:rsid w:val="00312F4B"/>
    <w:rsid w:val="00312FBA"/>
    <w:rsid w:val="00312FC8"/>
    <w:rsid w:val="003131DF"/>
    <w:rsid w:val="0031324A"/>
    <w:rsid w:val="003132D5"/>
    <w:rsid w:val="00313389"/>
    <w:rsid w:val="00313394"/>
    <w:rsid w:val="003133C4"/>
    <w:rsid w:val="003133CA"/>
    <w:rsid w:val="0031342F"/>
    <w:rsid w:val="003135DB"/>
    <w:rsid w:val="003135E1"/>
    <w:rsid w:val="003136AA"/>
    <w:rsid w:val="00313700"/>
    <w:rsid w:val="003138F1"/>
    <w:rsid w:val="003139D2"/>
    <w:rsid w:val="00313B04"/>
    <w:rsid w:val="00313BC1"/>
    <w:rsid w:val="00313C8A"/>
    <w:rsid w:val="00313DC2"/>
    <w:rsid w:val="00313F78"/>
    <w:rsid w:val="00313FFA"/>
    <w:rsid w:val="00314166"/>
    <w:rsid w:val="003141E1"/>
    <w:rsid w:val="003144F7"/>
    <w:rsid w:val="0031469B"/>
    <w:rsid w:val="0031479B"/>
    <w:rsid w:val="003147D4"/>
    <w:rsid w:val="003148B6"/>
    <w:rsid w:val="00314918"/>
    <w:rsid w:val="00314939"/>
    <w:rsid w:val="003149BB"/>
    <w:rsid w:val="00314AF8"/>
    <w:rsid w:val="00314B0D"/>
    <w:rsid w:val="00314B9A"/>
    <w:rsid w:val="00314C6C"/>
    <w:rsid w:val="00314C7F"/>
    <w:rsid w:val="00314C80"/>
    <w:rsid w:val="00314CB4"/>
    <w:rsid w:val="00314D23"/>
    <w:rsid w:val="00314E18"/>
    <w:rsid w:val="00314EA3"/>
    <w:rsid w:val="00314F7E"/>
    <w:rsid w:val="00314F90"/>
    <w:rsid w:val="00315061"/>
    <w:rsid w:val="003152F7"/>
    <w:rsid w:val="0031544E"/>
    <w:rsid w:val="003154B1"/>
    <w:rsid w:val="00315618"/>
    <w:rsid w:val="0031562C"/>
    <w:rsid w:val="003157D9"/>
    <w:rsid w:val="003159F9"/>
    <w:rsid w:val="00315B15"/>
    <w:rsid w:val="00315BB3"/>
    <w:rsid w:val="00315C6A"/>
    <w:rsid w:val="00315CC0"/>
    <w:rsid w:val="00315CE7"/>
    <w:rsid w:val="00315CFB"/>
    <w:rsid w:val="00315DD4"/>
    <w:rsid w:val="00315FE6"/>
    <w:rsid w:val="00316099"/>
    <w:rsid w:val="003160FF"/>
    <w:rsid w:val="00316128"/>
    <w:rsid w:val="003162A4"/>
    <w:rsid w:val="003162FF"/>
    <w:rsid w:val="003163AC"/>
    <w:rsid w:val="00316573"/>
    <w:rsid w:val="00316788"/>
    <w:rsid w:val="00316817"/>
    <w:rsid w:val="003168A2"/>
    <w:rsid w:val="00316995"/>
    <w:rsid w:val="003169EB"/>
    <w:rsid w:val="00316A80"/>
    <w:rsid w:val="00316B9D"/>
    <w:rsid w:val="00316BAE"/>
    <w:rsid w:val="00316C7B"/>
    <w:rsid w:val="00316CB6"/>
    <w:rsid w:val="0031707D"/>
    <w:rsid w:val="00317086"/>
    <w:rsid w:val="003170DE"/>
    <w:rsid w:val="00317186"/>
    <w:rsid w:val="003171CC"/>
    <w:rsid w:val="003171EA"/>
    <w:rsid w:val="003172B9"/>
    <w:rsid w:val="00317333"/>
    <w:rsid w:val="003173DB"/>
    <w:rsid w:val="003175EE"/>
    <w:rsid w:val="003175F2"/>
    <w:rsid w:val="003175FB"/>
    <w:rsid w:val="003178CB"/>
    <w:rsid w:val="003178DA"/>
    <w:rsid w:val="003179B7"/>
    <w:rsid w:val="00317A23"/>
    <w:rsid w:val="00317ABB"/>
    <w:rsid w:val="00317D36"/>
    <w:rsid w:val="00317D75"/>
    <w:rsid w:val="00317D98"/>
    <w:rsid w:val="00317E13"/>
    <w:rsid w:val="00317E84"/>
    <w:rsid w:val="0032007C"/>
    <w:rsid w:val="003200C4"/>
    <w:rsid w:val="003200CD"/>
    <w:rsid w:val="003200E6"/>
    <w:rsid w:val="00320133"/>
    <w:rsid w:val="0032021C"/>
    <w:rsid w:val="003202A2"/>
    <w:rsid w:val="003203BA"/>
    <w:rsid w:val="00320454"/>
    <w:rsid w:val="0032048A"/>
    <w:rsid w:val="003204E4"/>
    <w:rsid w:val="00320631"/>
    <w:rsid w:val="00320A33"/>
    <w:rsid w:val="00320ABF"/>
    <w:rsid w:val="00320B2A"/>
    <w:rsid w:val="00320E6E"/>
    <w:rsid w:val="00320F35"/>
    <w:rsid w:val="003210CC"/>
    <w:rsid w:val="0032118F"/>
    <w:rsid w:val="0032127C"/>
    <w:rsid w:val="0032136B"/>
    <w:rsid w:val="003214F1"/>
    <w:rsid w:val="00321688"/>
    <w:rsid w:val="003216B6"/>
    <w:rsid w:val="00321822"/>
    <w:rsid w:val="003218EE"/>
    <w:rsid w:val="003219A3"/>
    <w:rsid w:val="00321BC3"/>
    <w:rsid w:val="00321C77"/>
    <w:rsid w:val="00321D52"/>
    <w:rsid w:val="00321FFA"/>
    <w:rsid w:val="003220F1"/>
    <w:rsid w:val="00322122"/>
    <w:rsid w:val="003221DF"/>
    <w:rsid w:val="0032231B"/>
    <w:rsid w:val="0032237C"/>
    <w:rsid w:val="00322380"/>
    <w:rsid w:val="003226F9"/>
    <w:rsid w:val="003229F3"/>
    <w:rsid w:val="00322A4A"/>
    <w:rsid w:val="00322C1B"/>
    <w:rsid w:val="00322C37"/>
    <w:rsid w:val="00322D37"/>
    <w:rsid w:val="00322D40"/>
    <w:rsid w:val="00323072"/>
    <w:rsid w:val="0032317F"/>
    <w:rsid w:val="003233A6"/>
    <w:rsid w:val="00323442"/>
    <w:rsid w:val="00323613"/>
    <w:rsid w:val="00323848"/>
    <w:rsid w:val="003238B2"/>
    <w:rsid w:val="00323A6A"/>
    <w:rsid w:val="00323B1C"/>
    <w:rsid w:val="00323B31"/>
    <w:rsid w:val="00323D82"/>
    <w:rsid w:val="00323E88"/>
    <w:rsid w:val="00323F5A"/>
    <w:rsid w:val="00323F97"/>
    <w:rsid w:val="00323FBE"/>
    <w:rsid w:val="00324022"/>
    <w:rsid w:val="00324141"/>
    <w:rsid w:val="003241EC"/>
    <w:rsid w:val="0032456F"/>
    <w:rsid w:val="00324764"/>
    <w:rsid w:val="00324793"/>
    <w:rsid w:val="00324CE6"/>
    <w:rsid w:val="00324D11"/>
    <w:rsid w:val="00324E30"/>
    <w:rsid w:val="00324E5C"/>
    <w:rsid w:val="00324FF0"/>
    <w:rsid w:val="00325036"/>
    <w:rsid w:val="0032505C"/>
    <w:rsid w:val="003251DA"/>
    <w:rsid w:val="0032558A"/>
    <w:rsid w:val="003256AB"/>
    <w:rsid w:val="00325AE4"/>
    <w:rsid w:val="00325BAD"/>
    <w:rsid w:val="00325C26"/>
    <w:rsid w:val="00325CBB"/>
    <w:rsid w:val="00325CEB"/>
    <w:rsid w:val="00325F69"/>
    <w:rsid w:val="00326040"/>
    <w:rsid w:val="00326090"/>
    <w:rsid w:val="0032609A"/>
    <w:rsid w:val="003261AF"/>
    <w:rsid w:val="003261DC"/>
    <w:rsid w:val="003263FC"/>
    <w:rsid w:val="00326426"/>
    <w:rsid w:val="0032649B"/>
    <w:rsid w:val="003265B4"/>
    <w:rsid w:val="003265CC"/>
    <w:rsid w:val="003269FE"/>
    <w:rsid w:val="00326A9C"/>
    <w:rsid w:val="00326B65"/>
    <w:rsid w:val="00326D68"/>
    <w:rsid w:val="00326D88"/>
    <w:rsid w:val="003271FB"/>
    <w:rsid w:val="00327270"/>
    <w:rsid w:val="0032738C"/>
    <w:rsid w:val="0032756A"/>
    <w:rsid w:val="003276C9"/>
    <w:rsid w:val="0032792F"/>
    <w:rsid w:val="00327B1F"/>
    <w:rsid w:val="00327B8F"/>
    <w:rsid w:val="00327B98"/>
    <w:rsid w:val="00327C73"/>
    <w:rsid w:val="00327D5C"/>
    <w:rsid w:val="00327F4F"/>
    <w:rsid w:val="00327F89"/>
    <w:rsid w:val="00330031"/>
    <w:rsid w:val="0033019E"/>
    <w:rsid w:val="00330433"/>
    <w:rsid w:val="003305E8"/>
    <w:rsid w:val="003306CD"/>
    <w:rsid w:val="00330796"/>
    <w:rsid w:val="003307AE"/>
    <w:rsid w:val="003308A1"/>
    <w:rsid w:val="0033096E"/>
    <w:rsid w:val="00330AC4"/>
    <w:rsid w:val="00330FD7"/>
    <w:rsid w:val="00331012"/>
    <w:rsid w:val="0033115E"/>
    <w:rsid w:val="0033129A"/>
    <w:rsid w:val="003312E7"/>
    <w:rsid w:val="00331336"/>
    <w:rsid w:val="00331338"/>
    <w:rsid w:val="003313E9"/>
    <w:rsid w:val="00331440"/>
    <w:rsid w:val="0033144C"/>
    <w:rsid w:val="003314B9"/>
    <w:rsid w:val="00331605"/>
    <w:rsid w:val="0033171C"/>
    <w:rsid w:val="003318B2"/>
    <w:rsid w:val="003318C1"/>
    <w:rsid w:val="003318E6"/>
    <w:rsid w:val="0033194C"/>
    <w:rsid w:val="00331A21"/>
    <w:rsid w:val="00331A56"/>
    <w:rsid w:val="00331B4E"/>
    <w:rsid w:val="00331BCF"/>
    <w:rsid w:val="00331CFC"/>
    <w:rsid w:val="00331D7F"/>
    <w:rsid w:val="00331DFD"/>
    <w:rsid w:val="00331E40"/>
    <w:rsid w:val="00331E60"/>
    <w:rsid w:val="00331FD0"/>
    <w:rsid w:val="003321CC"/>
    <w:rsid w:val="00332283"/>
    <w:rsid w:val="0033232D"/>
    <w:rsid w:val="00332585"/>
    <w:rsid w:val="003325F8"/>
    <w:rsid w:val="00332799"/>
    <w:rsid w:val="00332906"/>
    <w:rsid w:val="00333002"/>
    <w:rsid w:val="00333078"/>
    <w:rsid w:val="00333091"/>
    <w:rsid w:val="003330DD"/>
    <w:rsid w:val="00333196"/>
    <w:rsid w:val="00333275"/>
    <w:rsid w:val="003332B0"/>
    <w:rsid w:val="003332C8"/>
    <w:rsid w:val="003335A3"/>
    <w:rsid w:val="003336DB"/>
    <w:rsid w:val="003337C7"/>
    <w:rsid w:val="00333AC0"/>
    <w:rsid w:val="00333B25"/>
    <w:rsid w:val="00333B51"/>
    <w:rsid w:val="00333C70"/>
    <w:rsid w:val="00333CE4"/>
    <w:rsid w:val="00333D3A"/>
    <w:rsid w:val="00333D4E"/>
    <w:rsid w:val="0033402F"/>
    <w:rsid w:val="00334051"/>
    <w:rsid w:val="003342CD"/>
    <w:rsid w:val="00334485"/>
    <w:rsid w:val="003345C3"/>
    <w:rsid w:val="0033495D"/>
    <w:rsid w:val="00334BF9"/>
    <w:rsid w:val="00334C67"/>
    <w:rsid w:val="00334D06"/>
    <w:rsid w:val="00334EC8"/>
    <w:rsid w:val="00334EFC"/>
    <w:rsid w:val="00334FA3"/>
    <w:rsid w:val="00334FB4"/>
    <w:rsid w:val="00334FD3"/>
    <w:rsid w:val="003351B2"/>
    <w:rsid w:val="003351E0"/>
    <w:rsid w:val="003352E0"/>
    <w:rsid w:val="003352EC"/>
    <w:rsid w:val="003352ED"/>
    <w:rsid w:val="0033536D"/>
    <w:rsid w:val="00335490"/>
    <w:rsid w:val="0033550C"/>
    <w:rsid w:val="003355FA"/>
    <w:rsid w:val="003357B3"/>
    <w:rsid w:val="0033583D"/>
    <w:rsid w:val="00335B91"/>
    <w:rsid w:val="00335C84"/>
    <w:rsid w:val="00335F3E"/>
    <w:rsid w:val="00335FDF"/>
    <w:rsid w:val="00336200"/>
    <w:rsid w:val="00336364"/>
    <w:rsid w:val="003364EB"/>
    <w:rsid w:val="003364EE"/>
    <w:rsid w:val="0033669F"/>
    <w:rsid w:val="003366C3"/>
    <w:rsid w:val="0033680B"/>
    <w:rsid w:val="003368D1"/>
    <w:rsid w:val="00336A61"/>
    <w:rsid w:val="00336A76"/>
    <w:rsid w:val="00336AC3"/>
    <w:rsid w:val="00336BC6"/>
    <w:rsid w:val="00336CC4"/>
    <w:rsid w:val="00336D99"/>
    <w:rsid w:val="00336FA0"/>
    <w:rsid w:val="00336FF5"/>
    <w:rsid w:val="003370C5"/>
    <w:rsid w:val="0033746A"/>
    <w:rsid w:val="0033751C"/>
    <w:rsid w:val="00337695"/>
    <w:rsid w:val="003376EF"/>
    <w:rsid w:val="003377AB"/>
    <w:rsid w:val="003377AE"/>
    <w:rsid w:val="00337A04"/>
    <w:rsid w:val="00337A93"/>
    <w:rsid w:val="00337BD9"/>
    <w:rsid w:val="00337CC7"/>
    <w:rsid w:val="00337CCF"/>
    <w:rsid w:val="00337D22"/>
    <w:rsid w:val="00337EDF"/>
    <w:rsid w:val="00337EF3"/>
    <w:rsid w:val="00340177"/>
    <w:rsid w:val="003402CC"/>
    <w:rsid w:val="003402F8"/>
    <w:rsid w:val="003404A1"/>
    <w:rsid w:val="00340566"/>
    <w:rsid w:val="00340596"/>
    <w:rsid w:val="003406BA"/>
    <w:rsid w:val="003407A4"/>
    <w:rsid w:val="00340818"/>
    <w:rsid w:val="00340953"/>
    <w:rsid w:val="00340AFB"/>
    <w:rsid w:val="00340BA5"/>
    <w:rsid w:val="00340E15"/>
    <w:rsid w:val="00340EC9"/>
    <w:rsid w:val="00340F01"/>
    <w:rsid w:val="003413BA"/>
    <w:rsid w:val="00341443"/>
    <w:rsid w:val="0034146F"/>
    <w:rsid w:val="00341557"/>
    <w:rsid w:val="00341564"/>
    <w:rsid w:val="003415CB"/>
    <w:rsid w:val="00341687"/>
    <w:rsid w:val="00341722"/>
    <w:rsid w:val="00341796"/>
    <w:rsid w:val="003417D0"/>
    <w:rsid w:val="0034185B"/>
    <w:rsid w:val="003418AD"/>
    <w:rsid w:val="00341996"/>
    <w:rsid w:val="00341C91"/>
    <w:rsid w:val="00341D82"/>
    <w:rsid w:val="00341D8C"/>
    <w:rsid w:val="00341EC2"/>
    <w:rsid w:val="00341FD5"/>
    <w:rsid w:val="003420AE"/>
    <w:rsid w:val="00342108"/>
    <w:rsid w:val="00342162"/>
    <w:rsid w:val="00342173"/>
    <w:rsid w:val="0034241A"/>
    <w:rsid w:val="00342627"/>
    <w:rsid w:val="00342695"/>
    <w:rsid w:val="0034273D"/>
    <w:rsid w:val="00342909"/>
    <w:rsid w:val="00342C2B"/>
    <w:rsid w:val="00342CE4"/>
    <w:rsid w:val="00342E8A"/>
    <w:rsid w:val="00343038"/>
    <w:rsid w:val="0034305F"/>
    <w:rsid w:val="003431BA"/>
    <w:rsid w:val="003432A3"/>
    <w:rsid w:val="00343342"/>
    <w:rsid w:val="003433BF"/>
    <w:rsid w:val="003433D8"/>
    <w:rsid w:val="00343431"/>
    <w:rsid w:val="00343509"/>
    <w:rsid w:val="00343612"/>
    <w:rsid w:val="00343669"/>
    <w:rsid w:val="00343696"/>
    <w:rsid w:val="003436DD"/>
    <w:rsid w:val="0034388D"/>
    <w:rsid w:val="003438A2"/>
    <w:rsid w:val="003438B4"/>
    <w:rsid w:val="003438D8"/>
    <w:rsid w:val="003438D9"/>
    <w:rsid w:val="003438EA"/>
    <w:rsid w:val="003439D4"/>
    <w:rsid w:val="00343E9B"/>
    <w:rsid w:val="003444B0"/>
    <w:rsid w:val="0034464F"/>
    <w:rsid w:val="003447ED"/>
    <w:rsid w:val="0034482E"/>
    <w:rsid w:val="00344ABB"/>
    <w:rsid w:val="00344B0C"/>
    <w:rsid w:val="00344B80"/>
    <w:rsid w:val="00344BBC"/>
    <w:rsid w:val="00344BDD"/>
    <w:rsid w:val="00344D4A"/>
    <w:rsid w:val="00344DAB"/>
    <w:rsid w:val="00344EF3"/>
    <w:rsid w:val="00344F3A"/>
    <w:rsid w:val="00344F6D"/>
    <w:rsid w:val="00344FA7"/>
    <w:rsid w:val="00344FFC"/>
    <w:rsid w:val="00345001"/>
    <w:rsid w:val="00345005"/>
    <w:rsid w:val="003450F0"/>
    <w:rsid w:val="003452B0"/>
    <w:rsid w:val="00345361"/>
    <w:rsid w:val="003453F9"/>
    <w:rsid w:val="0034568A"/>
    <w:rsid w:val="003457CC"/>
    <w:rsid w:val="003457E5"/>
    <w:rsid w:val="00345B49"/>
    <w:rsid w:val="00345C18"/>
    <w:rsid w:val="00345C37"/>
    <w:rsid w:val="00345F68"/>
    <w:rsid w:val="0034620F"/>
    <w:rsid w:val="003467C1"/>
    <w:rsid w:val="00346842"/>
    <w:rsid w:val="00346985"/>
    <w:rsid w:val="00346A34"/>
    <w:rsid w:val="00346B3E"/>
    <w:rsid w:val="00346B6C"/>
    <w:rsid w:val="00346E82"/>
    <w:rsid w:val="003471B7"/>
    <w:rsid w:val="00347375"/>
    <w:rsid w:val="003473A0"/>
    <w:rsid w:val="0034782F"/>
    <w:rsid w:val="00347891"/>
    <w:rsid w:val="003479E5"/>
    <w:rsid w:val="00347A0B"/>
    <w:rsid w:val="00347AB9"/>
    <w:rsid w:val="00347AC7"/>
    <w:rsid w:val="00347BA7"/>
    <w:rsid w:val="00347BF0"/>
    <w:rsid w:val="00347F30"/>
    <w:rsid w:val="00347FC7"/>
    <w:rsid w:val="00347FEB"/>
    <w:rsid w:val="00350006"/>
    <w:rsid w:val="00350149"/>
    <w:rsid w:val="003501E3"/>
    <w:rsid w:val="00350313"/>
    <w:rsid w:val="0035050B"/>
    <w:rsid w:val="003508FA"/>
    <w:rsid w:val="00350A1B"/>
    <w:rsid w:val="00350AD0"/>
    <w:rsid w:val="00350AE9"/>
    <w:rsid w:val="00350B1C"/>
    <w:rsid w:val="00350B91"/>
    <w:rsid w:val="00350C5A"/>
    <w:rsid w:val="00350CB0"/>
    <w:rsid w:val="00350CDF"/>
    <w:rsid w:val="00350E28"/>
    <w:rsid w:val="00350ED2"/>
    <w:rsid w:val="003510A1"/>
    <w:rsid w:val="003513D1"/>
    <w:rsid w:val="00351493"/>
    <w:rsid w:val="0035152F"/>
    <w:rsid w:val="003515AE"/>
    <w:rsid w:val="00351A57"/>
    <w:rsid w:val="00351A97"/>
    <w:rsid w:val="00351C12"/>
    <w:rsid w:val="00351EB6"/>
    <w:rsid w:val="00352003"/>
    <w:rsid w:val="0035243B"/>
    <w:rsid w:val="003524AA"/>
    <w:rsid w:val="003524BF"/>
    <w:rsid w:val="0035257D"/>
    <w:rsid w:val="003525C9"/>
    <w:rsid w:val="003526AA"/>
    <w:rsid w:val="003529B4"/>
    <w:rsid w:val="00352A0C"/>
    <w:rsid w:val="00352A21"/>
    <w:rsid w:val="00352ABA"/>
    <w:rsid w:val="00352DCE"/>
    <w:rsid w:val="00352DE4"/>
    <w:rsid w:val="00352E0D"/>
    <w:rsid w:val="00352EDF"/>
    <w:rsid w:val="00352EF3"/>
    <w:rsid w:val="00353039"/>
    <w:rsid w:val="0035305B"/>
    <w:rsid w:val="00353131"/>
    <w:rsid w:val="003531EC"/>
    <w:rsid w:val="0035331D"/>
    <w:rsid w:val="0035332B"/>
    <w:rsid w:val="0035351D"/>
    <w:rsid w:val="00353548"/>
    <w:rsid w:val="0035361F"/>
    <w:rsid w:val="00353686"/>
    <w:rsid w:val="0035388E"/>
    <w:rsid w:val="00353894"/>
    <w:rsid w:val="003538EB"/>
    <w:rsid w:val="00353D6A"/>
    <w:rsid w:val="00353DD5"/>
    <w:rsid w:val="00353F0A"/>
    <w:rsid w:val="00354082"/>
    <w:rsid w:val="003540E7"/>
    <w:rsid w:val="003543C7"/>
    <w:rsid w:val="003543DB"/>
    <w:rsid w:val="003546C5"/>
    <w:rsid w:val="00354934"/>
    <w:rsid w:val="00354ACF"/>
    <w:rsid w:val="00354C7C"/>
    <w:rsid w:val="00354CF7"/>
    <w:rsid w:val="00354E10"/>
    <w:rsid w:val="00354F3B"/>
    <w:rsid w:val="00354FC2"/>
    <w:rsid w:val="0035501B"/>
    <w:rsid w:val="0035505C"/>
    <w:rsid w:val="0035524C"/>
    <w:rsid w:val="003555C2"/>
    <w:rsid w:val="00355620"/>
    <w:rsid w:val="00355693"/>
    <w:rsid w:val="00355751"/>
    <w:rsid w:val="003558C9"/>
    <w:rsid w:val="00355A5F"/>
    <w:rsid w:val="00355C03"/>
    <w:rsid w:val="00355C2F"/>
    <w:rsid w:val="00355C39"/>
    <w:rsid w:val="00355C64"/>
    <w:rsid w:val="00355C8E"/>
    <w:rsid w:val="00355D55"/>
    <w:rsid w:val="00355D5A"/>
    <w:rsid w:val="00355DA0"/>
    <w:rsid w:val="00355E0B"/>
    <w:rsid w:val="00355FDB"/>
    <w:rsid w:val="0035636B"/>
    <w:rsid w:val="00356478"/>
    <w:rsid w:val="003567E1"/>
    <w:rsid w:val="00356A14"/>
    <w:rsid w:val="00356B9F"/>
    <w:rsid w:val="00356DA3"/>
    <w:rsid w:val="0035704C"/>
    <w:rsid w:val="00357064"/>
    <w:rsid w:val="00357195"/>
    <w:rsid w:val="00357292"/>
    <w:rsid w:val="0035742A"/>
    <w:rsid w:val="00357497"/>
    <w:rsid w:val="003574ED"/>
    <w:rsid w:val="0035750A"/>
    <w:rsid w:val="003577E0"/>
    <w:rsid w:val="0035780E"/>
    <w:rsid w:val="00357A7E"/>
    <w:rsid w:val="00357C8F"/>
    <w:rsid w:val="00357D84"/>
    <w:rsid w:val="00357DD6"/>
    <w:rsid w:val="00357E8B"/>
    <w:rsid w:val="00360020"/>
    <w:rsid w:val="00360071"/>
    <w:rsid w:val="003606AB"/>
    <w:rsid w:val="003608CE"/>
    <w:rsid w:val="0036090B"/>
    <w:rsid w:val="003609A6"/>
    <w:rsid w:val="00360A53"/>
    <w:rsid w:val="00360A9A"/>
    <w:rsid w:val="00360AC7"/>
    <w:rsid w:val="00360B1A"/>
    <w:rsid w:val="00360C8B"/>
    <w:rsid w:val="00360CE5"/>
    <w:rsid w:val="00360CFC"/>
    <w:rsid w:val="00360EB0"/>
    <w:rsid w:val="00360EF7"/>
    <w:rsid w:val="00360F60"/>
    <w:rsid w:val="00361033"/>
    <w:rsid w:val="00361095"/>
    <w:rsid w:val="00361121"/>
    <w:rsid w:val="0036116B"/>
    <w:rsid w:val="003615EB"/>
    <w:rsid w:val="003618F2"/>
    <w:rsid w:val="00361AC7"/>
    <w:rsid w:val="00361B0B"/>
    <w:rsid w:val="00361B85"/>
    <w:rsid w:val="00361C49"/>
    <w:rsid w:val="00361C8D"/>
    <w:rsid w:val="00361D97"/>
    <w:rsid w:val="00361F91"/>
    <w:rsid w:val="00362071"/>
    <w:rsid w:val="0036210F"/>
    <w:rsid w:val="00362140"/>
    <w:rsid w:val="003623B5"/>
    <w:rsid w:val="00362507"/>
    <w:rsid w:val="00362580"/>
    <w:rsid w:val="003625CC"/>
    <w:rsid w:val="00362822"/>
    <w:rsid w:val="003628C8"/>
    <w:rsid w:val="003629A0"/>
    <w:rsid w:val="00362B36"/>
    <w:rsid w:val="00362B5A"/>
    <w:rsid w:val="00362B6C"/>
    <w:rsid w:val="00362C60"/>
    <w:rsid w:val="00362DCD"/>
    <w:rsid w:val="00362ECA"/>
    <w:rsid w:val="00362F9D"/>
    <w:rsid w:val="00363090"/>
    <w:rsid w:val="003630A6"/>
    <w:rsid w:val="00363173"/>
    <w:rsid w:val="0036319F"/>
    <w:rsid w:val="003631D6"/>
    <w:rsid w:val="00363254"/>
    <w:rsid w:val="00363255"/>
    <w:rsid w:val="00363294"/>
    <w:rsid w:val="003634EC"/>
    <w:rsid w:val="0036353D"/>
    <w:rsid w:val="00363565"/>
    <w:rsid w:val="003635D1"/>
    <w:rsid w:val="003636A8"/>
    <w:rsid w:val="003637C8"/>
    <w:rsid w:val="003638D7"/>
    <w:rsid w:val="00363AA5"/>
    <w:rsid w:val="00363B81"/>
    <w:rsid w:val="00363C81"/>
    <w:rsid w:val="00363F48"/>
    <w:rsid w:val="00363F9E"/>
    <w:rsid w:val="00363FEF"/>
    <w:rsid w:val="00363FFC"/>
    <w:rsid w:val="00364002"/>
    <w:rsid w:val="0036408A"/>
    <w:rsid w:val="0036408D"/>
    <w:rsid w:val="0036414B"/>
    <w:rsid w:val="0036414F"/>
    <w:rsid w:val="003641B6"/>
    <w:rsid w:val="00364274"/>
    <w:rsid w:val="0036436A"/>
    <w:rsid w:val="0036436D"/>
    <w:rsid w:val="00364437"/>
    <w:rsid w:val="00364449"/>
    <w:rsid w:val="00364550"/>
    <w:rsid w:val="0036458E"/>
    <w:rsid w:val="00364610"/>
    <w:rsid w:val="0036499A"/>
    <w:rsid w:val="00364D53"/>
    <w:rsid w:val="00364E95"/>
    <w:rsid w:val="00364F4C"/>
    <w:rsid w:val="00365056"/>
    <w:rsid w:val="0036509E"/>
    <w:rsid w:val="003651DA"/>
    <w:rsid w:val="003652C8"/>
    <w:rsid w:val="003652CC"/>
    <w:rsid w:val="00365390"/>
    <w:rsid w:val="003656B9"/>
    <w:rsid w:val="00365BEA"/>
    <w:rsid w:val="00365D3E"/>
    <w:rsid w:val="00365E36"/>
    <w:rsid w:val="00365EF3"/>
    <w:rsid w:val="00365F65"/>
    <w:rsid w:val="003660C2"/>
    <w:rsid w:val="003660F2"/>
    <w:rsid w:val="00366364"/>
    <w:rsid w:val="003663CC"/>
    <w:rsid w:val="0036659F"/>
    <w:rsid w:val="00366687"/>
    <w:rsid w:val="003666F7"/>
    <w:rsid w:val="003667E2"/>
    <w:rsid w:val="003667EA"/>
    <w:rsid w:val="00366F08"/>
    <w:rsid w:val="00366F40"/>
    <w:rsid w:val="00366F67"/>
    <w:rsid w:val="00366FBB"/>
    <w:rsid w:val="00367076"/>
    <w:rsid w:val="00367408"/>
    <w:rsid w:val="003674A6"/>
    <w:rsid w:val="003674E5"/>
    <w:rsid w:val="0036755B"/>
    <w:rsid w:val="003676D8"/>
    <w:rsid w:val="003677DE"/>
    <w:rsid w:val="00367819"/>
    <w:rsid w:val="0036787C"/>
    <w:rsid w:val="003679AF"/>
    <w:rsid w:val="00367A12"/>
    <w:rsid w:val="00367A83"/>
    <w:rsid w:val="00367AD7"/>
    <w:rsid w:val="00367C26"/>
    <w:rsid w:val="00367D2D"/>
    <w:rsid w:val="00367D97"/>
    <w:rsid w:val="00367DD0"/>
    <w:rsid w:val="00370079"/>
    <w:rsid w:val="003701A8"/>
    <w:rsid w:val="003703AA"/>
    <w:rsid w:val="0037051A"/>
    <w:rsid w:val="003706AA"/>
    <w:rsid w:val="003708AE"/>
    <w:rsid w:val="003708B8"/>
    <w:rsid w:val="00370934"/>
    <w:rsid w:val="003709A3"/>
    <w:rsid w:val="003709A4"/>
    <w:rsid w:val="00370AE7"/>
    <w:rsid w:val="00370B00"/>
    <w:rsid w:val="00370C81"/>
    <w:rsid w:val="00370FC4"/>
    <w:rsid w:val="0037104F"/>
    <w:rsid w:val="003710F2"/>
    <w:rsid w:val="003712DC"/>
    <w:rsid w:val="00371345"/>
    <w:rsid w:val="00371379"/>
    <w:rsid w:val="00371716"/>
    <w:rsid w:val="00371816"/>
    <w:rsid w:val="00371A2E"/>
    <w:rsid w:val="00371A9A"/>
    <w:rsid w:val="00371B6B"/>
    <w:rsid w:val="00371BBF"/>
    <w:rsid w:val="00371D8D"/>
    <w:rsid w:val="00371DD2"/>
    <w:rsid w:val="003720B2"/>
    <w:rsid w:val="003721A9"/>
    <w:rsid w:val="0037228B"/>
    <w:rsid w:val="0037243C"/>
    <w:rsid w:val="00372492"/>
    <w:rsid w:val="003724F3"/>
    <w:rsid w:val="00372531"/>
    <w:rsid w:val="00372578"/>
    <w:rsid w:val="003725B4"/>
    <w:rsid w:val="0037260C"/>
    <w:rsid w:val="003726A2"/>
    <w:rsid w:val="00372745"/>
    <w:rsid w:val="0037279A"/>
    <w:rsid w:val="003727F2"/>
    <w:rsid w:val="003727F8"/>
    <w:rsid w:val="00372A3F"/>
    <w:rsid w:val="00372BA6"/>
    <w:rsid w:val="00372BD7"/>
    <w:rsid w:val="00372BF7"/>
    <w:rsid w:val="00372E09"/>
    <w:rsid w:val="00372F3B"/>
    <w:rsid w:val="00372F89"/>
    <w:rsid w:val="0037309B"/>
    <w:rsid w:val="00373206"/>
    <w:rsid w:val="00373219"/>
    <w:rsid w:val="003732D4"/>
    <w:rsid w:val="00373528"/>
    <w:rsid w:val="0037354B"/>
    <w:rsid w:val="003736FB"/>
    <w:rsid w:val="00373737"/>
    <w:rsid w:val="00373814"/>
    <w:rsid w:val="0037384A"/>
    <w:rsid w:val="00373949"/>
    <w:rsid w:val="003739FE"/>
    <w:rsid w:val="00373C19"/>
    <w:rsid w:val="00373C82"/>
    <w:rsid w:val="00373D83"/>
    <w:rsid w:val="00373D86"/>
    <w:rsid w:val="00373DF0"/>
    <w:rsid w:val="00373E25"/>
    <w:rsid w:val="00373F97"/>
    <w:rsid w:val="00374045"/>
    <w:rsid w:val="00374638"/>
    <w:rsid w:val="003746AD"/>
    <w:rsid w:val="0037470F"/>
    <w:rsid w:val="00374797"/>
    <w:rsid w:val="00374802"/>
    <w:rsid w:val="00374887"/>
    <w:rsid w:val="003748D4"/>
    <w:rsid w:val="003748E4"/>
    <w:rsid w:val="003748EB"/>
    <w:rsid w:val="00374AF7"/>
    <w:rsid w:val="00374DCA"/>
    <w:rsid w:val="00374DE9"/>
    <w:rsid w:val="0037507E"/>
    <w:rsid w:val="0037513A"/>
    <w:rsid w:val="0037516E"/>
    <w:rsid w:val="003751E9"/>
    <w:rsid w:val="00375531"/>
    <w:rsid w:val="00375593"/>
    <w:rsid w:val="003755A9"/>
    <w:rsid w:val="003756B2"/>
    <w:rsid w:val="00375822"/>
    <w:rsid w:val="00375854"/>
    <w:rsid w:val="0037587F"/>
    <w:rsid w:val="00375983"/>
    <w:rsid w:val="00375CF2"/>
    <w:rsid w:val="00375D5E"/>
    <w:rsid w:val="00375DFC"/>
    <w:rsid w:val="00375E48"/>
    <w:rsid w:val="00375EB8"/>
    <w:rsid w:val="003760A7"/>
    <w:rsid w:val="003760CF"/>
    <w:rsid w:val="00376320"/>
    <w:rsid w:val="003765F9"/>
    <w:rsid w:val="0037663D"/>
    <w:rsid w:val="00376768"/>
    <w:rsid w:val="0037680A"/>
    <w:rsid w:val="00376987"/>
    <w:rsid w:val="003769CB"/>
    <w:rsid w:val="003769DA"/>
    <w:rsid w:val="00376ADD"/>
    <w:rsid w:val="00376C71"/>
    <w:rsid w:val="00376CC9"/>
    <w:rsid w:val="00376D6B"/>
    <w:rsid w:val="00376FE6"/>
    <w:rsid w:val="00376FEB"/>
    <w:rsid w:val="0037719C"/>
    <w:rsid w:val="003772C2"/>
    <w:rsid w:val="00377661"/>
    <w:rsid w:val="00377675"/>
    <w:rsid w:val="00377764"/>
    <w:rsid w:val="00377799"/>
    <w:rsid w:val="003777A6"/>
    <w:rsid w:val="003777DE"/>
    <w:rsid w:val="00377814"/>
    <w:rsid w:val="00377818"/>
    <w:rsid w:val="003779B2"/>
    <w:rsid w:val="00377A07"/>
    <w:rsid w:val="00377A20"/>
    <w:rsid w:val="00377A63"/>
    <w:rsid w:val="00377AA7"/>
    <w:rsid w:val="00377B7C"/>
    <w:rsid w:val="00377BF9"/>
    <w:rsid w:val="00377C0A"/>
    <w:rsid w:val="00377CF7"/>
    <w:rsid w:val="00377F4B"/>
    <w:rsid w:val="0038004F"/>
    <w:rsid w:val="00380121"/>
    <w:rsid w:val="003802D6"/>
    <w:rsid w:val="003803E3"/>
    <w:rsid w:val="003803FC"/>
    <w:rsid w:val="00380470"/>
    <w:rsid w:val="003804B2"/>
    <w:rsid w:val="003805AE"/>
    <w:rsid w:val="003805D2"/>
    <w:rsid w:val="003805E8"/>
    <w:rsid w:val="00380666"/>
    <w:rsid w:val="0038081A"/>
    <w:rsid w:val="003809CD"/>
    <w:rsid w:val="00380CCE"/>
    <w:rsid w:val="00380E4B"/>
    <w:rsid w:val="00380F0E"/>
    <w:rsid w:val="00380F75"/>
    <w:rsid w:val="00381370"/>
    <w:rsid w:val="00381450"/>
    <w:rsid w:val="0038145A"/>
    <w:rsid w:val="00381469"/>
    <w:rsid w:val="00381913"/>
    <w:rsid w:val="00381B06"/>
    <w:rsid w:val="00381B48"/>
    <w:rsid w:val="00381DDF"/>
    <w:rsid w:val="003820C2"/>
    <w:rsid w:val="0038219F"/>
    <w:rsid w:val="00382262"/>
    <w:rsid w:val="003824F1"/>
    <w:rsid w:val="00382595"/>
    <w:rsid w:val="0038263B"/>
    <w:rsid w:val="0038264A"/>
    <w:rsid w:val="003829C3"/>
    <w:rsid w:val="00382A43"/>
    <w:rsid w:val="00382C5D"/>
    <w:rsid w:val="00382E8C"/>
    <w:rsid w:val="00382F05"/>
    <w:rsid w:val="00382FBA"/>
    <w:rsid w:val="0038301C"/>
    <w:rsid w:val="00383031"/>
    <w:rsid w:val="00383036"/>
    <w:rsid w:val="003830DE"/>
    <w:rsid w:val="0038318E"/>
    <w:rsid w:val="0038327B"/>
    <w:rsid w:val="003833B5"/>
    <w:rsid w:val="00383528"/>
    <w:rsid w:val="003835F8"/>
    <w:rsid w:val="003837F9"/>
    <w:rsid w:val="00383921"/>
    <w:rsid w:val="00383A29"/>
    <w:rsid w:val="0038401F"/>
    <w:rsid w:val="003840E5"/>
    <w:rsid w:val="003841D8"/>
    <w:rsid w:val="003841F6"/>
    <w:rsid w:val="0038424C"/>
    <w:rsid w:val="0038426E"/>
    <w:rsid w:val="00384291"/>
    <w:rsid w:val="003844F5"/>
    <w:rsid w:val="003845C4"/>
    <w:rsid w:val="003846E2"/>
    <w:rsid w:val="00384855"/>
    <w:rsid w:val="00384871"/>
    <w:rsid w:val="00384898"/>
    <w:rsid w:val="003848AF"/>
    <w:rsid w:val="003849EE"/>
    <w:rsid w:val="00384A12"/>
    <w:rsid w:val="00384C4F"/>
    <w:rsid w:val="00384CC8"/>
    <w:rsid w:val="00384CCB"/>
    <w:rsid w:val="00384D2D"/>
    <w:rsid w:val="00384EFF"/>
    <w:rsid w:val="00384F08"/>
    <w:rsid w:val="00385088"/>
    <w:rsid w:val="00385112"/>
    <w:rsid w:val="003851ED"/>
    <w:rsid w:val="003852FB"/>
    <w:rsid w:val="0038534F"/>
    <w:rsid w:val="00385415"/>
    <w:rsid w:val="0038568F"/>
    <w:rsid w:val="00385884"/>
    <w:rsid w:val="00385967"/>
    <w:rsid w:val="00385B4A"/>
    <w:rsid w:val="00385C25"/>
    <w:rsid w:val="00385C5E"/>
    <w:rsid w:val="00385CFC"/>
    <w:rsid w:val="00385DC3"/>
    <w:rsid w:val="00385FAF"/>
    <w:rsid w:val="00385FB2"/>
    <w:rsid w:val="003860F2"/>
    <w:rsid w:val="00386136"/>
    <w:rsid w:val="00386217"/>
    <w:rsid w:val="003862B2"/>
    <w:rsid w:val="003863D0"/>
    <w:rsid w:val="003866AB"/>
    <w:rsid w:val="003867F4"/>
    <w:rsid w:val="00386836"/>
    <w:rsid w:val="00386A87"/>
    <w:rsid w:val="00386B32"/>
    <w:rsid w:val="00386D5C"/>
    <w:rsid w:val="00386E63"/>
    <w:rsid w:val="00386E65"/>
    <w:rsid w:val="00386F20"/>
    <w:rsid w:val="00387319"/>
    <w:rsid w:val="003873D6"/>
    <w:rsid w:val="0038757A"/>
    <w:rsid w:val="0038759F"/>
    <w:rsid w:val="00387609"/>
    <w:rsid w:val="0038772C"/>
    <w:rsid w:val="00387906"/>
    <w:rsid w:val="00387BD3"/>
    <w:rsid w:val="00387E89"/>
    <w:rsid w:val="0039003C"/>
    <w:rsid w:val="00390047"/>
    <w:rsid w:val="0039028B"/>
    <w:rsid w:val="003903A7"/>
    <w:rsid w:val="003903C4"/>
    <w:rsid w:val="00390479"/>
    <w:rsid w:val="003904E4"/>
    <w:rsid w:val="0039059E"/>
    <w:rsid w:val="003905BE"/>
    <w:rsid w:val="003908CB"/>
    <w:rsid w:val="00390BAD"/>
    <w:rsid w:val="00390C7F"/>
    <w:rsid w:val="00390D02"/>
    <w:rsid w:val="00390DD3"/>
    <w:rsid w:val="0039108F"/>
    <w:rsid w:val="003910B1"/>
    <w:rsid w:val="0039116F"/>
    <w:rsid w:val="0039124D"/>
    <w:rsid w:val="00391251"/>
    <w:rsid w:val="003913CB"/>
    <w:rsid w:val="0039142E"/>
    <w:rsid w:val="0039147C"/>
    <w:rsid w:val="003915F7"/>
    <w:rsid w:val="00391786"/>
    <w:rsid w:val="0039184A"/>
    <w:rsid w:val="00391BDF"/>
    <w:rsid w:val="00391CC5"/>
    <w:rsid w:val="003920DF"/>
    <w:rsid w:val="0039232C"/>
    <w:rsid w:val="0039285A"/>
    <w:rsid w:val="003929E3"/>
    <w:rsid w:val="00392A74"/>
    <w:rsid w:val="00392AD9"/>
    <w:rsid w:val="00392BEA"/>
    <w:rsid w:val="00392BF6"/>
    <w:rsid w:val="00392D07"/>
    <w:rsid w:val="00392FA8"/>
    <w:rsid w:val="00392FFD"/>
    <w:rsid w:val="0039300E"/>
    <w:rsid w:val="003931FE"/>
    <w:rsid w:val="003933E0"/>
    <w:rsid w:val="00393423"/>
    <w:rsid w:val="00393444"/>
    <w:rsid w:val="00393446"/>
    <w:rsid w:val="0039359A"/>
    <w:rsid w:val="00393726"/>
    <w:rsid w:val="0039398B"/>
    <w:rsid w:val="00393E3E"/>
    <w:rsid w:val="00394600"/>
    <w:rsid w:val="003946E9"/>
    <w:rsid w:val="0039487C"/>
    <w:rsid w:val="003948F6"/>
    <w:rsid w:val="00394940"/>
    <w:rsid w:val="003949EA"/>
    <w:rsid w:val="00394B00"/>
    <w:rsid w:val="00394D32"/>
    <w:rsid w:val="00394D3E"/>
    <w:rsid w:val="00394D92"/>
    <w:rsid w:val="00394DDA"/>
    <w:rsid w:val="00394DF4"/>
    <w:rsid w:val="00394EEC"/>
    <w:rsid w:val="00394F8D"/>
    <w:rsid w:val="003951F5"/>
    <w:rsid w:val="0039520B"/>
    <w:rsid w:val="00395235"/>
    <w:rsid w:val="0039528E"/>
    <w:rsid w:val="003954A3"/>
    <w:rsid w:val="0039550D"/>
    <w:rsid w:val="003955AA"/>
    <w:rsid w:val="003956AF"/>
    <w:rsid w:val="00395774"/>
    <w:rsid w:val="003957F1"/>
    <w:rsid w:val="00395B1B"/>
    <w:rsid w:val="00395BD4"/>
    <w:rsid w:val="00395D09"/>
    <w:rsid w:val="00395DEF"/>
    <w:rsid w:val="00395ED9"/>
    <w:rsid w:val="00395F18"/>
    <w:rsid w:val="003966DC"/>
    <w:rsid w:val="003967B1"/>
    <w:rsid w:val="0039696C"/>
    <w:rsid w:val="00396B07"/>
    <w:rsid w:val="00396B35"/>
    <w:rsid w:val="00396D4E"/>
    <w:rsid w:val="00396DCD"/>
    <w:rsid w:val="00396DE2"/>
    <w:rsid w:val="00396DF0"/>
    <w:rsid w:val="003975C8"/>
    <w:rsid w:val="003975E6"/>
    <w:rsid w:val="00397642"/>
    <w:rsid w:val="00397719"/>
    <w:rsid w:val="00397770"/>
    <w:rsid w:val="003977F0"/>
    <w:rsid w:val="00397858"/>
    <w:rsid w:val="003978D6"/>
    <w:rsid w:val="003979A8"/>
    <w:rsid w:val="00397B4B"/>
    <w:rsid w:val="00397C94"/>
    <w:rsid w:val="00397E2B"/>
    <w:rsid w:val="003A0044"/>
    <w:rsid w:val="003A006D"/>
    <w:rsid w:val="003A00B9"/>
    <w:rsid w:val="003A0315"/>
    <w:rsid w:val="003A035E"/>
    <w:rsid w:val="003A0504"/>
    <w:rsid w:val="003A054B"/>
    <w:rsid w:val="003A06EA"/>
    <w:rsid w:val="003A0A37"/>
    <w:rsid w:val="003A0CA8"/>
    <w:rsid w:val="003A0CEA"/>
    <w:rsid w:val="003A0F84"/>
    <w:rsid w:val="003A0F88"/>
    <w:rsid w:val="003A10B1"/>
    <w:rsid w:val="003A1347"/>
    <w:rsid w:val="003A152D"/>
    <w:rsid w:val="003A155A"/>
    <w:rsid w:val="003A15A3"/>
    <w:rsid w:val="003A16B4"/>
    <w:rsid w:val="003A19E7"/>
    <w:rsid w:val="003A1C35"/>
    <w:rsid w:val="003A1CAB"/>
    <w:rsid w:val="003A1CB5"/>
    <w:rsid w:val="003A1D9F"/>
    <w:rsid w:val="003A1E2A"/>
    <w:rsid w:val="003A1EBB"/>
    <w:rsid w:val="003A1EEE"/>
    <w:rsid w:val="003A1FB7"/>
    <w:rsid w:val="003A214E"/>
    <w:rsid w:val="003A2249"/>
    <w:rsid w:val="003A2353"/>
    <w:rsid w:val="003A23DC"/>
    <w:rsid w:val="003A24F9"/>
    <w:rsid w:val="003A2651"/>
    <w:rsid w:val="003A271A"/>
    <w:rsid w:val="003A272B"/>
    <w:rsid w:val="003A27ED"/>
    <w:rsid w:val="003A27FD"/>
    <w:rsid w:val="003A2A29"/>
    <w:rsid w:val="003A2AE1"/>
    <w:rsid w:val="003A2B10"/>
    <w:rsid w:val="003A2B30"/>
    <w:rsid w:val="003A2D44"/>
    <w:rsid w:val="003A2E02"/>
    <w:rsid w:val="003A2F45"/>
    <w:rsid w:val="003A2F71"/>
    <w:rsid w:val="003A3033"/>
    <w:rsid w:val="003A3100"/>
    <w:rsid w:val="003A31C0"/>
    <w:rsid w:val="003A31C9"/>
    <w:rsid w:val="003A32E0"/>
    <w:rsid w:val="003A33FD"/>
    <w:rsid w:val="003A3541"/>
    <w:rsid w:val="003A38FC"/>
    <w:rsid w:val="003A3A3A"/>
    <w:rsid w:val="003A3A99"/>
    <w:rsid w:val="003A3AFA"/>
    <w:rsid w:val="003A3C45"/>
    <w:rsid w:val="003A3C4E"/>
    <w:rsid w:val="003A3FF3"/>
    <w:rsid w:val="003A4562"/>
    <w:rsid w:val="003A49F4"/>
    <w:rsid w:val="003A4B58"/>
    <w:rsid w:val="003A4B6E"/>
    <w:rsid w:val="003A4E3A"/>
    <w:rsid w:val="003A4E67"/>
    <w:rsid w:val="003A509F"/>
    <w:rsid w:val="003A50F7"/>
    <w:rsid w:val="003A5124"/>
    <w:rsid w:val="003A54B6"/>
    <w:rsid w:val="003A55B6"/>
    <w:rsid w:val="003A56C7"/>
    <w:rsid w:val="003A56CA"/>
    <w:rsid w:val="003A57E0"/>
    <w:rsid w:val="003A594F"/>
    <w:rsid w:val="003A5B34"/>
    <w:rsid w:val="003A5C2D"/>
    <w:rsid w:val="003A603F"/>
    <w:rsid w:val="003A62A8"/>
    <w:rsid w:val="003A6421"/>
    <w:rsid w:val="003A6509"/>
    <w:rsid w:val="003A6A3D"/>
    <w:rsid w:val="003A6AF2"/>
    <w:rsid w:val="003A6CD1"/>
    <w:rsid w:val="003A6D01"/>
    <w:rsid w:val="003A6E69"/>
    <w:rsid w:val="003A70E3"/>
    <w:rsid w:val="003A7175"/>
    <w:rsid w:val="003A7177"/>
    <w:rsid w:val="003A71B2"/>
    <w:rsid w:val="003A71CC"/>
    <w:rsid w:val="003A71E1"/>
    <w:rsid w:val="003A7231"/>
    <w:rsid w:val="003A7259"/>
    <w:rsid w:val="003A73A5"/>
    <w:rsid w:val="003A7433"/>
    <w:rsid w:val="003A746C"/>
    <w:rsid w:val="003A746D"/>
    <w:rsid w:val="003A7479"/>
    <w:rsid w:val="003A76ED"/>
    <w:rsid w:val="003A76FA"/>
    <w:rsid w:val="003A774B"/>
    <w:rsid w:val="003A77D9"/>
    <w:rsid w:val="003A7807"/>
    <w:rsid w:val="003A7975"/>
    <w:rsid w:val="003A79EA"/>
    <w:rsid w:val="003A7CB7"/>
    <w:rsid w:val="003A7D09"/>
    <w:rsid w:val="003A7F5D"/>
    <w:rsid w:val="003A7FCB"/>
    <w:rsid w:val="003B00A8"/>
    <w:rsid w:val="003B00C7"/>
    <w:rsid w:val="003B00FE"/>
    <w:rsid w:val="003B0187"/>
    <w:rsid w:val="003B08C6"/>
    <w:rsid w:val="003B096E"/>
    <w:rsid w:val="003B0A67"/>
    <w:rsid w:val="003B0A7A"/>
    <w:rsid w:val="003B0B2E"/>
    <w:rsid w:val="003B0BAA"/>
    <w:rsid w:val="003B0BB2"/>
    <w:rsid w:val="003B0D94"/>
    <w:rsid w:val="003B0E38"/>
    <w:rsid w:val="003B0EA2"/>
    <w:rsid w:val="003B1047"/>
    <w:rsid w:val="003B1355"/>
    <w:rsid w:val="003B152B"/>
    <w:rsid w:val="003B159D"/>
    <w:rsid w:val="003B167F"/>
    <w:rsid w:val="003B169D"/>
    <w:rsid w:val="003B1751"/>
    <w:rsid w:val="003B1882"/>
    <w:rsid w:val="003B1A4F"/>
    <w:rsid w:val="003B1A8D"/>
    <w:rsid w:val="003B1BE4"/>
    <w:rsid w:val="003B1CE7"/>
    <w:rsid w:val="003B1E36"/>
    <w:rsid w:val="003B1E7D"/>
    <w:rsid w:val="003B1E99"/>
    <w:rsid w:val="003B1FF3"/>
    <w:rsid w:val="003B2022"/>
    <w:rsid w:val="003B20B6"/>
    <w:rsid w:val="003B220D"/>
    <w:rsid w:val="003B24E1"/>
    <w:rsid w:val="003B24F6"/>
    <w:rsid w:val="003B2516"/>
    <w:rsid w:val="003B2811"/>
    <w:rsid w:val="003B2D05"/>
    <w:rsid w:val="003B2E85"/>
    <w:rsid w:val="003B33C9"/>
    <w:rsid w:val="003B34A1"/>
    <w:rsid w:val="003B34B0"/>
    <w:rsid w:val="003B35C7"/>
    <w:rsid w:val="003B3798"/>
    <w:rsid w:val="003B38AC"/>
    <w:rsid w:val="003B38E6"/>
    <w:rsid w:val="003B3A26"/>
    <w:rsid w:val="003B3A9D"/>
    <w:rsid w:val="003B3ADE"/>
    <w:rsid w:val="003B3B9C"/>
    <w:rsid w:val="003B3C95"/>
    <w:rsid w:val="003B3D29"/>
    <w:rsid w:val="003B4135"/>
    <w:rsid w:val="003B4284"/>
    <w:rsid w:val="003B42C9"/>
    <w:rsid w:val="003B43A0"/>
    <w:rsid w:val="003B43D2"/>
    <w:rsid w:val="003B44B1"/>
    <w:rsid w:val="003B46D9"/>
    <w:rsid w:val="003B4731"/>
    <w:rsid w:val="003B48CB"/>
    <w:rsid w:val="003B4A75"/>
    <w:rsid w:val="003B4DC2"/>
    <w:rsid w:val="003B4E0E"/>
    <w:rsid w:val="003B5021"/>
    <w:rsid w:val="003B5207"/>
    <w:rsid w:val="003B52EB"/>
    <w:rsid w:val="003B53FD"/>
    <w:rsid w:val="003B5435"/>
    <w:rsid w:val="003B5450"/>
    <w:rsid w:val="003B55FD"/>
    <w:rsid w:val="003B580F"/>
    <w:rsid w:val="003B5899"/>
    <w:rsid w:val="003B5A57"/>
    <w:rsid w:val="003B5AD9"/>
    <w:rsid w:val="003B5CC8"/>
    <w:rsid w:val="003B5E79"/>
    <w:rsid w:val="003B61FF"/>
    <w:rsid w:val="003B62D6"/>
    <w:rsid w:val="003B64BC"/>
    <w:rsid w:val="003B6545"/>
    <w:rsid w:val="003B658D"/>
    <w:rsid w:val="003B67FF"/>
    <w:rsid w:val="003B6835"/>
    <w:rsid w:val="003B6B0D"/>
    <w:rsid w:val="003B6E0F"/>
    <w:rsid w:val="003B6E6D"/>
    <w:rsid w:val="003B6F4F"/>
    <w:rsid w:val="003B6FA9"/>
    <w:rsid w:val="003B721C"/>
    <w:rsid w:val="003B722E"/>
    <w:rsid w:val="003B7261"/>
    <w:rsid w:val="003B76B8"/>
    <w:rsid w:val="003B78A3"/>
    <w:rsid w:val="003B7B33"/>
    <w:rsid w:val="003B7C35"/>
    <w:rsid w:val="003B7D59"/>
    <w:rsid w:val="003C0062"/>
    <w:rsid w:val="003C012C"/>
    <w:rsid w:val="003C01AB"/>
    <w:rsid w:val="003C0495"/>
    <w:rsid w:val="003C04BB"/>
    <w:rsid w:val="003C072D"/>
    <w:rsid w:val="003C0750"/>
    <w:rsid w:val="003C0778"/>
    <w:rsid w:val="003C08F9"/>
    <w:rsid w:val="003C099B"/>
    <w:rsid w:val="003C09B5"/>
    <w:rsid w:val="003C09C8"/>
    <w:rsid w:val="003C0B2C"/>
    <w:rsid w:val="003C0B68"/>
    <w:rsid w:val="003C0B7B"/>
    <w:rsid w:val="003C0CC1"/>
    <w:rsid w:val="003C0E69"/>
    <w:rsid w:val="003C0EAC"/>
    <w:rsid w:val="003C104B"/>
    <w:rsid w:val="003C1402"/>
    <w:rsid w:val="003C14DD"/>
    <w:rsid w:val="003C1768"/>
    <w:rsid w:val="003C17BA"/>
    <w:rsid w:val="003C17BB"/>
    <w:rsid w:val="003C18B8"/>
    <w:rsid w:val="003C18D0"/>
    <w:rsid w:val="003C192A"/>
    <w:rsid w:val="003C1A29"/>
    <w:rsid w:val="003C1A4A"/>
    <w:rsid w:val="003C1A61"/>
    <w:rsid w:val="003C1B9D"/>
    <w:rsid w:val="003C1C5D"/>
    <w:rsid w:val="003C1D22"/>
    <w:rsid w:val="003C21E4"/>
    <w:rsid w:val="003C2213"/>
    <w:rsid w:val="003C2232"/>
    <w:rsid w:val="003C273F"/>
    <w:rsid w:val="003C2823"/>
    <w:rsid w:val="003C2924"/>
    <w:rsid w:val="003C2A1F"/>
    <w:rsid w:val="003C2B3E"/>
    <w:rsid w:val="003C2BF5"/>
    <w:rsid w:val="003C2E79"/>
    <w:rsid w:val="003C2FA3"/>
    <w:rsid w:val="003C31E2"/>
    <w:rsid w:val="003C3431"/>
    <w:rsid w:val="003C3507"/>
    <w:rsid w:val="003C3528"/>
    <w:rsid w:val="003C38D3"/>
    <w:rsid w:val="003C39AB"/>
    <w:rsid w:val="003C3A89"/>
    <w:rsid w:val="003C3C9E"/>
    <w:rsid w:val="003C3C9F"/>
    <w:rsid w:val="003C3CAD"/>
    <w:rsid w:val="003C3E2C"/>
    <w:rsid w:val="003C3E51"/>
    <w:rsid w:val="003C40A4"/>
    <w:rsid w:val="003C424D"/>
    <w:rsid w:val="003C426C"/>
    <w:rsid w:val="003C4276"/>
    <w:rsid w:val="003C443A"/>
    <w:rsid w:val="003C45A1"/>
    <w:rsid w:val="003C4616"/>
    <w:rsid w:val="003C49FB"/>
    <w:rsid w:val="003C4AAA"/>
    <w:rsid w:val="003C4C6D"/>
    <w:rsid w:val="003C4DBA"/>
    <w:rsid w:val="003C4F01"/>
    <w:rsid w:val="003C4F3E"/>
    <w:rsid w:val="003C5131"/>
    <w:rsid w:val="003C51EE"/>
    <w:rsid w:val="003C542F"/>
    <w:rsid w:val="003C5C88"/>
    <w:rsid w:val="003C5CC1"/>
    <w:rsid w:val="003C5D93"/>
    <w:rsid w:val="003C5DD0"/>
    <w:rsid w:val="003C5E84"/>
    <w:rsid w:val="003C6003"/>
    <w:rsid w:val="003C60B5"/>
    <w:rsid w:val="003C6272"/>
    <w:rsid w:val="003C63F9"/>
    <w:rsid w:val="003C6561"/>
    <w:rsid w:val="003C680A"/>
    <w:rsid w:val="003C6899"/>
    <w:rsid w:val="003C691B"/>
    <w:rsid w:val="003C6924"/>
    <w:rsid w:val="003C6AF6"/>
    <w:rsid w:val="003C6D2B"/>
    <w:rsid w:val="003C6D2E"/>
    <w:rsid w:val="003C6EDD"/>
    <w:rsid w:val="003C7093"/>
    <w:rsid w:val="003C70EC"/>
    <w:rsid w:val="003C72FB"/>
    <w:rsid w:val="003C730A"/>
    <w:rsid w:val="003C7384"/>
    <w:rsid w:val="003C7393"/>
    <w:rsid w:val="003C7425"/>
    <w:rsid w:val="003C773A"/>
    <w:rsid w:val="003C7783"/>
    <w:rsid w:val="003C780A"/>
    <w:rsid w:val="003C78C0"/>
    <w:rsid w:val="003C7A39"/>
    <w:rsid w:val="003C7B13"/>
    <w:rsid w:val="003C7E06"/>
    <w:rsid w:val="003C7EA6"/>
    <w:rsid w:val="003C7F6F"/>
    <w:rsid w:val="003C7F9C"/>
    <w:rsid w:val="003D00FF"/>
    <w:rsid w:val="003D03C6"/>
    <w:rsid w:val="003D07E7"/>
    <w:rsid w:val="003D08C6"/>
    <w:rsid w:val="003D09EA"/>
    <w:rsid w:val="003D0C25"/>
    <w:rsid w:val="003D0D46"/>
    <w:rsid w:val="003D0E34"/>
    <w:rsid w:val="003D0F44"/>
    <w:rsid w:val="003D0FEE"/>
    <w:rsid w:val="003D1086"/>
    <w:rsid w:val="003D12C8"/>
    <w:rsid w:val="003D13CA"/>
    <w:rsid w:val="003D18CD"/>
    <w:rsid w:val="003D1CB5"/>
    <w:rsid w:val="003D1CB6"/>
    <w:rsid w:val="003D1D06"/>
    <w:rsid w:val="003D1E05"/>
    <w:rsid w:val="003D1EB0"/>
    <w:rsid w:val="003D1F2D"/>
    <w:rsid w:val="003D2007"/>
    <w:rsid w:val="003D2008"/>
    <w:rsid w:val="003D202F"/>
    <w:rsid w:val="003D207A"/>
    <w:rsid w:val="003D22B6"/>
    <w:rsid w:val="003D22EF"/>
    <w:rsid w:val="003D2402"/>
    <w:rsid w:val="003D24A0"/>
    <w:rsid w:val="003D24B7"/>
    <w:rsid w:val="003D2637"/>
    <w:rsid w:val="003D28B9"/>
    <w:rsid w:val="003D29F8"/>
    <w:rsid w:val="003D2B1D"/>
    <w:rsid w:val="003D2B4F"/>
    <w:rsid w:val="003D2BE0"/>
    <w:rsid w:val="003D2C38"/>
    <w:rsid w:val="003D2CAD"/>
    <w:rsid w:val="003D31B3"/>
    <w:rsid w:val="003D31FE"/>
    <w:rsid w:val="003D33C6"/>
    <w:rsid w:val="003D34FC"/>
    <w:rsid w:val="003D37BF"/>
    <w:rsid w:val="003D3809"/>
    <w:rsid w:val="003D3829"/>
    <w:rsid w:val="003D38CB"/>
    <w:rsid w:val="003D3946"/>
    <w:rsid w:val="003D3B37"/>
    <w:rsid w:val="003D3BC5"/>
    <w:rsid w:val="003D3C9B"/>
    <w:rsid w:val="003D40B1"/>
    <w:rsid w:val="003D4278"/>
    <w:rsid w:val="003D44FA"/>
    <w:rsid w:val="003D4545"/>
    <w:rsid w:val="003D4817"/>
    <w:rsid w:val="003D48CC"/>
    <w:rsid w:val="003D4AC3"/>
    <w:rsid w:val="003D4BAE"/>
    <w:rsid w:val="003D4CB6"/>
    <w:rsid w:val="003D4FB8"/>
    <w:rsid w:val="003D4FC1"/>
    <w:rsid w:val="003D5070"/>
    <w:rsid w:val="003D50D5"/>
    <w:rsid w:val="003D51C0"/>
    <w:rsid w:val="003D5261"/>
    <w:rsid w:val="003D530C"/>
    <w:rsid w:val="003D54FB"/>
    <w:rsid w:val="003D556B"/>
    <w:rsid w:val="003D55FD"/>
    <w:rsid w:val="003D578D"/>
    <w:rsid w:val="003D5972"/>
    <w:rsid w:val="003D5BB5"/>
    <w:rsid w:val="003D6137"/>
    <w:rsid w:val="003D64F1"/>
    <w:rsid w:val="003D65DE"/>
    <w:rsid w:val="003D65E5"/>
    <w:rsid w:val="003D68AE"/>
    <w:rsid w:val="003D6A2C"/>
    <w:rsid w:val="003D6CA3"/>
    <w:rsid w:val="003D6CDD"/>
    <w:rsid w:val="003D6E03"/>
    <w:rsid w:val="003D6FA5"/>
    <w:rsid w:val="003D7009"/>
    <w:rsid w:val="003D7188"/>
    <w:rsid w:val="003D74BB"/>
    <w:rsid w:val="003D7704"/>
    <w:rsid w:val="003D792C"/>
    <w:rsid w:val="003D794E"/>
    <w:rsid w:val="003D79FA"/>
    <w:rsid w:val="003D7A2F"/>
    <w:rsid w:val="003D7B85"/>
    <w:rsid w:val="003D7B9F"/>
    <w:rsid w:val="003D7DB2"/>
    <w:rsid w:val="003D7E17"/>
    <w:rsid w:val="003D7E26"/>
    <w:rsid w:val="003D7F9C"/>
    <w:rsid w:val="003D7FF0"/>
    <w:rsid w:val="003E04E1"/>
    <w:rsid w:val="003E0590"/>
    <w:rsid w:val="003E06D2"/>
    <w:rsid w:val="003E07B7"/>
    <w:rsid w:val="003E07E2"/>
    <w:rsid w:val="003E080D"/>
    <w:rsid w:val="003E0967"/>
    <w:rsid w:val="003E0A06"/>
    <w:rsid w:val="003E0AA0"/>
    <w:rsid w:val="003E0BDF"/>
    <w:rsid w:val="003E0E01"/>
    <w:rsid w:val="003E0EAD"/>
    <w:rsid w:val="003E0F8C"/>
    <w:rsid w:val="003E108D"/>
    <w:rsid w:val="003E11FB"/>
    <w:rsid w:val="003E122A"/>
    <w:rsid w:val="003E1480"/>
    <w:rsid w:val="003E1654"/>
    <w:rsid w:val="003E1798"/>
    <w:rsid w:val="003E18BB"/>
    <w:rsid w:val="003E1AE5"/>
    <w:rsid w:val="003E1B63"/>
    <w:rsid w:val="003E1B95"/>
    <w:rsid w:val="003E1D94"/>
    <w:rsid w:val="003E1D9D"/>
    <w:rsid w:val="003E1E38"/>
    <w:rsid w:val="003E1F33"/>
    <w:rsid w:val="003E1F53"/>
    <w:rsid w:val="003E1F89"/>
    <w:rsid w:val="003E1FFA"/>
    <w:rsid w:val="003E2183"/>
    <w:rsid w:val="003E26C9"/>
    <w:rsid w:val="003E28E0"/>
    <w:rsid w:val="003E2A1F"/>
    <w:rsid w:val="003E2A5E"/>
    <w:rsid w:val="003E2CB4"/>
    <w:rsid w:val="003E2D66"/>
    <w:rsid w:val="003E2DB0"/>
    <w:rsid w:val="003E2E9B"/>
    <w:rsid w:val="003E2EDC"/>
    <w:rsid w:val="003E2EF9"/>
    <w:rsid w:val="003E2F94"/>
    <w:rsid w:val="003E2FD4"/>
    <w:rsid w:val="003E304E"/>
    <w:rsid w:val="003E31D8"/>
    <w:rsid w:val="003E320E"/>
    <w:rsid w:val="003E32AA"/>
    <w:rsid w:val="003E33D0"/>
    <w:rsid w:val="003E3414"/>
    <w:rsid w:val="003E36DE"/>
    <w:rsid w:val="003E3814"/>
    <w:rsid w:val="003E3993"/>
    <w:rsid w:val="003E39B7"/>
    <w:rsid w:val="003E39DC"/>
    <w:rsid w:val="003E3A49"/>
    <w:rsid w:val="003E3CC7"/>
    <w:rsid w:val="003E3CDA"/>
    <w:rsid w:val="003E3D31"/>
    <w:rsid w:val="003E3ED4"/>
    <w:rsid w:val="003E3FBB"/>
    <w:rsid w:val="003E416C"/>
    <w:rsid w:val="003E41AD"/>
    <w:rsid w:val="003E4280"/>
    <w:rsid w:val="003E4499"/>
    <w:rsid w:val="003E4665"/>
    <w:rsid w:val="003E47E5"/>
    <w:rsid w:val="003E4835"/>
    <w:rsid w:val="003E4855"/>
    <w:rsid w:val="003E496B"/>
    <w:rsid w:val="003E49B6"/>
    <w:rsid w:val="003E4A75"/>
    <w:rsid w:val="003E4B5F"/>
    <w:rsid w:val="003E4C80"/>
    <w:rsid w:val="003E4D03"/>
    <w:rsid w:val="003E550C"/>
    <w:rsid w:val="003E5514"/>
    <w:rsid w:val="003E561E"/>
    <w:rsid w:val="003E5884"/>
    <w:rsid w:val="003E589B"/>
    <w:rsid w:val="003E5963"/>
    <w:rsid w:val="003E5AE1"/>
    <w:rsid w:val="003E5B09"/>
    <w:rsid w:val="003E5BB3"/>
    <w:rsid w:val="003E5CA3"/>
    <w:rsid w:val="003E5D6E"/>
    <w:rsid w:val="003E5DA7"/>
    <w:rsid w:val="003E5EB9"/>
    <w:rsid w:val="003E5EDD"/>
    <w:rsid w:val="003E5F73"/>
    <w:rsid w:val="003E604B"/>
    <w:rsid w:val="003E63AD"/>
    <w:rsid w:val="003E6609"/>
    <w:rsid w:val="003E6755"/>
    <w:rsid w:val="003E68D5"/>
    <w:rsid w:val="003E68E5"/>
    <w:rsid w:val="003E69C8"/>
    <w:rsid w:val="003E6AAB"/>
    <w:rsid w:val="003E6B0E"/>
    <w:rsid w:val="003E6BF5"/>
    <w:rsid w:val="003E6DA7"/>
    <w:rsid w:val="003E6E06"/>
    <w:rsid w:val="003E6ECC"/>
    <w:rsid w:val="003E6EEF"/>
    <w:rsid w:val="003E6F84"/>
    <w:rsid w:val="003E70D7"/>
    <w:rsid w:val="003E712D"/>
    <w:rsid w:val="003E719F"/>
    <w:rsid w:val="003E7395"/>
    <w:rsid w:val="003E7410"/>
    <w:rsid w:val="003E7674"/>
    <w:rsid w:val="003E7688"/>
    <w:rsid w:val="003E7691"/>
    <w:rsid w:val="003E76EF"/>
    <w:rsid w:val="003E7921"/>
    <w:rsid w:val="003E7963"/>
    <w:rsid w:val="003E7B08"/>
    <w:rsid w:val="003E7C96"/>
    <w:rsid w:val="003E7CCD"/>
    <w:rsid w:val="003E7DAC"/>
    <w:rsid w:val="003E7DAD"/>
    <w:rsid w:val="003E7F3A"/>
    <w:rsid w:val="003F00E1"/>
    <w:rsid w:val="003F0400"/>
    <w:rsid w:val="003F04F0"/>
    <w:rsid w:val="003F0503"/>
    <w:rsid w:val="003F05E1"/>
    <w:rsid w:val="003F0657"/>
    <w:rsid w:val="003F072F"/>
    <w:rsid w:val="003F0789"/>
    <w:rsid w:val="003F0C29"/>
    <w:rsid w:val="003F0C9B"/>
    <w:rsid w:val="003F0D1B"/>
    <w:rsid w:val="003F0D4D"/>
    <w:rsid w:val="003F0D6B"/>
    <w:rsid w:val="003F0D8E"/>
    <w:rsid w:val="003F0E10"/>
    <w:rsid w:val="003F1103"/>
    <w:rsid w:val="003F138A"/>
    <w:rsid w:val="003F14D1"/>
    <w:rsid w:val="003F159B"/>
    <w:rsid w:val="003F15D6"/>
    <w:rsid w:val="003F1619"/>
    <w:rsid w:val="003F184C"/>
    <w:rsid w:val="003F1855"/>
    <w:rsid w:val="003F18E9"/>
    <w:rsid w:val="003F18EC"/>
    <w:rsid w:val="003F192F"/>
    <w:rsid w:val="003F1A54"/>
    <w:rsid w:val="003F1BA3"/>
    <w:rsid w:val="003F1CB5"/>
    <w:rsid w:val="003F1DA1"/>
    <w:rsid w:val="003F203F"/>
    <w:rsid w:val="003F20B6"/>
    <w:rsid w:val="003F2295"/>
    <w:rsid w:val="003F2372"/>
    <w:rsid w:val="003F241E"/>
    <w:rsid w:val="003F25DE"/>
    <w:rsid w:val="003F2718"/>
    <w:rsid w:val="003F2901"/>
    <w:rsid w:val="003F2B47"/>
    <w:rsid w:val="003F2BB2"/>
    <w:rsid w:val="003F2C10"/>
    <w:rsid w:val="003F2D15"/>
    <w:rsid w:val="003F2E61"/>
    <w:rsid w:val="003F2F70"/>
    <w:rsid w:val="003F3595"/>
    <w:rsid w:val="003F3598"/>
    <w:rsid w:val="003F35F2"/>
    <w:rsid w:val="003F3790"/>
    <w:rsid w:val="003F3972"/>
    <w:rsid w:val="003F3C7A"/>
    <w:rsid w:val="003F3CA1"/>
    <w:rsid w:val="003F3F29"/>
    <w:rsid w:val="003F412D"/>
    <w:rsid w:val="003F4180"/>
    <w:rsid w:val="003F4332"/>
    <w:rsid w:val="003F4564"/>
    <w:rsid w:val="003F456B"/>
    <w:rsid w:val="003F46C1"/>
    <w:rsid w:val="003F4755"/>
    <w:rsid w:val="003F4787"/>
    <w:rsid w:val="003F47CC"/>
    <w:rsid w:val="003F490D"/>
    <w:rsid w:val="003F4BC2"/>
    <w:rsid w:val="003F4CE5"/>
    <w:rsid w:val="003F4D02"/>
    <w:rsid w:val="003F4DB3"/>
    <w:rsid w:val="003F4DEC"/>
    <w:rsid w:val="003F4E09"/>
    <w:rsid w:val="003F4F12"/>
    <w:rsid w:val="003F4F2D"/>
    <w:rsid w:val="003F509C"/>
    <w:rsid w:val="003F50CC"/>
    <w:rsid w:val="003F5115"/>
    <w:rsid w:val="003F5149"/>
    <w:rsid w:val="003F5380"/>
    <w:rsid w:val="003F53DF"/>
    <w:rsid w:val="003F5444"/>
    <w:rsid w:val="003F545E"/>
    <w:rsid w:val="003F560E"/>
    <w:rsid w:val="003F5633"/>
    <w:rsid w:val="003F5704"/>
    <w:rsid w:val="003F5722"/>
    <w:rsid w:val="003F58B2"/>
    <w:rsid w:val="003F58FF"/>
    <w:rsid w:val="003F59B0"/>
    <w:rsid w:val="003F5C94"/>
    <w:rsid w:val="003F5D6F"/>
    <w:rsid w:val="003F5DE9"/>
    <w:rsid w:val="003F5F33"/>
    <w:rsid w:val="003F5FED"/>
    <w:rsid w:val="003F6127"/>
    <w:rsid w:val="003F61DA"/>
    <w:rsid w:val="003F620B"/>
    <w:rsid w:val="003F626E"/>
    <w:rsid w:val="003F6279"/>
    <w:rsid w:val="003F645B"/>
    <w:rsid w:val="003F6477"/>
    <w:rsid w:val="003F64D2"/>
    <w:rsid w:val="003F680E"/>
    <w:rsid w:val="003F6C4E"/>
    <w:rsid w:val="003F6CCF"/>
    <w:rsid w:val="003F6D3C"/>
    <w:rsid w:val="003F6D7E"/>
    <w:rsid w:val="003F70AA"/>
    <w:rsid w:val="003F7212"/>
    <w:rsid w:val="003F73C3"/>
    <w:rsid w:val="003F73C4"/>
    <w:rsid w:val="003F7416"/>
    <w:rsid w:val="003F75DC"/>
    <w:rsid w:val="003F7819"/>
    <w:rsid w:val="003F790D"/>
    <w:rsid w:val="003F7AB5"/>
    <w:rsid w:val="003F7AE0"/>
    <w:rsid w:val="003F7C1E"/>
    <w:rsid w:val="003F7E04"/>
    <w:rsid w:val="003F7E96"/>
    <w:rsid w:val="003F7FCF"/>
    <w:rsid w:val="003F7FD1"/>
    <w:rsid w:val="00400434"/>
    <w:rsid w:val="00400631"/>
    <w:rsid w:val="0040071E"/>
    <w:rsid w:val="00400728"/>
    <w:rsid w:val="0040087B"/>
    <w:rsid w:val="00400953"/>
    <w:rsid w:val="00400A88"/>
    <w:rsid w:val="00400AB9"/>
    <w:rsid w:val="00400B09"/>
    <w:rsid w:val="00400BF2"/>
    <w:rsid w:val="00400C00"/>
    <w:rsid w:val="00400E8C"/>
    <w:rsid w:val="00400FA2"/>
    <w:rsid w:val="004010B8"/>
    <w:rsid w:val="00401382"/>
    <w:rsid w:val="0040139D"/>
    <w:rsid w:val="0040144C"/>
    <w:rsid w:val="0040159F"/>
    <w:rsid w:val="004016E7"/>
    <w:rsid w:val="00401712"/>
    <w:rsid w:val="00401865"/>
    <w:rsid w:val="00401B66"/>
    <w:rsid w:val="00401C0A"/>
    <w:rsid w:val="00401C64"/>
    <w:rsid w:val="00401D6A"/>
    <w:rsid w:val="00401DBE"/>
    <w:rsid w:val="00401E23"/>
    <w:rsid w:val="00401F65"/>
    <w:rsid w:val="00401FAC"/>
    <w:rsid w:val="00402127"/>
    <w:rsid w:val="00402222"/>
    <w:rsid w:val="00402312"/>
    <w:rsid w:val="0040237C"/>
    <w:rsid w:val="004023CE"/>
    <w:rsid w:val="004024B6"/>
    <w:rsid w:val="00402900"/>
    <w:rsid w:val="00402902"/>
    <w:rsid w:val="0040291A"/>
    <w:rsid w:val="00402966"/>
    <w:rsid w:val="00402A55"/>
    <w:rsid w:val="00402A8C"/>
    <w:rsid w:val="00402B09"/>
    <w:rsid w:val="00402BBD"/>
    <w:rsid w:val="00402C0C"/>
    <w:rsid w:val="00402D4E"/>
    <w:rsid w:val="00402DBF"/>
    <w:rsid w:val="00402E9C"/>
    <w:rsid w:val="004030C4"/>
    <w:rsid w:val="004031F4"/>
    <w:rsid w:val="004031FB"/>
    <w:rsid w:val="00403378"/>
    <w:rsid w:val="00403535"/>
    <w:rsid w:val="004035C4"/>
    <w:rsid w:val="004035D4"/>
    <w:rsid w:val="004036DF"/>
    <w:rsid w:val="004036EE"/>
    <w:rsid w:val="0040370B"/>
    <w:rsid w:val="00403776"/>
    <w:rsid w:val="0040377D"/>
    <w:rsid w:val="0040389A"/>
    <w:rsid w:val="00403BC5"/>
    <w:rsid w:val="00403D38"/>
    <w:rsid w:val="00403E8F"/>
    <w:rsid w:val="00403E99"/>
    <w:rsid w:val="00403F07"/>
    <w:rsid w:val="00403F5A"/>
    <w:rsid w:val="0040408F"/>
    <w:rsid w:val="004040DC"/>
    <w:rsid w:val="004041A0"/>
    <w:rsid w:val="004041E9"/>
    <w:rsid w:val="00404211"/>
    <w:rsid w:val="00404563"/>
    <w:rsid w:val="00404569"/>
    <w:rsid w:val="0040468B"/>
    <w:rsid w:val="00404901"/>
    <w:rsid w:val="00404906"/>
    <w:rsid w:val="00404C3E"/>
    <w:rsid w:val="00404D76"/>
    <w:rsid w:val="00404DC5"/>
    <w:rsid w:val="00404DCF"/>
    <w:rsid w:val="00404EDA"/>
    <w:rsid w:val="00404FA6"/>
    <w:rsid w:val="00404FA8"/>
    <w:rsid w:val="0040501B"/>
    <w:rsid w:val="00405091"/>
    <w:rsid w:val="0040509C"/>
    <w:rsid w:val="00405175"/>
    <w:rsid w:val="004054AA"/>
    <w:rsid w:val="004054AB"/>
    <w:rsid w:val="00405610"/>
    <w:rsid w:val="004056B0"/>
    <w:rsid w:val="004056ED"/>
    <w:rsid w:val="0040581E"/>
    <w:rsid w:val="00405A63"/>
    <w:rsid w:val="00405EE0"/>
    <w:rsid w:val="00405F06"/>
    <w:rsid w:val="00405F83"/>
    <w:rsid w:val="00406156"/>
    <w:rsid w:val="0040616E"/>
    <w:rsid w:val="004061DC"/>
    <w:rsid w:val="00406286"/>
    <w:rsid w:val="00406379"/>
    <w:rsid w:val="004064BC"/>
    <w:rsid w:val="0040658F"/>
    <w:rsid w:val="0040677F"/>
    <w:rsid w:val="00406A07"/>
    <w:rsid w:val="00406AF3"/>
    <w:rsid w:val="00406B3E"/>
    <w:rsid w:val="00406B8E"/>
    <w:rsid w:val="00406DDB"/>
    <w:rsid w:val="00406E24"/>
    <w:rsid w:val="00406F21"/>
    <w:rsid w:val="00406F84"/>
    <w:rsid w:val="00406FBE"/>
    <w:rsid w:val="00407226"/>
    <w:rsid w:val="00407336"/>
    <w:rsid w:val="0040735B"/>
    <w:rsid w:val="004073B0"/>
    <w:rsid w:val="00407454"/>
    <w:rsid w:val="004074E3"/>
    <w:rsid w:val="00407594"/>
    <w:rsid w:val="004075BE"/>
    <w:rsid w:val="00407643"/>
    <w:rsid w:val="004078A0"/>
    <w:rsid w:val="00407939"/>
    <w:rsid w:val="00407964"/>
    <w:rsid w:val="00407AE4"/>
    <w:rsid w:val="00407AEB"/>
    <w:rsid w:val="00407B0F"/>
    <w:rsid w:val="00407B31"/>
    <w:rsid w:val="00407B7C"/>
    <w:rsid w:val="00407C38"/>
    <w:rsid w:val="00407CC7"/>
    <w:rsid w:val="00407E4D"/>
    <w:rsid w:val="00407E6B"/>
    <w:rsid w:val="00407ED1"/>
    <w:rsid w:val="0041019A"/>
    <w:rsid w:val="0041025D"/>
    <w:rsid w:val="0041026A"/>
    <w:rsid w:val="00410382"/>
    <w:rsid w:val="004103A0"/>
    <w:rsid w:val="004103F7"/>
    <w:rsid w:val="00410583"/>
    <w:rsid w:val="00410657"/>
    <w:rsid w:val="004106D9"/>
    <w:rsid w:val="00410710"/>
    <w:rsid w:val="0041085B"/>
    <w:rsid w:val="00410A0A"/>
    <w:rsid w:val="00410B31"/>
    <w:rsid w:val="00410C49"/>
    <w:rsid w:val="00410DF0"/>
    <w:rsid w:val="00410EF7"/>
    <w:rsid w:val="004110E1"/>
    <w:rsid w:val="0041136A"/>
    <w:rsid w:val="00411413"/>
    <w:rsid w:val="00411490"/>
    <w:rsid w:val="004119D2"/>
    <w:rsid w:val="00411C15"/>
    <w:rsid w:val="00411F99"/>
    <w:rsid w:val="00412078"/>
    <w:rsid w:val="004122AE"/>
    <w:rsid w:val="00412375"/>
    <w:rsid w:val="004125F6"/>
    <w:rsid w:val="004126AC"/>
    <w:rsid w:val="004127F9"/>
    <w:rsid w:val="004128CF"/>
    <w:rsid w:val="004128EE"/>
    <w:rsid w:val="0041290D"/>
    <w:rsid w:val="00412964"/>
    <w:rsid w:val="00412ACA"/>
    <w:rsid w:val="00412AE4"/>
    <w:rsid w:val="00412AE8"/>
    <w:rsid w:val="00412E14"/>
    <w:rsid w:val="00412E94"/>
    <w:rsid w:val="00412F40"/>
    <w:rsid w:val="00413029"/>
    <w:rsid w:val="0041337D"/>
    <w:rsid w:val="0041340E"/>
    <w:rsid w:val="0041340F"/>
    <w:rsid w:val="00413583"/>
    <w:rsid w:val="004135F2"/>
    <w:rsid w:val="00413794"/>
    <w:rsid w:val="004137B3"/>
    <w:rsid w:val="0041389B"/>
    <w:rsid w:val="004138BD"/>
    <w:rsid w:val="00414678"/>
    <w:rsid w:val="00414810"/>
    <w:rsid w:val="00414A51"/>
    <w:rsid w:val="00414AEA"/>
    <w:rsid w:val="00414B70"/>
    <w:rsid w:val="00414B97"/>
    <w:rsid w:val="00414C79"/>
    <w:rsid w:val="00414DA0"/>
    <w:rsid w:val="00414EB3"/>
    <w:rsid w:val="00414EEA"/>
    <w:rsid w:val="00414F90"/>
    <w:rsid w:val="00415024"/>
    <w:rsid w:val="00415259"/>
    <w:rsid w:val="00415486"/>
    <w:rsid w:val="00415597"/>
    <w:rsid w:val="004156BC"/>
    <w:rsid w:val="00415761"/>
    <w:rsid w:val="004157F5"/>
    <w:rsid w:val="004158DB"/>
    <w:rsid w:val="00415AB4"/>
    <w:rsid w:val="00415B2A"/>
    <w:rsid w:val="00415B76"/>
    <w:rsid w:val="00415B85"/>
    <w:rsid w:val="00415DD4"/>
    <w:rsid w:val="00415E0F"/>
    <w:rsid w:val="00416258"/>
    <w:rsid w:val="00416341"/>
    <w:rsid w:val="004163E8"/>
    <w:rsid w:val="0041642D"/>
    <w:rsid w:val="004164F5"/>
    <w:rsid w:val="00416543"/>
    <w:rsid w:val="0041659B"/>
    <w:rsid w:val="004165CB"/>
    <w:rsid w:val="004165EA"/>
    <w:rsid w:val="0041660A"/>
    <w:rsid w:val="0041667E"/>
    <w:rsid w:val="00416724"/>
    <w:rsid w:val="00416802"/>
    <w:rsid w:val="00416A51"/>
    <w:rsid w:val="00416C2C"/>
    <w:rsid w:val="00416E43"/>
    <w:rsid w:val="0041700E"/>
    <w:rsid w:val="00417072"/>
    <w:rsid w:val="004170BC"/>
    <w:rsid w:val="00417292"/>
    <w:rsid w:val="0041729A"/>
    <w:rsid w:val="00417315"/>
    <w:rsid w:val="0041754D"/>
    <w:rsid w:val="004175B6"/>
    <w:rsid w:val="0041777E"/>
    <w:rsid w:val="004177FA"/>
    <w:rsid w:val="00417823"/>
    <w:rsid w:val="004179BA"/>
    <w:rsid w:val="004179E9"/>
    <w:rsid w:val="004179F7"/>
    <w:rsid w:val="00417A36"/>
    <w:rsid w:val="00417B50"/>
    <w:rsid w:val="00417C9E"/>
    <w:rsid w:val="00417CD9"/>
    <w:rsid w:val="00417D81"/>
    <w:rsid w:val="0042009E"/>
    <w:rsid w:val="004200E1"/>
    <w:rsid w:val="004201AE"/>
    <w:rsid w:val="0042024F"/>
    <w:rsid w:val="0042033A"/>
    <w:rsid w:val="00420362"/>
    <w:rsid w:val="004203EB"/>
    <w:rsid w:val="004204AE"/>
    <w:rsid w:val="004204F7"/>
    <w:rsid w:val="00420535"/>
    <w:rsid w:val="00420A13"/>
    <w:rsid w:val="00420BB1"/>
    <w:rsid w:val="00420D89"/>
    <w:rsid w:val="00420F65"/>
    <w:rsid w:val="00420FD4"/>
    <w:rsid w:val="00420FED"/>
    <w:rsid w:val="00421023"/>
    <w:rsid w:val="00421138"/>
    <w:rsid w:val="00421416"/>
    <w:rsid w:val="00421654"/>
    <w:rsid w:val="004217E1"/>
    <w:rsid w:val="0042192D"/>
    <w:rsid w:val="004219C4"/>
    <w:rsid w:val="00421A6B"/>
    <w:rsid w:val="00421B12"/>
    <w:rsid w:val="00421B93"/>
    <w:rsid w:val="00421BA7"/>
    <w:rsid w:val="00421CBB"/>
    <w:rsid w:val="00421CC1"/>
    <w:rsid w:val="00421D37"/>
    <w:rsid w:val="0042208E"/>
    <w:rsid w:val="0042264D"/>
    <w:rsid w:val="00422722"/>
    <w:rsid w:val="00422857"/>
    <w:rsid w:val="00422D3E"/>
    <w:rsid w:val="00422FAC"/>
    <w:rsid w:val="00422FD1"/>
    <w:rsid w:val="00423050"/>
    <w:rsid w:val="00423059"/>
    <w:rsid w:val="0042316D"/>
    <w:rsid w:val="00423178"/>
    <w:rsid w:val="0042332F"/>
    <w:rsid w:val="00423331"/>
    <w:rsid w:val="00423543"/>
    <w:rsid w:val="0042363B"/>
    <w:rsid w:val="004239BF"/>
    <w:rsid w:val="004239F2"/>
    <w:rsid w:val="00423BC9"/>
    <w:rsid w:val="00423EF3"/>
    <w:rsid w:val="00424232"/>
    <w:rsid w:val="00424298"/>
    <w:rsid w:val="004242AD"/>
    <w:rsid w:val="0042434D"/>
    <w:rsid w:val="004247EE"/>
    <w:rsid w:val="00424A45"/>
    <w:rsid w:val="00424A93"/>
    <w:rsid w:val="00424B0B"/>
    <w:rsid w:val="00424B29"/>
    <w:rsid w:val="00424B4A"/>
    <w:rsid w:val="00424B8F"/>
    <w:rsid w:val="00424D68"/>
    <w:rsid w:val="00424E0C"/>
    <w:rsid w:val="00424F10"/>
    <w:rsid w:val="00424FA5"/>
    <w:rsid w:val="0042509C"/>
    <w:rsid w:val="004250DE"/>
    <w:rsid w:val="00425136"/>
    <w:rsid w:val="0042515F"/>
    <w:rsid w:val="00425185"/>
    <w:rsid w:val="00425493"/>
    <w:rsid w:val="004254DD"/>
    <w:rsid w:val="00425589"/>
    <w:rsid w:val="0042571A"/>
    <w:rsid w:val="00425B64"/>
    <w:rsid w:val="00425CCD"/>
    <w:rsid w:val="00425D50"/>
    <w:rsid w:val="00425DAF"/>
    <w:rsid w:val="00425FFD"/>
    <w:rsid w:val="00426106"/>
    <w:rsid w:val="004263A9"/>
    <w:rsid w:val="004263F8"/>
    <w:rsid w:val="00426404"/>
    <w:rsid w:val="004266A2"/>
    <w:rsid w:val="004267AF"/>
    <w:rsid w:val="00426891"/>
    <w:rsid w:val="004269EB"/>
    <w:rsid w:val="00426A2C"/>
    <w:rsid w:val="00426AA6"/>
    <w:rsid w:val="00426B13"/>
    <w:rsid w:val="00426D31"/>
    <w:rsid w:val="00426D39"/>
    <w:rsid w:val="00426E32"/>
    <w:rsid w:val="00426E7C"/>
    <w:rsid w:val="00426ED9"/>
    <w:rsid w:val="00427233"/>
    <w:rsid w:val="004272D5"/>
    <w:rsid w:val="00427399"/>
    <w:rsid w:val="004273C9"/>
    <w:rsid w:val="004273DC"/>
    <w:rsid w:val="004273FE"/>
    <w:rsid w:val="0042743E"/>
    <w:rsid w:val="0042751D"/>
    <w:rsid w:val="004275A5"/>
    <w:rsid w:val="00427A05"/>
    <w:rsid w:val="00427C75"/>
    <w:rsid w:val="00427DED"/>
    <w:rsid w:val="00427E22"/>
    <w:rsid w:val="00427F79"/>
    <w:rsid w:val="00430058"/>
    <w:rsid w:val="00430163"/>
    <w:rsid w:val="004301A6"/>
    <w:rsid w:val="00430335"/>
    <w:rsid w:val="0043036F"/>
    <w:rsid w:val="0043087F"/>
    <w:rsid w:val="00430948"/>
    <w:rsid w:val="00430982"/>
    <w:rsid w:val="00430CEB"/>
    <w:rsid w:val="00430D18"/>
    <w:rsid w:val="00430F33"/>
    <w:rsid w:val="00430FC5"/>
    <w:rsid w:val="0043116F"/>
    <w:rsid w:val="00431333"/>
    <w:rsid w:val="004313FB"/>
    <w:rsid w:val="00431471"/>
    <w:rsid w:val="004316A4"/>
    <w:rsid w:val="00431724"/>
    <w:rsid w:val="00431971"/>
    <w:rsid w:val="004319F7"/>
    <w:rsid w:val="00431E1F"/>
    <w:rsid w:val="00431F50"/>
    <w:rsid w:val="00432018"/>
    <w:rsid w:val="00432101"/>
    <w:rsid w:val="004326D9"/>
    <w:rsid w:val="0043276F"/>
    <w:rsid w:val="004327C8"/>
    <w:rsid w:val="00432873"/>
    <w:rsid w:val="00432923"/>
    <w:rsid w:val="004329E3"/>
    <w:rsid w:val="00432A99"/>
    <w:rsid w:val="00432E21"/>
    <w:rsid w:val="00432ECB"/>
    <w:rsid w:val="00432EF6"/>
    <w:rsid w:val="00432FF9"/>
    <w:rsid w:val="00433089"/>
    <w:rsid w:val="004330A1"/>
    <w:rsid w:val="004330B9"/>
    <w:rsid w:val="0043350D"/>
    <w:rsid w:val="00433636"/>
    <w:rsid w:val="00433A64"/>
    <w:rsid w:val="00433C07"/>
    <w:rsid w:val="00433D69"/>
    <w:rsid w:val="00433E28"/>
    <w:rsid w:val="00433E37"/>
    <w:rsid w:val="0043400A"/>
    <w:rsid w:val="00434041"/>
    <w:rsid w:val="004340ED"/>
    <w:rsid w:val="0043417A"/>
    <w:rsid w:val="004341EB"/>
    <w:rsid w:val="004343A3"/>
    <w:rsid w:val="0043445A"/>
    <w:rsid w:val="004344A9"/>
    <w:rsid w:val="004345D3"/>
    <w:rsid w:val="00434623"/>
    <w:rsid w:val="004346A3"/>
    <w:rsid w:val="004348B7"/>
    <w:rsid w:val="00434BBD"/>
    <w:rsid w:val="00434BDF"/>
    <w:rsid w:val="00434CF5"/>
    <w:rsid w:val="00434DD8"/>
    <w:rsid w:val="00434E78"/>
    <w:rsid w:val="00434EF8"/>
    <w:rsid w:val="00434F95"/>
    <w:rsid w:val="004351EF"/>
    <w:rsid w:val="004352B0"/>
    <w:rsid w:val="0043532E"/>
    <w:rsid w:val="0043545D"/>
    <w:rsid w:val="0043575C"/>
    <w:rsid w:val="004358B2"/>
    <w:rsid w:val="00435BB9"/>
    <w:rsid w:val="00435CE2"/>
    <w:rsid w:val="00435D56"/>
    <w:rsid w:val="00435D57"/>
    <w:rsid w:val="0043614E"/>
    <w:rsid w:val="004363BB"/>
    <w:rsid w:val="0043653A"/>
    <w:rsid w:val="0043667A"/>
    <w:rsid w:val="004366E3"/>
    <w:rsid w:val="00436739"/>
    <w:rsid w:val="004368E0"/>
    <w:rsid w:val="0043694B"/>
    <w:rsid w:val="004369D7"/>
    <w:rsid w:val="00436B47"/>
    <w:rsid w:val="00436C59"/>
    <w:rsid w:val="00436DD6"/>
    <w:rsid w:val="00436DE0"/>
    <w:rsid w:val="00437327"/>
    <w:rsid w:val="00437360"/>
    <w:rsid w:val="00437625"/>
    <w:rsid w:val="004378A8"/>
    <w:rsid w:val="0043797C"/>
    <w:rsid w:val="004379CE"/>
    <w:rsid w:val="00437A2A"/>
    <w:rsid w:val="00437A65"/>
    <w:rsid w:val="00437AFB"/>
    <w:rsid w:val="00437F5C"/>
    <w:rsid w:val="00437F66"/>
    <w:rsid w:val="0044002F"/>
    <w:rsid w:val="00440072"/>
    <w:rsid w:val="00440211"/>
    <w:rsid w:val="00440213"/>
    <w:rsid w:val="0044028B"/>
    <w:rsid w:val="00440301"/>
    <w:rsid w:val="00440358"/>
    <w:rsid w:val="0044059A"/>
    <w:rsid w:val="00440700"/>
    <w:rsid w:val="0044071F"/>
    <w:rsid w:val="0044074D"/>
    <w:rsid w:val="00440832"/>
    <w:rsid w:val="00440876"/>
    <w:rsid w:val="00440920"/>
    <w:rsid w:val="00440994"/>
    <w:rsid w:val="00440B05"/>
    <w:rsid w:val="00440B36"/>
    <w:rsid w:val="00440C15"/>
    <w:rsid w:val="00440F6C"/>
    <w:rsid w:val="00441069"/>
    <w:rsid w:val="004410E2"/>
    <w:rsid w:val="00441218"/>
    <w:rsid w:val="00441254"/>
    <w:rsid w:val="0044133B"/>
    <w:rsid w:val="004413A7"/>
    <w:rsid w:val="004415EF"/>
    <w:rsid w:val="0044170D"/>
    <w:rsid w:val="0044193F"/>
    <w:rsid w:val="0044195A"/>
    <w:rsid w:val="00441A33"/>
    <w:rsid w:val="00441A3B"/>
    <w:rsid w:val="00441A44"/>
    <w:rsid w:val="00441A55"/>
    <w:rsid w:val="00441AAF"/>
    <w:rsid w:val="00441C5C"/>
    <w:rsid w:val="00441D4B"/>
    <w:rsid w:val="00441DB3"/>
    <w:rsid w:val="00441EA9"/>
    <w:rsid w:val="00441F2F"/>
    <w:rsid w:val="00441F83"/>
    <w:rsid w:val="00441FFD"/>
    <w:rsid w:val="004421E5"/>
    <w:rsid w:val="0044224A"/>
    <w:rsid w:val="004422D0"/>
    <w:rsid w:val="00442342"/>
    <w:rsid w:val="0044246F"/>
    <w:rsid w:val="004424B5"/>
    <w:rsid w:val="00442579"/>
    <w:rsid w:val="004428DF"/>
    <w:rsid w:val="00442970"/>
    <w:rsid w:val="0044297A"/>
    <w:rsid w:val="00442A19"/>
    <w:rsid w:val="00442CAC"/>
    <w:rsid w:val="00442CB6"/>
    <w:rsid w:val="00442E25"/>
    <w:rsid w:val="00443436"/>
    <w:rsid w:val="004434E4"/>
    <w:rsid w:val="0044350A"/>
    <w:rsid w:val="0044352E"/>
    <w:rsid w:val="004435F6"/>
    <w:rsid w:val="004436F9"/>
    <w:rsid w:val="00443798"/>
    <w:rsid w:val="00443841"/>
    <w:rsid w:val="00443A3B"/>
    <w:rsid w:val="00443A57"/>
    <w:rsid w:val="00443B3C"/>
    <w:rsid w:val="00443C2A"/>
    <w:rsid w:val="00443DF4"/>
    <w:rsid w:val="00443EA4"/>
    <w:rsid w:val="00443ED4"/>
    <w:rsid w:val="00443FDA"/>
    <w:rsid w:val="00444127"/>
    <w:rsid w:val="00444180"/>
    <w:rsid w:val="004441E3"/>
    <w:rsid w:val="00444222"/>
    <w:rsid w:val="00444355"/>
    <w:rsid w:val="004445C8"/>
    <w:rsid w:val="0044485D"/>
    <w:rsid w:val="00444869"/>
    <w:rsid w:val="004448BF"/>
    <w:rsid w:val="00444960"/>
    <w:rsid w:val="00444BCC"/>
    <w:rsid w:val="00444CBD"/>
    <w:rsid w:val="00445090"/>
    <w:rsid w:val="004451DB"/>
    <w:rsid w:val="0044558E"/>
    <w:rsid w:val="004455DA"/>
    <w:rsid w:val="004456D4"/>
    <w:rsid w:val="00445754"/>
    <w:rsid w:val="004457DF"/>
    <w:rsid w:val="00445882"/>
    <w:rsid w:val="00445913"/>
    <w:rsid w:val="004459F7"/>
    <w:rsid w:val="00445AE7"/>
    <w:rsid w:val="00445C25"/>
    <w:rsid w:val="00445D9D"/>
    <w:rsid w:val="00445DDE"/>
    <w:rsid w:val="00445E99"/>
    <w:rsid w:val="00446010"/>
    <w:rsid w:val="00446027"/>
    <w:rsid w:val="00446153"/>
    <w:rsid w:val="00446280"/>
    <w:rsid w:val="004464D2"/>
    <w:rsid w:val="004466BF"/>
    <w:rsid w:val="00446702"/>
    <w:rsid w:val="0044691A"/>
    <w:rsid w:val="00446B18"/>
    <w:rsid w:val="00446B26"/>
    <w:rsid w:val="00446D29"/>
    <w:rsid w:val="00446FA7"/>
    <w:rsid w:val="0044702C"/>
    <w:rsid w:val="00447032"/>
    <w:rsid w:val="004473AC"/>
    <w:rsid w:val="00447418"/>
    <w:rsid w:val="0044748E"/>
    <w:rsid w:val="0044756A"/>
    <w:rsid w:val="004475BF"/>
    <w:rsid w:val="004477D0"/>
    <w:rsid w:val="00447808"/>
    <w:rsid w:val="0044786C"/>
    <w:rsid w:val="00447B69"/>
    <w:rsid w:val="00447C91"/>
    <w:rsid w:val="00447FFE"/>
    <w:rsid w:val="004500EF"/>
    <w:rsid w:val="0045013E"/>
    <w:rsid w:val="00450163"/>
    <w:rsid w:val="00450228"/>
    <w:rsid w:val="0045035C"/>
    <w:rsid w:val="004503D0"/>
    <w:rsid w:val="0045040F"/>
    <w:rsid w:val="004505B2"/>
    <w:rsid w:val="004505EC"/>
    <w:rsid w:val="00450790"/>
    <w:rsid w:val="00450A2A"/>
    <w:rsid w:val="00450BD2"/>
    <w:rsid w:val="00450C50"/>
    <w:rsid w:val="00450CDF"/>
    <w:rsid w:val="00450D17"/>
    <w:rsid w:val="00450F9C"/>
    <w:rsid w:val="00450FCF"/>
    <w:rsid w:val="00450FE8"/>
    <w:rsid w:val="004511CF"/>
    <w:rsid w:val="00451229"/>
    <w:rsid w:val="004512DF"/>
    <w:rsid w:val="00451313"/>
    <w:rsid w:val="004515C9"/>
    <w:rsid w:val="00451A01"/>
    <w:rsid w:val="00451A3B"/>
    <w:rsid w:val="00451A55"/>
    <w:rsid w:val="00451B68"/>
    <w:rsid w:val="00451F2A"/>
    <w:rsid w:val="00452057"/>
    <w:rsid w:val="0045214B"/>
    <w:rsid w:val="00452248"/>
    <w:rsid w:val="00452346"/>
    <w:rsid w:val="004523F7"/>
    <w:rsid w:val="00452417"/>
    <w:rsid w:val="00452737"/>
    <w:rsid w:val="004527D7"/>
    <w:rsid w:val="00452929"/>
    <w:rsid w:val="00452B2B"/>
    <w:rsid w:val="00452B34"/>
    <w:rsid w:val="00452BAC"/>
    <w:rsid w:val="00452BF2"/>
    <w:rsid w:val="00452CE7"/>
    <w:rsid w:val="00452CF9"/>
    <w:rsid w:val="00452EA5"/>
    <w:rsid w:val="00452F84"/>
    <w:rsid w:val="00453049"/>
    <w:rsid w:val="0045307B"/>
    <w:rsid w:val="00453119"/>
    <w:rsid w:val="00453192"/>
    <w:rsid w:val="00453231"/>
    <w:rsid w:val="00453405"/>
    <w:rsid w:val="00453413"/>
    <w:rsid w:val="00453416"/>
    <w:rsid w:val="0045345E"/>
    <w:rsid w:val="004537FF"/>
    <w:rsid w:val="004538D8"/>
    <w:rsid w:val="00453987"/>
    <w:rsid w:val="004539E7"/>
    <w:rsid w:val="00453A08"/>
    <w:rsid w:val="00453A9F"/>
    <w:rsid w:val="00453AF6"/>
    <w:rsid w:val="00453BEF"/>
    <w:rsid w:val="00453C75"/>
    <w:rsid w:val="00453E01"/>
    <w:rsid w:val="00453E6F"/>
    <w:rsid w:val="00453EA9"/>
    <w:rsid w:val="00454100"/>
    <w:rsid w:val="00454229"/>
    <w:rsid w:val="004542BC"/>
    <w:rsid w:val="00454325"/>
    <w:rsid w:val="004544F0"/>
    <w:rsid w:val="00454698"/>
    <w:rsid w:val="004547A9"/>
    <w:rsid w:val="00454832"/>
    <w:rsid w:val="0045492E"/>
    <w:rsid w:val="00454967"/>
    <w:rsid w:val="00454A72"/>
    <w:rsid w:val="00454C56"/>
    <w:rsid w:val="00454E88"/>
    <w:rsid w:val="00454F67"/>
    <w:rsid w:val="00455109"/>
    <w:rsid w:val="00455241"/>
    <w:rsid w:val="00455275"/>
    <w:rsid w:val="004552A8"/>
    <w:rsid w:val="004553B7"/>
    <w:rsid w:val="0045551E"/>
    <w:rsid w:val="004555FA"/>
    <w:rsid w:val="00455619"/>
    <w:rsid w:val="00455750"/>
    <w:rsid w:val="004557A5"/>
    <w:rsid w:val="004558E7"/>
    <w:rsid w:val="00455BD1"/>
    <w:rsid w:val="00455F06"/>
    <w:rsid w:val="00455FBF"/>
    <w:rsid w:val="00456027"/>
    <w:rsid w:val="004560B8"/>
    <w:rsid w:val="0045621A"/>
    <w:rsid w:val="00456522"/>
    <w:rsid w:val="0045667F"/>
    <w:rsid w:val="00456A64"/>
    <w:rsid w:val="00456C10"/>
    <w:rsid w:val="00456C4E"/>
    <w:rsid w:val="00456D75"/>
    <w:rsid w:val="00456D96"/>
    <w:rsid w:val="00456DCD"/>
    <w:rsid w:val="00456DDB"/>
    <w:rsid w:val="00456E04"/>
    <w:rsid w:val="00456EB7"/>
    <w:rsid w:val="00456EBF"/>
    <w:rsid w:val="00457166"/>
    <w:rsid w:val="0045716E"/>
    <w:rsid w:val="00457246"/>
    <w:rsid w:val="00457890"/>
    <w:rsid w:val="004578CF"/>
    <w:rsid w:val="004578F8"/>
    <w:rsid w:val="00457914"/>
    <w:rsid w:val="00457A5A"/>
    <w:rsid w:val="00457B0A"/>
    <w:rsid w:val="00457DF1"/>
    <w:rsid w:val="00457E58"/>
    <w:rsid w:val="00457ED3"/>
    <w:rsid w:val="00457F2F"/>
    <w:rsid w:val="00460117"/>
    <w:rsid w:val="00460317"/>
    <w:rsid w:val="00460325"/>
    <w:rsid w:val="00460483"/>
    <w:rsid w:val="0046050D"/>
    <w:rsid w:val="0046071D"/>
    <w:rsid w:val="004607C0"/>
    <w:rsid w:val="00460898"/>
    <w:rsid w:val="004608CC"/>
    <w:rsid w:val="00460AA2"/>
    <w:rsid w:val="00460AEC"/>
    <w:rsid w:val="00460B00"/>
    <w:rsid w:val="00460CA7"/>
    <w:rsid w:val="00460D42"/>
    <w:rsid w:val="00460F7D"/>
    <w:rsid w:val="00461041"/>
    <w:rsid w:val="00461119"/>
    <w:rsid w:val="0046115F"/>
    <w:rsid w:val="00461569"/>
    <w:rsid w:val="0046181A"/>
    <w:rsid w:val="00461820"/>
    <w:rsid w:val="0046192D"/>
    <w:rsid w:val="004619A5"/>
    <w:rsid w:val="00461BC3"/>
    <w:rsid w:val="00461C66"/>
    <w:rsid w:val="00461F0F"/>
    <w:rsid w:val="0046215A"/>
    <w:rsid w:val="0046226E"/>
    <w:rsid w:val="004622A8"/>
    <w:rsid w:val="004622DB"/>
    <w:rsid w:val="0046235C"/>
    <w:rsid w:val="00462717"/>
    <w:rsid w:val="00462782"/>
    <w:rsid w:val="004627AC"/>
    <w:rsid w:val="00462848"/>
    <w:rsid w:val="004628F0"/>
    <w:rsid w:val="00462950"/>
    <w:rsid w:val="00462A1D"/>
    <w:rsid w:val="00462C30"/>
    <w:rsid w:val="00462C86"/>
    <w:rsid w:val="00462D04"/>
    <w:rsid w:val="00462D24"/>
    <w:rsid w:val="004630C1"/>
    <w:rsid w:val="00463193"/>
    <w:rsid w:val="00463214"/>
    <w:rsid w:val="00463229"/>
    <w:rsid w:val="00463448"/>
    <w:rsid w:val="00463468"/>
    <w:rsid w:val="0046368E"/>
    <w:rsid w:val="004636FF"/>
    <w:rsid w:val="00463798"/>
    <w:rsid w:val="004637FC"/>
    <w:rsid w:val="00463808"/>
    <w:rsid w:val="00463811"/>
    <w:rsid w:val="00463921"/>
    <w:rsid w:val="00463B38"/>
    <w:rsid w:val="00463C57"/>
    <w:rsid w:val="00463CDF"/>
    <w:rsid w:val="00463EE1"/>
    <w:rsid w:val="00463F70"/>
    <w:rsid w:val="00463F81"/>
    <w:rsid w:val="0046401E"/>
    <w:rsid w:val="0046428A"/>
    <w:rsid w:val="004642E9"/>
    <w:rsid w:val="0046432A"/>
    <w:rsid w:val="00464356"/>
    <w:rsid w:val="0046445F"/>
    <w:rsid w:val="004645B9"/>
    <w:rsid w:val="004649B5"/>
    <w:rsid w:val="00464AB5"/>
    <w:rsid w:val="00464FF7"/>
    <w:rsid w:val="0046509C"/>
    <w:rsid w:val="004650D2"/>
    <w:rsid w:val="00465224"/>
    <w:rsid w:val="00465226"/>
    <w:rsid w:val="0046523F"/>
    <w:rsid w:val="0046540D"/>
    <w:rsid w:val="004654FF"/>
    <w:rsid w:val="00465636"/>
    <w:rsid w:val="00465665"/>
    <w:rsid w:val="00465861"/>
    <w:rsid w:val="00465A28"/>
    <w:rsid w:val="00465B54"/>
    <w:rsid w:val="00465B67"/>
    <w:rsid w:val="00465C20"/>
    <w:rsid w:val="00465CE3"/>
    <w:rsid w:val="00465DE2"/>
    <w:rsid w:val="00465EAA"/>
    <w:rsid w:val="00465EC0"/>
    <w:rsid w:val="00466060"/>
    <w:rsid w:val="0046620D"/>
    <w:rsid w:val="00466213"/>
    <w:rsid w:val="00466264"/>
    <w:rsid w:val="0046639E"/>
    <w:rsid w:val="00466545"/>
    <w:rsid w:val="00466723"/>
    <w:rsid w:val="00466827"/>
    <w:rsid w:val="00466B3B"/>
    <w:rsid w:val="00466BD9"/>
    <w:rsid w:val="00466BDE"/>
    <w:rsid w:val="00466C99"/>
    <w:rsid w:val="00466D8C"/>
    <w:rsid w:val="00466F24"/>
    <w:rsid w:val="00466FC8"/>
    <w:rsid w:val="0046712D"/>
    <w:rsid w:val="0046727F"/>
    <w:rsid w:val="0046728C"/>
    <w:rsid w:val="004672B0"/>
    <w:rsid w:val="00467377"/>
    <w:rsid w:val="00467526"/>
    <w:rsid w:val="00467571"/>
    <w:rsid w:val="00467648"/>
    <w:rsid w:val="004676D6"/>
    <w:rsid w:val="004677EF"/>
    <w:rsid w:val="004677F9"/>
    <w:rsid w:val="004678E5"/>
    <w:rsid w:val="00467914"/>
    <w:rsid w:val="0046794B"/>
    <w:rsid w:val="0046797E"/>
    <w:rsid w:val="00467A27"/>
    <w:rsid w:val="00467A9F"/>
    <w:rsid w:val="00467C23"/>
    <w:rsid w:val="00467D2F"/>
    <w:rsid w:val="00467E1E"/>
    <w:rsid w:val="00467F2B"/>
    <w:rsid w:val="00470093"/>
    <w:rsid w:val="004700A9"/>
    <w:rsid w:val="004702DE"/>
    <w:rsid w:val="0047039B"/>
    <w:rsid w:val="0047053D"/>
    <w:rsid w:val="0047056A"/>
    <w:rsid w:val="00470658"/>
    <w:rsid w:val="00470714"/>
    <w:rsid w:val="00470923"/>
    <w:rsid w:val="00470965"/>
    <w:rsid w:val="00470B5D"/>
    <w:rsid w:val="00470B65"/>
    <w:rsid w:val="00470B6F"/>
    <w:rsid w:val="00470BAF"/>
    <w:rsid w:val="00470C4A"/>
    <w:rsid w:val="00470D7F"/>
    <w:rsid w:val="00470DF1"/>
    <w:rsid w:val="00470F1E"/>
    <w:rsid w:val="004710D5"/>
    <w:rsid w:val="00471181"/>
    <w:rsid w:val="004711D9"/>
    <w:rsid w:val="00471441"/>
    <w:rsid w:val="00471456"/>
    <w:rsid w:val="004714A2"/>
    <w:rsid w:val="004714AB"/>
    <w:rsid w:val="004714F8"/>
    <w:rsid w:val="004715B2"/>
    <w:rsid w:val="004717CF"/>
    <w:rsid w:val="00471955"/>
    <w:rsid w:val="004719AC"/>
    <w:rsid w:val="00471B16"/>
    <w:rsid w:val="00471C22"/>
    <w:rsid w:val="00471C33"/>
    <w:rsid w:val="00471DF0"/>
    <w:rsid w:val="00471E2C"/>
    <w:rsid w:val="00471E33"/>
    <w:rsid w:val="00471EF0"/>
    <w:rsid w:val="00472062"/>
    <w:rsid w:val="004721E4"/>
    <w:rsid w:val="004723EE"/>
    <w:rsid w:val="004724D6"/>
    <w:rsid w:val="00472534"/>
    <w:rsid w:val="004727B0"/>
    <w:rsid w:val="00472B75"/>
    <w:rsid w:val="00472C16"/>
    <w:rsid w:val="00472D8D"/>
    <w:rsid w:val="00472DBB"/>
    <w:rsid w:val="00473097"/>
    <w:rsid w:val="004731AA"/>
    <w:rsid w:val="00473270"/>
    <w:rsid w:val="00473364"/>
    <w:rsid w:val="00473386"/>
    <w:rsid w:val="004733BF"/>
    <w:rsid w:val="00473429"/>
    <w:rsid w:val="004735B9"/>
    <w:rsid w:val="004736B7"/>
    <w:rsid w:val="00473886"/>
    <w:rsid w:val="004738B1"/>
    <w:rsid w:val="004738D2"/>
    <w:rsid w:val="004739C2"/>
    <w:rsid w:val="00473CFA"/>
    <w:rsid w:val="00473D65"/>
    <w:rsid w:val="00473EC9"/>
    <w:rsid w:val="00474096"/>
    <w:rsid w:val="004741B8"/>
    <w:rsid w:val="004742DD"/>
    <w:rsid w:val="004744E9"/>
    <w:rsid w:val="00474760"/>
    <w:rsid w:val="0047481F"/>
    <w:rsid w:val="00474999"/>
    <w:rsid w:val="004749CE"/>
    <w:rsid w:val="004749EE"/>
    <w:rsid w:val="004749F6"/>
    <w:rsid w:val="00474A66"/>
    <w:rsid w:val="00474A8B"/>
    <w:rsid w:val="00474ADE"/>
    <w:rsid w:val="00474E5F"/>
    <w:rsid w:val="00474E9F"/>
    <w:rsid w:val="00474F10"/>
    <w:rsid w:val="00474FF0"/>
    <w:rsid w:val="004750DD"/>
    <w:rsid w:val="00475108"/>
    <w:rsid w:val="004751D2"/>
    <w:rsid w:val="004753AE"/>
    <w:rsid w:val="004754AD"/>
    <w:rsid w:val="0047560E"/>
    <w:rsid w:val="004758D7"/>
    <w:rsid w:val="00475A98"/>
    <w:rsid w:val="00475A9E"/>
    <w:rsid w:val="00475AA1"/>
    <w:rsid w:val="00475C74"/>
    <w:rsid w:val="00475DB5"/>
    <w:rsid w:val="00475DDC"/>
    <w:rsid w:val="00475F0D"/>
    <w:rsid w:val="00475F35"/>
    <w:rsid w:val="00476073"/>
    <w:rsid w:val="00476265"/>
    <w:rsid w:val="00476408"/>
    <w:rsid w:val="00476522"/>
    <w:rsid w:val="004766EB"/>
    <w:rsid w:val="00476712"/>
    <w:rsid w:val="00476803"/>
    <w:rsid w:val="00476961"/>
    <w:rsid w:val="00476A40"/>
    <w:rsid w:val="00476B1E"/>
    <w:rsid w:val="00476C1E"/>
    <w:rsid w:val="00476C5E"/>
    <w:rsid w:val="00476E77"/>
    <w:rsid w:val="00476ED7"/>
    <w:rsid w:val="00476F56"/>
    <w:rsid w:val="0047703A"/>
    <w:rsid w:val="0047703D"/>
    <w:rsid w:val="004770B4"/>
    <w:rsid w:val="004770BE"/>
    <w:rsid w:val="0047710A"/>
    <w:rsid w:val="00477186"/>
    <w:rsid w:val="0047736F"/>
    <w:rsid w:val="00477378"/>
    <w:rsid w:val="004777F2"/>
    <w:rsid w:val="004777F9"/>
    <w:rsid w:val="0047789A"/>
    <w:rsid w:val="004778D2"/>
    <w:rsid w:val="00477956"/>
    <w:rsid w:val="00477A2F"/>
    <w:rsid w:val="00477A40"/>
    <w:rsid w:val="00477AAC"/>
    <w:rsid w:val="00477ACA"/>
    <w:rsid w:val="00477BCA"/>
    <w:rsid w:val="00477C8C"/>
    <w:rsid w:val="00477E6A"/>
    <w:rsid w:val="00477E86"/>
    <w:rsid w:val="00477EFA"/>
    <w:rsid w:val="00477F03"/>
    <w:rsid w:val="00477F25"/>
    <w:rsid w:val="00480201"/>
    <w:rsid w:val="004802DF"/>
    <w:rsid w:val="00480334"/>
    <w:rsid w:val="00480526"/>
    <w:rsid w:val="004805CE"/>
    <w:rsid w:val="0048093D"/>
    <w:rsid w:val="00480A77"/>
    <w:rsid w:val="00480C0D"/>
    <w:rsid w:val="00480CC5"/>
    <w:rsid w:val="00480D8B"/>
    <w:rsid w:val="00481155"/>
    <w:rsid w:val="00481248"/>
    <w:rsid w:val="00481540"/>
    <w:rsid w:val="004815E3"/>
    <w:rsid w:val="004815F6"/>
    <w:rsid w:val="0048163E"/>
    <w:rsid w:val="004816CA"/>
    <w:rsid w:val="00481808"/>
    <w:rsid w:val="00481834"/>
    <w:rsid w:val="0048191B"/>
    <w:rsid w:val="00481BDD"/>
    <w:rsid w:val="00481DA2"/>
    <w:rsid w:val="00482305"/>
    <w:rsid w:val="004825EF"/>
    <w:rsid w:val="0048265D"/>
    <w:rsid w:val="004826CD"/>
    <w:rsid w:val="00482745"/>
    <w:rsid w:val="0048284F"/>
    <w:rsid w:val="0048294F"/>
    <w:rsid w:val="00482A75"/>
    <w:rsid w:val="00482B40"/>
    <w:rsid w:val="00482BCC"/>
    <w:rsid w:val="00482CA1"/>
    <w:rsid w:val="00482CF7"/>
    <w:rsid w:val="00482DC4"/>
    <w:rsid w:val="00482E09"/>
    <w:rsid w:val="00482FAE"/>
    <w:rsid w:val="0048306E"/>
    <w:rsid w:val="004831DD"/>
    <w:rsid w:val="004833E3"/>
    <w:rsid w:val="00483408"/>
    <w:rsid w:val="004835B7"/>
    <w:rsid w:val="004835D3"/>
    <w:rsid w:val="004836C0"/>
    <w:rsid w:val="004836E4"/>
    <w:rsid w:val="004836F0"/>
    <w:rsid w:val="00483AE4"/>
    <w:rsid w:val="00483D49"/>
    <w:rsid w:val="00483E1C"/>
    <w:rsid w:val="00483F05"/>
    <w:rsid w:val="00483F46"/>
    <w:rsid w:val="004842E8"/>
    <w:rsid w:val="0048436C"/>
    <w:rsid w:val="00484375"/>
    <w:rsid w:val="0048449C"/>
    <w:rsid w:val="004845CF"/>
    <w:rsid w:val="004845F4"/>
    <w:rsid w:val="0048465D"/>
    <w:rsid w:val="00484698"/>
    <w:rsid w:val="0048493F"/>
    <w:rsid w:val="004849D0"/>
    <w:rsid w:val="004849DF"/>
    <w:rsid w:val="00484B3D"/>
    <w:rsid w:val="00484B93"/>
    <w:rsid w:val="00484BAF"/>
    <w:rsid w:val="00484D55"/>
    <w:rsid w:val="00484EC1"/>
    <w:rsid w:val="00484FBA"/>
    <w:rsid w:val="00485039"/>
    <w:rsid w:val="00485352"/>
    <w:rsid w:val="00485547"/>
    <w:rsid w:val="004855B6"/>
    <w:rsid w:val="0048568F"/>
    <w:rsid w:val="00485923"/>
    <w:rsid w:val="00485A13"/>
    <w:rsid w:val="00485A96"/>
    <w:rsid w:val="00485AA3"/>
    <w:rsid w:val="00485B17"/>
    <w:rsid w:val="00485CD6"/>
    <w:rsid w:val="00485D5F"/>
    <w:rsid w:val="00485D8F"/>
    <w:rsid w:val="00485DA5"/>
    <w:rsid w:val="00485E75"/>
    <w:rsid w:val="00485E8B"/>
    <w:rsid w:val="00485F03"/>
    <w:rsid w:val="00485F1A"/>
    <w:rsid w:val="00485F5D"/>
    <w:rsid w:val="00486137"/>
    <w:rsid w:val="00486268"/>
    <w:rsid w:val="004862F1"/>
    <w:rsid w:val="0048662A"/>
    <w:rsid w:val="0048663B"/>
    <w:rsid w:val="00486666"/>
    <w:rsid w:val="004869C2"/>
    <w:rsid w:val="00486AB6"/>
    <w:rsid w:val="00486C07"/>
    <w:rsid w:val="00486C4A"/>
    <w:rsid w:val="00486CF5"/>
    <w:rsid w:val="00486E75"/>
    <w:rsid w:val="00487015"/>
    <w:rsid w:val="004870B6"/>
    <w:rsid w:val="00487143"/>
    <w:rsid w:val="004872BE"/>
    <w:rsid w:val="004874C3"/>
    <w:rsid w:val="004875BD"/>
    <w:rsid w:val="004875C0"/>
    <w:rsid w:val="004876FA"/>
    <w:rsid w:val="004879B0"/>
    <w:rsid w:val="00487A1B"/>
    <w:rsid w:val="00487BCD"/>
    <w:rsid w:val="00487C59"/>
    <w:rsid w:val="00490238"/>
    <w:rsid w:val="004904AF"/>
    <w:rsid w:val="0049058E"/>
    <w:rsid w:val="00490677"/>
    <w:rsid w:val="00490775"/>
    <w:rsid w:val="0049082C"/>
    <w:rsid w:val="00490A5A"/>
    <w:rsid w:val="00490B03"/>
    <w:rsid w:val="00490B8D"/>
    <w:rsid w:val="00490CE1"/>
    <w:rsid w:val="00490D80"/>
    <w:rsid w:val="00490D92"/>
    <w:rsid w:val="00490F49"/>
    <w:rsid w:val="00490F9F"/>
    <w:rsid w:val="00491007"/>
    <w:rsid w:val="0049114E"/>
    <w:rsid w:val="0049123E"/>
    <w:rsid w:val="00491279"/>
    <w:rsid w:val="00491311"/>
    <w:rsid w:val="004919B4"/>
    <w:rsid w:val="00491AB7"/>
    <w:rsid w:val="00491C2D"/>
    <w:rsid w:val="00491C47"/>
    <w:rsid w:val="00491D7A"/>
    <w:rsid w:val="00491DF1"/>
    <w:rsid w:val="00491E70"/>
    <w:rsid w:val="00491F2F"/>
    <w:rsid w:val="00491F40"/>
    <w:rsid w:val="00491FAC"/>
    <w:rsid w:val="0049224C"/>
    <w:rsid w:val="0049256E"/>
    <w:rsid w:val="0049269A"/>
    <w:rsid w:val="00492835"/>
    <w:rsid w:val="0049283B"/>
    <w:rsid w:val="004928FE"/>
    <w:rsid w:val="00492A1E"/>
    <w:rsid w:val="00492A99"/>
    <w:rsid w:val="00492B85"/>
    <w:rsid w:val="00492C82"/>
    <w:rsid w:val="00492CDF"/>
    <w:rsid w:val="00492F13"/>
    <w:rsid w:val="0049304C"/>
    <w:rsid w:val="0049333E"/>
    <w:rsid w:val="004933AE"/>
    <w:rsid w:val="00493432"/>
    <w:rsid w:val="004938C1"/>
    <w:rsid w:val="004938D4"/>
    <w:rsid w:val="00493965"/>
    <w:rsid w:val="0049397B"/>
    <w:rsid w:val="00493CF2"/>
    <w:rsid w:val="00493D1D"/>
    <w:rsid w:val="00493D32"/>
    <w:rsid w:val="0049407A"/>
    <w:rsid w:val="00494175"/>
    <w:rsid w:val="004941FE"/>
    <w:rsid w:val="00494380"/>
    <w:rsid w:val="004943D6"/>
    <w:rsid w:val="004946DF"/>
    <w:rsid w:val="0049485B"/>
    <w:rsid w:val="00494943"/>
    <w:rsid w:val="00494B37"/>
    <w:rsid w:val="00494C7B"/>
    <w:rsid w:val="00494D27"/>
    <w:rsid w:val="00494FD3"/>
    <w:rsid w:val="0049519F"/>
    <w:rsid w:val="0049521C"/>
    <w:rsid w:val="00495256"/>
    <w:rsid w:val="0049525E"/>
    <w:rsid w:val="004953F7"/>
    <w:rsid w:val="00495415"/>
    <w:rsid w:val="00495417"/>
    <w:rsid w:val="00495475"/>
    <w:rsid w:val="004954C6"/>
    <w:rsid w:val="00495575"/>
    <w:rsid w:val="0049559C"/>
    <w:rsid w:val="004955A0"/>
    <w:rsid w:val="00495622"/>
    <w:rsid w:val="004956A7"/>
    <w:rsid w:val="004956E5"/>
    <w:rsid w:val="00495708"/>
    <w:rsid w:val="0049575A"/>
    <w:rsid w:val="004957B0"/>
    <w:rsid w:val="00495834"/>
    <w:rsid w:val="0049594E"/>
    <w:rsid w:val="00495B90"/>
    <w:rsid w:val="00495B94"/>
    <w:rsid w:val="00495BC8"/>
    <w:rsid w:val="00495DD8"/>
    <w:rsid w:val="00495FF6"/>
    <w:rsid w:val="0049609C"/>
    <w:rsid w:val="0049616C"/>
    <w:rsid w:val="004961FB"/>
    <w:rsid w:val="00496432"/>
    <w:rsid w:val="0049649C"/>
    <w:rsid w:val="0049654A"/>
    <w:rsid w:val="00496591"/>
    <w:rsid w:val="0049680A"/>
    <w:rsid w:val="00496854"/>
    <w:rsid w:val="0049686A"/>
    <w:rsid w:val="004968C3"/>
    <w:rsid w:val="00496A78"/>
    <w:rsid w:val="00496B86"/>
    <w:rsid w:val="00496D67"/>
    <w:rsid w:val="00496F5C"/>
    <w:rsid w:val="00496FCB"/>
    <w:rsid w:val="004971EA"/>
    <w:rsid w:val="004972AB"/>
    <w:rsid w:val="004972EC"/>
    <w:rsid w:val="0049750C"/>
    <w:rsid w:val="00497558"/>
    <w:rsid w:val="004975E0"/>
    <w:rsid w:val="0049760F"/>
    <w:rsid w:val="00497674"/>
    <w:rsid w:val="004976B7"/>
    <w:rsid w:val="004976BB"/>
    <w:rsid w:val="00497731"/>
    <w:rsid w:val="004977B7"/>
    <w:rsid w:val="004977BF"/>
    <w:rsid w:val="004978B9"/>
    <w:rsid w:val="00497A2B"/>
    <w:rsid w:val="00497BD4"/>
    <w:rsid w:val="00497C15"/>
    <w:rsid w:val="00497D5D"/>
    <w:rsid w:val="00497E7B"/>
    <w:rsid w:val="00497F15"/>
    <w:rsid w:val="004A01E7"/>
    <w:rsid w:val="004A042B"/>
    <w:rsid w:val="004A045D"/>
    <w:rsid w:val="004A0621"/>
    <w:rsid w:val="004A07E4"/>
    <w:rsid w:val="004A08FC"/>
    <w:rsid w:val="004A09EA"/>
    <w:rsid w:val="004A0B4A"/>
    <w:rsid w:val="004A0C2C"/>
    <w:rsid w:val="004A0C75"/>
    <w:rsid w:val="004A0C95"/>
    <w:rsid w:val="004A0FD4"/>
    <w:rsid w:val="004A1017"/>
    <w:rsid w:val="004A101E"/>
    <w:rsid w:val="004A11CB"/>
    <w:rsid w:val="004A12FA"/>
    <w:rsid w:val="004A1318"/>
    <w:rsid w:val="004A14A0"/>
    <w:rsid w:val="004A1678"/>
    <w:rsid w:val="004A19C6"/>
    <w:rsid w:val="004A1B3C"/>
    <w:rsid w:val="004A1B5A"/>
    <w:rsid w:val="004A1F1A"/>
    <w:rsid w:val="004A1F2C"/>
    <w:rsid w:val="004A1F49"/>
    <w:rsid w:val="004A1F83"/>
    <w:rsid w:val="004A1FE7"/>
    <w:rsid w:val="004A2006"/>
    <w:rsid w:val="004A2012"/>
    <w:rsid w:val="004A2191"/>
    <w:rsid w:val="004A2193"/>
    <w:rsid w:val="004A2232"/>
    <w:rsid w:val="004A2275"/>
    <w:rsid w:val="004A2407"/>
    <w:rsid w:val="004A2501"/>
    <w:rsid w:val="004A2524"/>
    <w:rsid w:val="004A254A"/>
    <w:rsid w:val="004A25F7"/>
    <w:rsid w:val="004A271A"/>
    <w:rsid w:val="004A27B6"/>
    <w:rsid w:val="004A281B"/>
    <w:rsid w:val="004A29AD"/>
    <w:rsid w:val="004A2B45"/>
    <w:rsid w:val="004A2DD1"/>
    <w:rsid w:val="004A2E71"/>
    <w:rsid w:val="004A2F72"/>
    <w:rsid w:val="004A2F9D"/>
    <w:rsid w:val="004A303F"/>
    <w:rsid w:val="004A30EF"/>
    <w:rsid w:val="004A33A9"/>
    <w:rsid w:val="004A33B6"/>
    <w:rsid w:val="004A35F2"/>
    <w:rsid w:val="004A3604"/>
    <w:rsid w:val="004A3871"/>
    <w:rsid w:val="004A38A1"/>
    <w:rsid w:val="004A38B9"/>
    <w:rsid w:val="004A395B"/>
    <w:rsid w:val="004A39B1"/>
    <w:rsid w:val="004A39C9"/>
    <w:rsid w:val="004A3A7E"/>
    <w:rsid w:val="004A3AD7"/>
    <w:rsid w:val="004A3B5B"/>
    <w:rsid w:val="004A3CB0"/>
    <w:rsid w:val="004A3D38"/>
    <w:rsid w:val="004A3E51"/>
    <w:rsid w:val="004A4093"/>
    <w:rsid w:val="004A4103"/>
    <w:rsid w:val="004A4189"/>
    <w:rsid w:val="004A41E5"/>
    <w:rsid w:val="004A4556"/>
    <w:rsid w:val="004A46CB"/>
    <w:rsid w:val="004A4998"/>
    <w:rsid w:val="004A4A18"/>
    <w:rsid w:val="004A4CC4"/>
    <w:rsid w:val="004A4CEC"/>
    <w:rsid w:val="004A4D97"/>
    <w:rsid w:val="004A4E2C"/>
    <w:rsid w:val="004A52F6"/>
    <w:rsid w:val="004A530F"/>
    <w:rsid w:val="004A578B"/>
    <w:rsid w:val="004A59EB"/>
    <w:rsid w:val="004A5BFA"/>
    <w:rsid w:val="004A5DE1"/>
    <w:rsid w:val="004A5FD6"/>
    <w:rsid w:val="004A6089"/>
    <w:rsid w:val="004A636E"/>
    <w:rsid w:val="004A6512"/>
    <w:rsid w:val="004A6574"/>
    <w:rsid w:val="004A65CC"/>
    <w:rsid w:val="004A65F4"/>
    <w:rsid w:val="004A6685"/>
    <w:rsid w:val="004A6772"/>
    <w:rsid w:val="004A689B"/>
    <w:rsid w:val="004A69F8"/>
    <w:rsid w:val="004A6B41"/>
    <w:rsid w:val="004A6E05"/>
    <w:rsid w:val="004A6E3D"/>
    <w:rsid w:val="004A6E91"/>
    <w:rsid w:val="004A714E"/>
    <w:rsid w:val="004A7244"/>
    <w:rsid w:val="004A727B"/>
    <w:rsid w:val="004A72BB"/>
    <w:rsid w:val="004A75F8"/>
    <w:rsid w:val="004A7752"/>
    <w:rsid w:val="004A7826"/>
    <w:rsid w:val="004A7AEA"/>
    <w:rsid w:val="004A7B8B"/>
    <w:rsid w:val="004A7CED"/>
    <w:rsid w:val="004A7E7B"/>
    <w:rsid w:val="004A7E85"/>
    <w:rsid w:val="004A7E9C"/>
    <w:rsid w:val="004B0006"/>
    <w:rsid w:val="004B0228"/>
    <w:rsid w:val="004B03EA"/>
    <w:rsid w:val="004B0403"/>
    <w:rsid w:val="004B044E"/>
    <w:rsid w:val="004B0695"/>
    <w:rsid w:val="004B0C84"/>
    <w:rsid w:val="004B0CC6"/>
    <w:rsid w:val="004B0D90"/>
    <w:rsid w:val="004B0DF9"/>
    <w:rsid w:val="004B0F0F"/>
    <w:rsid w:val="004B0FE8"/>
    <w:rsid w:val="004B1128"/>
    <w:rsid w:val="004B12F7"/>
    <w:rsid w:val="004B1447"/>
    <w:rsid w:val="004B16AB"/>
    <w:rsid w:val="004B16DA"/>
    <w:rsid w:val="004B1745"/>
    <w:rsid w:val="004B182A"/>
    <w:rsid w:val="004B18D5"/>
    <w:rsid w:val="004B1A55"/>
    <w:rsid w:val="004B1BEB"/>
    <w:rsid w:val="004B1DE3"/>
    <w:rsid w:val="004B1E02"/>
    <w:rsid w:val="004B1FB6"/>
    <w:rsid w:val="004B2066"/>
    <w:rsid w:val="004B20E3"/>
    <w:rsid w:val="004B20EF"/>
    <w:rsid w:val="004B219B"/>
    <w:rsid w:val="004B22AA"/>
    <w:rsid w:val="004B2307"/>
    <w:rsid w:val="004B2351"/>
    <w:rsid w:val="004B23CE"/>
    <w:rsid w:val="004B23FE"/>
    <w:rsid w:val="004B246B"/>
    <w:rsid w:val="004B252A"/>
    <w:rsid w:val="004B255B"/>
    <w:rsid w:val="004B25E7"/>
    <w:rsid w:val="004B28DC"/>
    <w:rsid w:val="004B2A91"/>
    <w:rsid w:val="004B2C7D"/>
    <w:rsid w:val="004B2D0C"/>
    <w:rsid w:val="004B2DF6"/>
    <w:rsid w:val="004B2E1B"/>
    <w:rsid w:val="004B2EB3"/>
    <w:rsid w:val="004B3131"/>
    <w:rsid w:val="004B3296"/>
    <w:rsid w:val="004B32FB"/>
    <w:rsid w:val="004B33BB"/>
    <w:rsid w:val="004B33F3"/>
    <w:rsid w:val="004B3464"/>
    <w:rsid w:val="004B3667"/>
    <w:rsid w:val="004B3A85"/>
    <w:rsid w:val="004B3C7E"/>
    <w:rsid w:val="004B3DB1"/>
    <w:rsid w:val="004B3EBC"/>
    <w:rsid w:val="004B41A6"/>
    <w:rsid w:val="004B4430"/>
    <w:rsid w:val="004B4580"/>
    <w:rsid w:val="004B45C2"/>
    <w:rsid w:val="004B4606"/>
    <w:rsid w:val="004B461A"/>
    <w:rsid w:val="004B4699"/>
    <w:rsid w:val="004B4CAA"/>
    <w:rsid w:val="004B4D71"/>
    <w:rsid w:val="004B4D83"/>
    <w:rsid w:val="004B4E3F"/>
    <w:rsid w:val="004B4F7A"/>
    <w:rsid w:val="004B4FC8"/>
    <w:rsid w:val="004B517B"/>
    <w:rsid w:val="004B52C6"/>
    <w:rsid w:val="004B52FB"/>
    <w:rsid w:val="004B533A"/>
    <w:rsid w:val="004B551E"/>
    <w:rsid w:val="004B55A9"/>
    <w:rsid w:val="004B5657"/>
    <w:rsid w:val="004B5661"/>
    <w:rsid w:val="004B5731"/>
    <w:rsid w:val="004B5991"/>
    <w:rsid w:val="004B5A7E"/>
    <w:rsid w:val="004B5B65"/>
    <w:rsid w:val="004B5D3D"/>
    <w:rsid w:val="004B5E93"/>
    <w:rsid w:val="004B5F76"/>
    <w:rsid w:val="004B5FD7"/>
    <w:rsid w:val="004B5FDE"/>
    <w:rsid w:val="004B6175"/>
    <w:rsid w:val="004B61CA"/>
    <w:rsid w:val="004B639B"/>
    <w:rsid w:val="004B66BE"/>
    <w:rsid w:val="004B69F1"/>
    <w:rsid w:val="004B6B29"/>
    <w:rsid w:val="004B6C0F"/>
    <w:rsid w:val="004B6F69"/>
    <w:rsid w:val="004B7135"/>
    <w:rsid w:val="004B730C"/>
    <w:rsid w:val="004B7447"/>
    <w:rsid w:val="004B7475"/>
    <w:rsid w:val="004B751E"/>
    <w:rsid w:val="004B7560"/>
    <w:rsid w:val="004B75DA"/>
    <w:rsid w:val="004B763A"/>
    <w:rsid w:val="004B7713"/>
    <w:rsid w:val="004B7859"/>
    <w:rsid w:val="004B7889"/>
    <w:rsid w:val="004B78F4"/>
    <w:rsid w:val="004B791D"/>
    <w:rsid w:val="004B7A7E"/>
    <w:rsid w:val="004B7C59"/>
    <w:rsid w:val="004B7C5C"/>
    <w:rsid w:val="004B7CD2"/>
    <w:rsid w:val="004B7CDB"/>
    <w:rsid w:val="004B7D6D"/>
    <w:rsid w:val="004B7EE5"/>
    <w:rsid w:val="004B7F92"/>
    <w:rsid w:val="004B7FC0"/>
    <w:rsid w:val="004C00D8"/>
    <w:rsid w:val="004C02B6"/>
    <w:rsid w:val="004C03BC"/>
    <w:rsid w:val="004C0600"/>
    <w:rsid w:val="004C065B"/>
    <w:rsid w:val="004C06A9"/>
    <w:rsid w:val="004C08AA"/>
    <w:rsid w:val="004C0924"/>
    <w:rsid w:val="004C094D"/>
    <w:rsid w:val="004C0988"/>
    <w:rsid w:val="004C0A4A"/>
    <w:rsid w:val="004C0BF8"/>
    <w:rsid w:val="004C0D02"/>
    <w:rsid w:val="004C0D99"/>
    <w:rsid w:val="004C0F78"/>
    <w:rsid w:val="004C0FAE"/>
    <w:rsid w:val="004C0FE3"/>
    <w:rsid w:val="004C1092"/>
    <w:rsid w:val="004C1277"/>
    <w:rsid w:val="004C1392"/>
    <w:rsid w:val="004C1431"/>
    <w:rsid w:val="004C145F"/>
    <w:rsid w:val="004C1555"/>
    <w:rsid w:val="004C15CE"/>
    <w:rsid w:val="004C16AD"/>
    <w:rsid w:val="004C16B1"/>
    <w:rsid w:val="004C198B"/>
    <w:rsid w:val="004C1A0E"/>
    <w:rsid w:val="004C1BFD"/>
    <w:rsid w:val="004C204D"/>
    <w:rsid w:val="004C20D3"/>
    <w:rsid w:val="004C20F4"/>
    <w:rsid w:val="004C229B"/>
    <w:rsid w:val="004C2332"/>
    <w:rsid w:val="004C23C9"/>
    <w:rsid w:val="004C2500"/>
    <w:rsid w:val="004C2554"/>
    <w:rsid w:val="004C2599"/>
    <w:rsid w:val="004C2727"/>
    <w:rsid w:val="004C2741"/>
    <w:rsid w:val="004C2D48"/>
    <w:rsid w:val="004C3071"/>
    <w:rsid w:val="004C30BD"/>
    <w:rsid w:val="004C3137"/>
    <w:rsid w:val="004C314F"/>
    <w:rsid w:val="004C3216"/>
    <w:rsid w:val="004C3235"/>
    <w:rsid w:val="004C331F"/>
    <w:rsid w:val="004C344B"/>
    <w:rsid w:val="004C34A5"/>
    <w:rsid w:val="004C3510"/>
    <w:rsid w:val="004C3690"/>
    <w:rsid w:val="004C38DE"/>
    <w:rsid w:val="004C3C37"/>
    <w:rsid w:val="004C3C47"/>
    <w:rsid w:val="004C3C89"/>
    <w:rsid w:val="004C3F0F"/>
    <w:rsid w:val="004C41A0"/>
    <w:rsid w:val="004C42DD"/>
    <w:rsid w:val="004C43ED"/>
    <w:rsid w:val="004C4608"/>
    <w:rsid w:val="004C49D9"/>
    <w:rsid w:val="004C4C15"/>
    <w:rsid w:val="004C4D1B"/>
    <w:rsid w:val="004C4E8F"/>
    <w:rsid w:val="004C4EF9"/>
    <w:rsid w:val="004C54EA"/>
    <w:rsid w:val="004C5818"/>
    <w:rsid w:val="004C58CA"/>
    <w:rsid w:val="004C598A"/>
    <w:rsid w:val="004C5A60"/>
    <w:rsid w:val="004C5A62"/>
    <w:rsid w:val="004C5A63"/>
    <w:rsid w:val="004C5C55"/>
    <w:rsid w:val="004C5CA4"/>
    <w:rsid w:val="004C5D6D"/>
    <w:rsid w:val="004C5D8D"/>
    <w:rsid w:val="004C61B1"/>
    <w:rsid w:val="004C643D"/>
    <w:rsid w:val="004C6441"/>
    <w:rsid w:val="004C651E"/>
    <w:rsid w:val="004C6533"/>
    <w:rsid w:val="004C6593"/>
    <w:rsid w:val="004C65C7"/>
    <w:rsid w:val="004C65DE"/>
    <w:rsid w:val="004C6730"/>
    <w:rsid w:val="004C683F"/>
    <w:rsid w:val="004C691A"/>
    <w:rsid w:val="004C69FB"/>
    <w:rsid w:val="004C6A21"/>
    <w:rsid w:val="004C6BC9"/>
    <w:rsid w:val="004C6C12"/>
    <w:rsid w:val="004C6CCB"/>
    <w:rsid w:val="004C6D3B"/>
    <w:rsid w:val="004C6DB2"/>
    <w:rsid w:val="004C7459"/>
    <w:rsid w:val="004C76CC"/>
    <w:rsid w:val="004C775A"/>
    <w:rsid w:val="004C781C"/>
    <w:rsid w:val="004C7953"/>
    <w:rsid w:val="004C7C27"/>
    <w:rsid w:val="004C7E1C"/>
    <w:rsid w:val="004C7E63"/>
    <w:rsid w:val="004C7F37"/>
    <w:rsid w:val="004C7F72"/>
    <w:rsid w:val="004D0142"/>
    <w:rsid w:val="004D0226"/>
    <w:rsid w:val="004D03C0"/>
    <w:rsid w:val="004D04FB"/>
    <w:rsid w:val="004D0688"/>
    <w:rsid w:val="004D0696"/>
    <w:rsid w:val="004D06EF"/>
    <w:rsid w:val="004D06FD"/>
    <w:rsid w:val="004D071E"/>
    <w:rsid w:val="004D080A"/>
    <w:rsid w:val="004D08D4"/>
    <w:rsid w:val="004D09E6"/>
    <w:rsid w:val="004D0CE0"/>
    <w:rsid w:val="004D0D3A"/>
    <w:rsid w:val="004D0D67"/>
    <w:rsid w:val="004D0E6E"/>
    <w:rsid w:val="004D0EAC"/>
    <w:rsid w:val="004D10D6"/>
    <w:rsid w:val="004D149D"/>
    <w:rsid w:val="004D1651"/>
    <w:rsid w:val="004D170C"/>
    <w:rsid w:val="004D1ADA"/>
    <w:rsid w:val="004D1BBD"/>
    <w:rsid w:val="004D1BD9"/>
    <w:rsid w:val="004D1D7F"/>
    <w:rsid w:val="004D1F26"/>
    <w:rsid w:val="004D1F92"/>
    <w:rsid w:val="004D1FAD"/>
    <w:rsid w:val="004D1FDD"/>
    <w:rsid w:val="004D200A"/>
    <w:rsid w:val="004D2041"/>
    <w:rsid w:val="004D2082"/>
    <w:rsid w:val="004D2158"/>
    <w:rsid w:val="004D22D4"/>
    <w:rsid w:val="004D237D"/>
    <w:rsid w:val="004D248C"/>
    <w:rsid w:val="004D2620"/>
    <w:rsid w:val="004D266A"/>
    <w:rsid w:val="004D28DB"/>
    <w:rsid w:val="004D2A22"/>
    <w:rsid w:val="004D2C70"/>
    <w:rsid w:val="004D2E83"/>
    <w:rsid w:val="004D2E86"/>
    <w:rsid w:val="004D3122"/>
    <w:rsid w:val="004D3156"/>
    <w:rsid w:val="004D32CF"/>
    <w:rsid w:val="004D3310"/>
    <w:rsid w:val="004D331C"/>
    <w:rsid w:val="004D3633"/>
    <w:rsid w:val="004D3698"/>
    <w:rsid w:val="004D37CC"/>
    <w:rsid w:val="004D394A"/>
    <w:rsid w:val="004D3B8C"/>
    <w:rsid w:val="004D3BD9"/>
    <w:rsid w:val="004D3C4B"/>
    <w:rsid w:val="004D3D3E"/>
    <w:rsid w:val="004D4354"/>
    <w:rsid w:val="004D4533"/>
    <w:rsid w:val="004D4572"/>
    <w:rsid w:val="004D4598"/>
    <w:rsid w:val="004D4767"/>
    <w:rsid w:val="004D4905"/>
    <w:rsid w:val="004D4BAA"/>
    <w:rsid w:val="004D4ED9"/>
    <w:rsid w:val="004D520B"/>
    <w:rsid w:val="004D5445"/>
    <w:rsid w:val="004D566F"/>
    <w:rsid w:val="004D56F9"/>
    <w:rsid w:val="004D57ED"/>
    <w:rsid w:val="004D5803"/>
    <w:rsid w:val="004D5832"/>
    <w:rsid w:val="004D587C"/>
    <w:rsid w:val="004D5AA4"/>
    <w:rsid w:val="004D5AFE"/>
    <w:rsid w:val="004D5B43"/>
    <w:rsid w:val="004D5CBD"/>
    <w:rsid w:val="004D5D3A"/>
    <w:rsid w:val="004D5D65"/>
    <w:rsid w:val="004D5DB2"/>
    <w:rsid w:val="004D6133"/>
    <w:rsid w:val="004D6157"/>
    <w:rsid w:val="004D625C"/>
    <w:rsid w:val="004D62A4"/>
    <w:rsid w:val="004D657B"/>
    <w:rsid w:val="004D6615"/>
    <w:rsid w:val="004D663D"/>
    <w:rsid w:val="004D673D"/>
    <w:rsid w:val="004D67BA"/>
    <w:rsid w:val="004D6837"/>
    <w:rsid w:val="004D692A"/>
    <w:rsid w:val="004D6A1F"/>
    <w:rsid w:val="004D6B7F"/>
    <w:rsid w:val="004D6C14"/>
    <w:rsid w:val="004D6C19"/>
    <w:rsid w:val="004D6CE9"/>
    <w:rsid w:val="004D6E95"/>
    <w:rsid w:val="004D7112"/>
    <w:rsid w:val="004D7260"/>
    <w:rsid w:val="004D72A7"/>
    <w:rsid w:val="004D73CA"/>
    <w:rsid w:val="004D74E9"/>
    <w:rsid w:val="004D75A0"/>
    <w:rsid w:val="004D7887"/>
    <w:rsid w:val="004D7CAD"/>
    <w:rsid w:val="004D7CBB"/>
    <w:rsid w:val="004D7DEB"/>
    <w:rsid w:val="004D7E40"/>
    <w:rsid w:val="004D7F04"/>
    <w:rsid w:val="004D7FEE"/>
    <w:rsid w:val="004E0158"/>
    <w:rsid w:val="004E058A"/>
    <w:rsid w:val="004E05C7"/>
    <w:rsid w:val="004E0651"/>
    <w:rsid w:val="004E0662"/>
    <w:rsid w:val="004E069F"/>
    <w:rsid w:val="004E07C2"/>
    <w:rsid w:val="004E080F"/>
    <w:rsid w:val="004E0892"/>
    <w:rsid w:val="004E0898"/>
    <w:rsid w:val="004E08A1"/>
    <w:rsid w:val="004E0A67"/>
    <w:rsid w:val="004E0A90"/>
    <w:rsid w:val="004E0B78"/>
    <w:rsid w:val="004E0B9A"/>
    <w:rsid w:val="004E0D23"/>
    <w:rsid w:val="004E0D8E"/>
    <w:rsid w:val="004E10D4"/>
    <w:rsid w:val="004E1230"/>
    <w:rsid w:val="004E123A"/>
    <w:rsid w:val="004E12FB"/>
    <w:rsid w:val="004E1594"/>
    <w:rsid w:val="004E183B"/>
    <w:rsid w:val="004E1CAE"/>
    <w:rsid w:val="004E1D04"/>
    <w:rsid w:val="004E1D63"/>
    <w:rsid w:val="004E1E14"/>
    <w:rsid w:val="004E1F49"/>
    <w:rsid w:val="004E216B"/>
    <w:rsid w:val="004E21DE"/>
    <w:rsid w:val="004E2263"/>
    <w:rsid w:val="004E2330"/>
    <w:rsid w:val="004E237E"/>
    <w:rsid w:val="004E24CB"/>
    <w:rsid w:val="004E2717"/>
    <w:rsid w:val="004E2A23"/>
    <w:rsid w:val="004E2B15"/>
    <w:rsid w:val="004E2B18"/>
    <w:rsid w:val="004E2C88"/>
    <w:rsid w:val="004E2DC1"/>
    <w:rsid w:val="004E2E60"/>
    <w:rsid w:val="004E2F19"/>
    <w:rsid w:val="004E2FA0"/>
    <w:rsid w:val="004E3292"/>
    <w:rsid w:val="004E34CD"/>
    <w:rsid w:val="004E3602"/>
    <w:rsid w:val="004E3628"/>
    <w:rsid w:val="004E371F"/>
    <w:rsid w:val="004E38BC"/>
    <w:rsid w:val="004E3916"/>
    <w:rsid w:val="004E3D53"/>
    <w:rsid w:val="004E3D9C"/>
    <w:rsid w:val="004E3E3E"/>
    <w:rsid w:val="004E40FA"/>
    <w:rsid w:val="004E4114"/>
    <w:rsid w:val="004E41D4"/>
    <w:rsid w:val="004E43B1"/>
    <w:rsid w:val="004E43CB"/>
    <w:rsid w:val="004E44D6"/>
    <w:rsid w:val="004E4587"/>
    <w:rsid w:val="004E4651"/>
    <w:rsid w:val="004E46FA"/>
    <w:rsid w:val="004E46FF"/>
    <w:rsid w:val="004E47BA"/>
    <w:rsid w:val="004E4851"/>
    <w:rsid w:val="004E48E7"/>
    <w:rsid w:val="004E49C0"/>
    <w:rsid w:val="004E49FF"/>
    <w:rsid w:val="004E4B09"/>
    <w:rsid w:val="004E4B1D"/>
    <w:rsid w:val="004E4C00"/>
    <w:rsid w:val="004E4DC5"/>
    <w:rsid w:val="004E4F2A"/>
    <w:rsid w:val="004E50F4"/>
    <w:rsid w:val="004E5160"/>
    <w:rsid w:val="004E5403"/>
    <w:rsid w:val="004E5409"/>
    <w:rsid w:val="004E5513"/>
    <w:rsid w:val="004E55C6"/>
    <w:rsid w:val="004E56D2"/>
    <w:rsid w:val="004E57A8"/>
    <w:rsid w:val="004E5820"/>
    <w:rsid w:val="004E5870"/>
    <w:rsid w:val="004E592A"/>
    <w:rsid w:val="004E59FB"/>
    <w:rsid w:val="004E5A58"/>
    <w:rsid w:val="004E5B43"/>
    <w:rsid w:val="004E5BB6"/>
    <w:rsid w:val="004E5C24"/>
    <w:rsid w:val="004E5C5F"/>
    <w:rsid w:val="004E5D38"/>
    <w:rsid w:val="004E5E64"/>
    <w:rsid w:val="004E5EBC"/>
    <w:rsid w:val="004E6073"/>
    <w:rsid w:val="004E60B3"/>
    <w:rsid w:val="004E6136"/>
    <w:rsid w:val="004E6225"/>
    <w:rsid w:val="004E640B"/>
    <w:rsid w:val="004E65BE"/>
    <w:rsid w:val="004E666F"/>
    <w:rsid w:val="004E6886"/>
    <w:rsid w:val="004E6AB3"/>
    <w:rsid w:val="004E6DA2"/>
    <w:rsid w:val="004E713E"/>
    <w:rsid w:val="004E7152"/>
    <w:rsid w:val="004E7249"/>
    <w:rsid w:val="004E7389"/>
    <w:rsid w:val="004E738C"/>
    <w:rsid w:val="004E73A7"/>
    <w:rsid w:val="004E7660"/>
    <w:rsid w:val="004E7E20"/>
    <w:rsid w:val="004F0066"/>
    <w:rsid w:val="004F0379"/>
    <w:rsid w:val="004F03EB"/>
    <w:rsid w:val="004F0613"/>
    <w:rsid w:val="004F0624"/>
    <w:rsid w:val="004F0661"/>
    <w:rsid w:val="004F06B8"/>
    <w:rsid w:val="004F06EF"/>
    <w:rsid w:val="004F09B7"/>
    <w:rsid w:val="004F0AF9"/>
    <w:rsid w:val="004F0C4D"/>
    <w:rsid w:val="004F0C76"/>
    <w:rsid w:val="004F0D12"/>
    <w:rsid w:val="004F0E1D"/>
    <w:rsid w:val="004F0E3F"/>
    <w:rsid w:val="004F0E80"/>
    <w:rsid w:val="004F0ED8"/>
    <w:rsid w:val="004F0FB6"/>
    <w:rsid w:val="004F1056"/>
    <w:rsid w:val="004F13C6"/>
    <w:rsid w:val="004F13F8"/>
    <w:rsid w:val="004F162A"/>
    <w:rsid w:val="004F1665"/>
    <w:rsid w:val="004F1820"/>
    <w:rsid w:val="004F1907"/>
    <w:rsid w:val="004F193A"/>
    <w:rsid w:val="004F1AE7"/>
    <w:rsid w:val="004F1B26"/>
    <w:rsid w:val="004F20D6"/>
    <w:rsid w:val="004F220F"/>
    <w:rsid w:val="004F2314"/>
    <w:rsid w:val="004F234F"/>
    <w:rsid w:val="004F24A7"/>
    <w:rsid w:val="004F24F8"/>
    <w:rsid w:val="004F253C"/>
    <w:rsid w:val="004F26EB"/>
    <w:rsid w:val="004F2705"/>
    <w:rsid w:val="004F2733"/>
    <w:rsid w:val="004F27EF"/>
    <w:rsid w:val="004F28D7"/>
    <w:rsid w:val="004F29A5"/>
    <w:rsid w:val="004F2C94"/>
    <w:rsid w:val="004F2D28"/>
    <w:rsid w:val="004F3012"/>
    <w:rsid w:val="004F30F3"/>
    <w:rsid w:val="004F310E"/>
    <w:rsid w:val="004F3114"/>
    <w:rsid w:val="004F3168"/>
    <w:rsid w:val="004F3190"/>
    <w:rsid w:val="004F3211"/>
    <w:rsid w:val="004F333C"/>
    <w:rsid w:val="004F3341"/>
    <w:rsid w:val="004F35D4"/>
    <w:rsid w:val="004F35FD"/>
    <w:rsid w:val="004F36B6"/>
    <w:rsid w:val="004F380C"/>
    <w:rsid w:val="004F3824"/>
    <w:rsid w:val="004F3939"/>
    <w:rsid w:val="004F394E"/>
    <w:rsid w:val="004F3A86"/>
    <w:rsid w:val="004F3B21"/>
    <w:rsid w:val="004F3C23"/>
    <w:rsid w:val="004F404F"/>
    <w:rsid w:val="004F4085"/>
    <w:rsid w:val="004F4165"/>
    <w:rsid w:val="004F424C"/>
    <w:rsid w:val="004F4266"/>
    <w:rsid w:val="004F42D6"/>
    <w:rsid w:val="004F42E2"/>
    <w:rsid w:val="004F451E"/>
    <w:rsid w:val="004F4661"/>
    <w:rsid w:val="004F47AD"/>
    <w:rsid w:val="004F4839"/>
    <w:rsid w:val="004F48B7"/>
    <w:rsid w:val="004F4A39"/>
    <w:rsid w:val="004F4B90"/>
    <w:rsid w:val="004F4C2C"/>
    <w:rsid w:val="004F4DCE"/>
    <w:rsid w:val="004F5265"/>
    <w:rsid w:val="004F53F8"/>
    <w:rsid w:val="004F5467"/>
    <w:rsid w:val="004F5622"/>
    <w:rsid w:val="004F565D"/>
    <w:rsid w:val="004F5666"/>
    <w:rsid w:val="004F5669"/>
    <w:rsid w:val="004F56D1"/>
    <w:rsid w:val="004F5749"/>
    <w:rsid w:val="004F57A2"/>
    <w:rsid w:val="004F57E2"/>
    <w:rsid w:val="004F5824"/>
    <w:rsid w:val="004F583C"/>
    <w:rsid w:val="004F5BB2"/>
    <w:rsid w:val="004F5E8B"/>
    <w:rsid w:val="004F5ECD"/>
    <w:rsid w:val="004F6124"/>
    <w:rsid w:val="004F656C"/>
    <w:rsid w:val="004F6703"/>
    <w:rsid w:val="004F6886"/>
    <w:rsid w:val="004F6A03"/>
    <w:rsid w:val="004F6A24"/>
    <w:rsid w:val="004F6A8E"/>
    <w:rsid w:val="004F6B26"/>
    <w:rsid w:val="004F6B46"/>
    <w:rsid w:val="004F6B98"/>
    <w:rsid w:val="004F6CB1"/>
    <w:rsid w:val="004F6E34"/>
    <w:rsid w:val="004F709C"/>
    <w:rsid w:val="004F7268"/>
    <w:rsid w:val="004F75EB"/>
    <w:rsid w:val="004F7709"/>
    <w:rsid w:val="004F78CE"/>
    <w:rsid w:val="004F7D69"/>
    <w:rsid w:val="00500256"/>
    <w:rsid w:val="005002B6"/>
    <w:rsid w:val="0050046C"/>
    <w:rsid w:val="005005CB"/>
    <w:rsid w:val="00500657"/>
    <w:rsid w:val="00500961"/>
    <w:rsid w:val="00500B01"/>
    <w:rsid w:val="00500B54"/>
    <w:rsid w:val="00500B73"/>
    <w:rsid w:val="00500C02"/>
    <w:rsid w:val="00500C37"/>
    <w:rsid w:val="0050113F"/>
    <w:rsid w:val="00501197"/>
    <w:rsid w:val="005011EA"/>
    <w:rsid w:val="005012BD"/>
    <w:rsid w:val="00501382"/>
    <w:rsid w:val="005013DC"/>
    <w:rsid w:val="00501467"/>
    <w:rsid w:val="0050147B"/>
    <w:rsid w:val="005014D0"/>
    <w:rsid w:val="0050180C"/>
    <w:rsid w:val="0050181D"/>
    <w:rsid w:val="00501871"/>
    <w:rsid w:val="00501A91"/>
    <w:rsid w:val="00501B40"/>
    <w:rsid w:val="00502043"/>
    <w:rsid w:val="0050207B"/>
    <w:rsid w:val="0050215C"/>
    <w:rsid w:val="00502260"/>
    <w:rsid w:val="005022E2"/>
    <w:rsid w:val="005022F1"/>
    <w:rsid w:val="005023B9"/>
    <w:rsid w:val="00502457"/>
    <w:rsid w:val="005024D0"/>
    <w:rsid w:val="00502535"/>
    <w:rsid w:val="0050255E"/>
    <w:rsid w:val="00502561"/>
    <w:rsid w:val="005027A0"/>
    <w:rsid w:val="00502932"/>
    <w:rsid w:val="005029F6"/>
    <w:rsid w:val="00502A1B"/>
    <w:rsid w:val="00502B17"/>
    <w:rsid w:val="00502B6A"/>
    <w:rsid w:val="00502BB1"/>
    <w:rsid w:val="00502F0A"/>
    <w:rsid w:val="005031BA"/>
    <w:rsid w:val="005032DE"/>
    <w:rsid w:val="0050335F"/>
    <w:rsid w:val="00503518"/>
    <w:rsid w:val="0050394D"/>
    <w:rsid w:val="00503950"/>
    <w:rsid w:val="00503B32"/>
    <w:rsid w:val="00503C36"/>
    <w:rsid w:val="00503C4D"/>
    <w:rsid w:val="00503C7F"/>
    <w:rsid w:val="00503CDF"/>
    <w:rsid w:val="00503D5C"/>
    <w:rsid w:val="00503E3B"/>
    <w:rsid w:val="00503F53"/>
    <w:rsid w:val="00504067"/>
    <w:rsid w:val="0050410A"/>
    <w:rsid w:val="00504611"/>
    <w:rsid w:val="005046EB"/>
    <w:rsid w:val="005048DC"/>
    <w:rsid w:val="0050497F"/>
    <w:rsid w:val="005049B6"/>
    <w:rsid w:val="00504D21"/>
    <w:rsid w:val="00504F39"/>
    <w:rsid w:val="00504FFA"/>
    <w:rsid w:val="005051F1"/>
    <w:rsid w:val="0050524A"/>
    <w:rsid w:val="00505268"/>
    <w:rsid w:val="0050527D"/>
    <w:rsid w:val="005052B9"/>
    <w:rsid w:val="00505378"/>
    <w:rsid w:val="005053EA"/>
    <w:rsid w:val="0050551E"/>
    <w:rsid w:val="00505A35"/>
    <w:rsid w:val="00505A3D"/>
    <w:rsid w:val="00505ADE"/>
    <w:rsid w:val="00505B17"/>
    <w:rsid w:val="00505BB4"/>
    <w:rsid w:val="00505C40"/>
    <w:rsid w:val="00505E07"/>
    <w:rsid w:val="00505E72"/>
    <w:rsid w:val="00505F15"/>
    <w:rsid w:val="00506232"/>
    <w:rsid w:val="005064C6"/>
    <w:rsid w:val="005065ED"/>
    <w:rsid w:val="005066C3"/>
    <w:rsid w:val="005066CC"/>
    <w:rsid w:val="00506782"/>
    <w:rsid w:val="00506816"/>
    <w:rsid w:val="005069C8"/>
    <w:rsid w:val="00506B04"/>
    <w:rsid w:val="00506B08"/>
    <w:rsid w:val="00506BB0"/>
    <w:rsid w:val="00506CBD"/>
    <w:rsid w:val="00506EE2"/>
    <w:rsid w:val="00506F0F"/>
    <w:rsid w:val="00506F49"/>
    <w:rsid w:val="0050714E"/>
    <w:rsid w:val="00507198"/>
    <w:rsid w:val="005072BF"/>
    <w:rsid w:val="00507341"/>
    <w:rsid w:val="00507370"/>
    <w:rsid w:val="0050742A"/>
    <w:rsid w:val="00507572"/>
    <w:rsid w:val="005076A3"/>
    <w:rsid w:val="005076CF"/>
    <w:rsid w:val="00507A6A"/>
    <w:rsid w:val="00507AB5"/>
    <w:rsid w:val="00507C6A"/>
    <w:rsid w:val="00507C92"/>
    <w:rsid w:val="00507D1A"/>
    <w:rsid w:val="00507D56"/>
    <w:rsid w:val="00507F71"/>
    <w:rsid w:val="0051018E"/>
    <w:rsid w:val="0051021A"/>
    <w:rsid w:val="005102B4"/>
    <w:rsid w:val="005106C0"/>
    <w:rsid w:val="00510752"/>
    <w:rsid w:val="00510754"/>
    <w:rsid w:val="005107D2"/>
    <w:rsid w:val="005108FD"/>
    <w:rsid w:val="00510955"/>
    <w:rsid w:val="00510A66"/>
    <w:rsid w:val="00510A78"/>
    <w:rsid w:val="00510A7E"/>
    <w:rsid w:val="00510C0B"/>
    <w:rsid w:val="00510C0D"/>
    <w:rsid w:val="00510D2E"/>
    <w:rsid w:val="00510F0D"/>
    <w:rsid w:val="00511179"/>
    <w:rsid w:val="005111B0"/>
    <w:rsid w:val="0051125B"/>
    <w:rsid w:val="005115B7"/>
    <w:rsid w:val="005115F3"/>
    <w:rsid w:val="0051174A"/>
    <w:rsid w:val="00511985"/>
    <w:rsid w:val="00511ADF"/>
    <w:rsid w:val="00511B44"/>
    <w:rsid w:val="00511E14"/>
    <w:rsid w:val="00511EE7"/>
    <w:rsid w:val="00511FD3"/>
    <w:rsid w:val="00512083"/>
    <w:rsid w:val="00512373"/>
    <w:rsid w:val="0051237D"/>
    <w:rsid w:val="005123E8"/>
    <w:rsid w:val="005124CB"/>
    <w:rsid w:val="00512661"/>
    <w:rsid w:val="005126FF"/>
    <w:rsid w:val="00512808"/>
    <w:rsid w:val="0051282E"/>
    <w:rsid w:val="0051296C"/>
    <w:rsid w:val="005129A4"/>
    <w:rsid w:val="00512D1D"/>
    <w:rsid w:val="00512E30"/>
    <w:rsid w:val="00512ECE"/>
    <w:rsid w:val="00512F56"/>
    <w:rsid w:val="00512F74"/>
    <w:rsid w:val="0051308B"/>
    <w:rsid w:val="00513216"/>
    <w:rsid w:val="00513498"/>
    <w:rsid w:val="00513504"/>
    <w:rsid w:val="00513558"/>
    <w:rsid w:val="00513640"/>
    <w:rsid w:val="00513660"/>
    <w:rsid w:val="005138BB"/>
    <w:rsid w:val="00513952"/>
    <w:rsid w:val="00513B01"/>
    <w:rsid w:val="00513E18"/>
    <w:rsid w:val="00513EFA"/>
    <w:rsid w:val="00513F69"/>
    <w:rsid w:val="00513F78"/>
    <w:rsid w:val="005140E2"/>
    <w:rsid w:val="0051419D"/>
    <w:rsid w:val="0051433C"/>
    <w:rsid w:val="005144A0"/>
    <w:rsid w:val="005145A9"/>
    <w:rsid w:val="00514714"/>
    <w:rsid w:val="0051471E"/>
    <w:rsid w:val="00514B89"/>
    <w:rsid w:val="00514BB0"/>
    <w:rsid w:val="00514BDA"/>
    <w:rsid w:val="00514CF2"/>
    <w:rsid w:val="00514FF7"/>
    <w:rsid w:val="00515101"/>
    <w:rsid w:val="00515142"/>
    <w:rsid w:val="00515230"/>
    <w:rsid w:val="005153CB"/>
    <w:rsid w:val="00515433"/>
    <w:rsid w:val="005154AC"/>
    <w:rsid w:val="005154D7"/>
    <w:rsid w:val="0051550F"/>
    <w:rsid w:val="00515526"/>
    <w:rsid w:val="00515597"/>
    <w:rsid w:val="0051569B"/>
    <w:rsid w:val="005157F6"/>
    <w:rsid w:val="0051582B"/>
    <w:rsid w:val="00515894"/>
    <w:rsid w:val="005158C7"/>
    <w:rsid w:val="00515AEA"/>
    <w:rsid w:val="00515BC8"/>
    <w:rsid w:val="00516242"/>
    <w:rsid w:val="005162A6"/>
    <w:rsid w:val="00516453"/>
    <w:rsid w:val="005164BE"/>
    <w:rsid w:val="00516574"/>
    <w:rsid w:val="005165BC"/>
    <w:rsid w:val="00516648"/>
    <w:rsid w:val="0051670F"/>
    <w:rsid w:val="005167F6"/>
    <w:rsid w:val="0051692A"/>
    <w:rsid w:val="00516BAD"/>
    <w:rsid w:val="00516C54"/>
    <w:rsid w:val="00516DC7"/>
    <w:rsid w:val="00516E91"/>
    <w:rsid w:val="00516EFB"/>
    <w:rsid w:val="00517287"/>
    <w:rsid w:val="00517339"/>
    <w:rsid w:val="00517588"/>
    <w:rsid w:val="00517625"/>
    <w:rsid w:val="0051778C"/>
    <w:rsid w:val="005178F8"/>
    <w:rsid w:val="00517BAF"/>
    <w:rsid w:val="00517BBF"/>
    <w:rsid w:val="00517DA9"/>
    <w:rsid w:val="00517E4C"/>
    <w:rsid w:val="00517E9E"/>
    <w:rsid w:val="00517F16"/>
    <w:rsid w:val="00517F33"/>
    <w:rsid w:val="00520254"/>
    <w:rsid w:val="0052033C"/>
    <w:rsid w:val="005203A6"/>
    <w:rsid w:val="005203AC"/>
    <w:rsid w:val="00520428"/>
    <w:rsid w:val="00520477"/>
    <w:rsid w:val="005204C7"/>
    <w:rsid w:val="005205A7"/>
    <w:rsid w:val="00520762"/>
    <w:rsid w:val="00520832"/>
    <w:rsid w:val="005209D6"/>
    <w:rsid w:val="00520A05"/>
    <w:rsid w:val="00520AC3"/>
    <w:rsid w:val="00520CF8"/>
    <w:rsid w:val="00520E84"/>
    <w:rsid w:val="00520EFE"/>
    <w:rsid w:val="00520F03"/>
    <w:rsid w:val="00521151"/>
    <w:rsid w:val="00521331"/>
    <w:rsid w:val="005213CB"/>
    <w:rsid w:val="005213D6"/>
    <w:rsid w:val="00521434"/>
    <w:rsid w:val="00521489"/>
    <w:rsid w:val="00521527"/>
    <w:rsid w:val="005217D1"/>
    <w:rsid w:val="00521841"/>
    <w:rsid w:val="00521922"/>
    <w:rsid w:val="00521957"/>
    <w:rsid w:val="00521B31"/>
    <w:rsid w:val="00522060"/>
    <w:rsid w:val="00522173"/>
    <w:rsid w:val="005221AA"/>
    <w:rsid w:val="005221C2"/>
    <w:rsid w:val="005221DB"/>
    <w:rsid w:val="005223B1"/>
    <w:rsid w:val="005223C1"/>
    <w:rsid w:val="0052240E"/>
    <w:rsid w:val="005224C7"/>
    <w:rsid w:val="005225F9"/>
    <w:rsid w:val="005227BA"/>
    <w:rsid w:val="005229C6"/>
    <w:rsid w:val="00522A48"/>
    <w:rsid w:val="00522A85"/>
    <w:rsid w:val="00522D8A"/>
    <w:rsid w:val="00522DC5"/>
    <w:rsid w:val="00522E0A"/>
    <w:rsid w:val="00522FA0"/>
    <w:rsid w:val="0052303F"/>
    <w:rsid w:val="00523078"/>
    <w:rsid w:val="0052360A"/>
    <w:rsid w:val="0052368D"/>
    <w:rsid w:val="00523704"/>
    <w:rsid w:val="00523748"/>
    <w:rsid w:val="00523908"/>
    <w:rsid w:val="005239C7"/>
    <w:rsid w:val="00523A74"/>
    <w:rsid w:val="00523AFF"/>
    <w:rsid w:val="00523B21"/>
    <w:rsid w:val="00523DDE"/>
    <w:rsid w:val="00523E41"/>
    <w:rsid w:val="00523FB2"/>
    <w:rsid w:val="0052404E"/>
    <w:rsid w:val="005240D5"/>
    <w:rsid w:val="00524103"/>
    <w:rsid w:val="00524123"/>
    <w:rsid w:val="00524177"/>
    <w:rsid w:val="005241F3"/>
    <w:rsid w:val="00524368"/>
    <w:rsid w:val="00524418"/>
    <w:rsid w:val="005246C3"/>
    <w:rsid w:val="0052477B"/>
    <w:rsid w:val="00524C05"/>
    <w:rsid w:val="00524FAD"/>
    <w:rsid w:val="005250B0"/>
    <w:rsid w:val="0052512C"/>
    <w:rsid w:val="0052523C"/>
    <w:rsid w:val="00525523"/>
    <w:rsid w:val="00525596"/>
    <w:rsid w:val="00525841"/>
    <w:rsid w:val="0052586E"/>
    <w:rsid w:val="00525896"/>
    <w:rsid w:val="005258B9"/>
    <w:rsid w:val="00525A2D"/>
    <w:rsid w:val="00525AD7"/>
    <w:rsid w:val="00525AFD"/>
    <w:rsid w:val="00525C36"/>
    <w:rsid w:val="00525C74"/>
    <w:rsid w:val="00525E36"/>
    <w:rsid w:val="00525E79"/>
    <w:rsid w:val="00525F10"/>
    <w:rsid w:val="0052613E"/>
    <w:rsid w:val="005262D4"/>
    <w:rsid w:val="00526337"/>
    <w:rsid w:val="005263EF"/>
    <w:rsid w:val="00526487"/>
    <w:rsid w:val="005267CA"/>
    <w:rsid w:val="005267FA"/>
    <w:rsid w:val="00526894"/>
    <w:rsid w:val="00526967"/>
    <w:rsid w:val="00526984"/>
    <w:rsid w:val="00526CE8"/>
    <w:rsid w:val="00526E6D"/>
    <w:rsid w:val="00526FC7"/>
    <w:rsid w:val="005273D2"/>
    <w:rsid w:val="0052754B"/>
    <w:rsid w:val="00527692"/>
    <w:rsid w:val="0052770B"/>
    <w:rsid w:val="00527A89"/>
    <w:rsid w:val="00527BEF"/>
    <w:rsid w:val="00527CE7"/>
    <w:rsid w:val="00527E3F"/>
    <w:rsid w:val="00527F37"/>
    <w:rsid w:val="00527FC3"/>
    <w:rsid w:val="00527FFB"/>
    <w:rsid w:val="005300A0"/>
    <w:rsid w:val="005300C7"/>
    <w:rsid w:val="00530107"/>
    <w:rsid w:val="00530267"/>
    <w:rsid w:val="00530410"/>
    <w:rsid w:val="00530494"/>
    <w:rsid w:val="00530558"/>
    <w:rsid w:val="005305D0"/>
    <w:rsid w:val="00530698"/>
    <w:rsid w:val="005306C4"/>
    <w:rsid w:val="00530762"/>
    <w:rsid w:val="005309E0"/>
    <w:rsid w:val="00530A8B"/>
    <w:rsid w:val="00530B3D"/>
    <w:rsid w:val="00530B57"/>
    <w:rsid w:val="00530ECD"/>
    <w:rsid w:val="00531113"/>
    <w:rsid w:val="0053126F"/>
    <w:rsid w:val="00531283"/>
    <w:rsid w:val="005312DE"/>
    <w:rsid w:val="0053139A"/>
    <w:rsid w:val="005313AA"/>
    <w:rsid w:val="005314FB"/>
    <w:rsid w:val="005316C6"/>
    <w:rsid w:val="00531892"/>
    <w:rsid w:val="00531AB7"/>
    <w:rsid w:val="00531B1F"/>
    <w:rsid w:val="00531C34"/>
    <w:rsid w:val="00531C36"/>
    <w:rsid w:val="00531E72"/>
    <w:rsid w:val="00532007"/>
    <w:rsid w:val="0053206D"/>
    <w:rsid w:val="005326D7"/>
    <w:rsid w:val="005327B4"/>
    <w:rsid w:val="00532804"/>
    <w:rsid w:val="005328AA"/>
    <w:rsid w:val="00532DB5"/>
    <w:rsid w:val="00532E5A"/>
    <w:rsid w:val="00533084"/>
    <w:rsid w:val="005330A3"/>
    <w:rsid w:val="00533139"/>
    <w:rsid w:val="0053364E"/>
    <w:rsid w:val="00533694"/>
    <w:rsid w:val="00533AC7"/>
    <w:rsid w:val="00533AD7"/>
    <w:rsid w:val="00533DB5"/>
    <w:rsid w:val="00533E29"/>
    <w:rsid w:val="00533E37"/>
    <w:rsid w:val="00533F67"/>
    <w:rsid w:val="005340CC"/>
    <w:rsid w:val="00534488"/>
    <w:rsid w:val="00534609"/>
    <w:rsid w:val="0053461C"/>
    <w:rsid w:val="0053480E"/>
    <w:rsid w:val="005348DF"/>
    <w:rsid w:val="00534982"/>
    <w:rsid w:val="00534B06"/>
    <w:rsid w:val="00534E19"/>
    <w:rsid w:val="00534FC6"/>
    <w:rsid w:val="0053521D"/>
    <w:rsid w:val="00535356"/>
    <w:rsid w:val="0053539E"/>
    <w:rsid w:val="005356E3"/>
    <w:rsid w:val="0053573B"/>
    <w:rsid w:val="00535755"/>
    <w:rsid w:val="005357B6"/>
    <w:rsid w:val="00535898"/>
    <w:rsid w:val="0053599D"/>
    <w:rsid w:val="00535BD2"/>
    <w:rsid w:val="00535C4E"/>
    <w:rsid w:val="00535CF0"/>
    <w:rsid w:val="00535D27"/>
    <w:rsid w:val="00535EC6"/>
    <w:rsid w:val="00535F1A"/>
    <w:rsid w:val="005360F8"/>
    <w:rsid w:val="00536242"/>
    <w:rsid w:val="00536319"/>
    <w:rsid w:val="00536363"/>
    <w:rsid w:val="00536387"/>
    <w:rsid w:val="00536441"/>
    <w:rsid w:val="0053646F"/>
    <w:rsid w:val="005364FA"/>
    <w:rsid w:val="005365A3"/>
    <w:rsid w:val="00536605"/>
    <w:rsid w:val="005367BC"/>
    <w:rsid w:val="00536AD5"/>
    <w:rsid w:val="00536B04"/>
    <w:rsid w:val="00536C5B"/>
    <w:rsid w:val="00536D62"/>
    <w:rsid w:val="00536FCA"/>
    <w:rsid w:val="00536FD7"/>
    <w:rsid w:val="00537148"/>
    <w:rsid w:val="005371DB"/>
    <w:rsid w:val="005373C2"/>
    <w:rsid w:val="00537486"/>
    <w:rsid w:val="00537527"/>
    <w:rsid w:val="00537562"/>
    <w:rsid w:val="0053777B"/>
    <w:rsid w:val="0053778E"/>
    <w:rsid w:val="00537810"/>
    <w:rsid w:val="0053783A"/>
    <w:rsid w:val="00537D00"/>
    <w:rsid w:val="00537DFC"/>
    <w:rsid w:val="00540058"/>
    <w:rsid w:val="00540327"/>
    <w:rsid w:val="00540595"/>
    <w:rsid w:val="005406D1"/>
    <w:rsid w:val="00540702"/>
    <w:rsid w:val="005407E0"/>
    <w:rsid w:val="005408EB"/>
    <w:rsid w:val="005409CE"/>
    <w:rsid w:val="005409E4"/>
    <w:rsid w:val="00540A5A"/>
    <w:rsid w:val="00540C70"/>
    <w:rsid w:val="00540CBB"/>
    <w:rsid w:val="00540D37"/>
    <w:rsid w:val="00540DBF"/>
    <w:rsid w:val="00540E0C"/>
    <w:rsid w:val="00541011"/>
    <w:rsid w:val="00541069"/>
    <w:rsid w:val="00541084"/>
    <w:rsid w:val="005411D2"/>
    <w:rsid w:val="00541267"/>
    <w:rsid w:val="00541347"/>
    <w:rsid w:val="0054137A"/>
    <w:rsid w:val="00541503"/>
    <w:rsid w:val="00541768"/>
    <w:rsid w:val="0054186C"/>
    <w:rsid w:val="005418E4"/>
    <w:rsid w:val="00541BDD"/>
    <w:rsid w:val="00541E3E"/>
    <w:rsid w:val="00541EAE"/>
    <w:rsid w:val="00541FA8"/>
    <w:rsid w:val="00542001"/>
    <w:rsid w:val="005421AE"/>
    <w:rsid w:val="00542636"/>
    <w:rsid w:val="005426DA"/>
    <w:rsid w:val="0054298C"/>
    <w:rsid w:val="00542A02"/>
    <w:rsid w:val="00542A43"/>
    <w:rsid w:val="00542AA5"/>
    <w:rsid w:val="00542B78"/>
    <w:rsid w:val="00542EE4"/>
    <w:rsid w:val="0054300E"/>
    <w:rsid w:val="00543216"/>
    <w:rsid w:val="0054330F"/>
    <w:rsid w:val="0054342B"/>
    <w:rsid w:val="005434F7"/>
    <w:rsid w:val="00543534"/>
    <w:rsid w:val="0054373A"/>
    <w:rsid w:val="005437D5"/>
    <w:rsid w:val="0054386D"/>
    <w:rsid w:val="00543A16"/>
    <w:rsid w:val="005440CB"/>
    <w:rsid w:val="005441BF"/>
    <w:rsid w:val="00544210"/>
    <w:rsid w:val="00544546"/>
    <w:rsid w:val="005445C4"/>
    <w:rsid w:val="005445ED"/>
    <w:rsid w:val="0054461A"/>
    <w:rsid w:val="005448FD"/>
    <w:rsid w:val="00544A73"/>
    <w:rsid w:val="00544AA4"/>
    <w:rsid w:val="00544C38"/>
    <w:rsid w:val="00544CFD"/>
    <w:rsid w:val="00544D10"/>
    <w:rsid w:val="00544EAD"/>
    <w:rsid w:val="00545091"/>
    <w:rsid w:val="00545133"/>
    <w:rsid w:val="005454DE"/>
    <w:rsid w:val="00545800"/>
    <w:rsid w:val="00545852"/>
    <w:rsid w:val="00545B79"/>
    <w:rsid w:val="00545CCA"/>
    <w:rsid w:val="00545E00"/>
    <w:rsid w:val="00545E52"/>
    <w:rsid w:val="00545E68"/>
    <w:rsid w:val="00545EF3"/>
    <w:rsid w:val="00545F26"/>
    <w:rsid w:val="00545F9C"/>
    <w:rsid w:val="00546199"/>
    <w:rsid w:val="00546326"/>
    <w:rsid w:val="00546385"/>
    <w:rsid w:val="00546415"/>
    <w:rsid w:val="00546791"/>
    <w:rsid w:val="005467AC"/>
    <w:rsid w:val="005469E1"/>
    <w:rsid w:val="00546BB6"/>
    <w:rsid w:val="00546BB9"/>
    <w:rsid w:val="00546CCC"/>
    <w:rsid w:val="00546CEC"/>
    <w:rsid w:val="00546DC0"/>
    <w:rsid w:val="00546E01"/>
    <w:rsid w:val="00546E20"/>
    <w:rsid w:val="00546FC1"/>
    <w:rsid w:val="00547038"/>
    <w:rsid w:val="00547150"/>
    <w:rsid w:val="005473D1"/>
    <w:rsid w:val="005473E0"/>
    <w:rsid w:val="0054797E"/>
    <w:rsid w:val="005479B0"/>
    <w:rsid w:val="00547A2A"/>
    <w:rsid w:val="00547C88"/>
    <w:rsid w:val="00547CB9"/>
    <w:rsid w:val="00547D1F"/>
    <w:rsid w:val="00547DBC"/>
    <w:rsid w:val="00547F35"/>
    <w:rsid w:val="00550012"/>
    <w:rsid w:val="00550391"/>
    <w:rsid w:val="00550403"/>
    <w:rsid w:val="005505FF"/>
    <w:rsid w:val="00550615"/>
    <w:rsid w:val="005508CA"/>
    <w:rsid w:val="00550949"/>
    <w:rsid w:val="00550A1C"/>
    <w:rsid w:val="00550B77"/>
    <w:rsid w:val="00550B83"/>
    <w:rsid w:val="00550B8E"/>
    <w:rsid w:val="00550BC1"/>
    <w:rsid w:val="00550C4B"/>
    <w:rsid w:val="00550CE3"/>
    <w:rsid w:val="00550E0B"/>
    <w:rsid w:val="005510F1"/>
    <w:rsid w:val="0055111D"/>
    <w:rsid w:val="0055146D"/>
    <w:rsid w:val="005514FC"/>
    <w:rsid w:val="0055165E"/>
    <w:rsid w:val="005517B7"/>
    <w:rsid w:val="00551C3F"/>
    <w:rsid w:val="00551CEA"/>
    <w:rsid w:val="00551EE8"/>
    <w:rsid w:val="00551F1D"/>
    <w:rsid w:val="00551F62"/>
    <w:rsid w:val="0055206C"/>
    <w:rsid w:val="00552306"/>
    <w:rsid w:val="005524FB"/>
    <w:rsid w:val="005527D9"/>
    <w:rsid w:val="00552950"/>
    <w:rsid w:val="00552A5D"/>
    <w:rsid w:val="00552CD6"/>
    <w:rsid w:val="00552D96"/>
    <w:rsid w:val="00552E40"/>
    <w:rsid w:val="005531F3"/>
    <w:rsid w:val="00553379"/>
    <w:rsid w:val="00553429"/>
    <w:rsid w:val="00553660"/>
    <w:rsid w:val="00553869"/>
    <w:rsid w:val="00553A2A"/>
    <w:rsid w:val="00553B23"/>
    <w:rsid w:val="00553B94"/>
    <w:rsid w:val="00553D71"/>
    <w:rsid w:val="00553F9F"/>
    <w:rsid w:val="0055422A"/>
    <w:rsid w:val="00554413"/>
    <w:rsid w:val="00554540"/>
    <w:rsid w:val="00554648"/>
    <w:rsid w:val="005546CE"/>
    <w:rsid w:val="005546DD"/>
    <w:rsid w:val="005548B7"/>
    <w:rsid w:val="00554A7F"/>
    <w:rsid w:val="00554C18"/>
    <w:rsid w:val="00554D55"/>
    <w:rsid w:val="00554E0E"/>
    <w:rsid w:val="00555208"/>
    <w:rsid w:val="00555390"/>
    <w:rsid w:val="005553D0"/>
    <w:rsid w:val="005554C2"/>
    <w:rsid w:val="005554D9"/>
    <w:rsid w:val="005555FF"/>
    <w:rsid w:val="00555662"/>
    <w:rsid w:val="0055571D"/>
    <w:rsid w:val="00555772"/>
    <w:rsid w:val="00555999"/>
    <w:rsid w:val="0055599F"/>
    <w:rsid w:val="00555C0F"/>
    <w:rsid w:val="00555D2A"/>
    <w:rsid w:val="00555DAE"/>
    <w:rsid w:val="00555F52"/>
    <w:rsid w:val="00556024"/>
    <w:rsid w:val="00556072"/>
    <w:rsid w:val="005562A2"/>
    <w:rsid w:val="0055632E"/>
    <w:rsid w:val="0055656D"/>
    <w:rsid w:val="005566DE"/>
    <w:rsid w:val="00556778"/>
    <w:rsid w:val="00556898"/>
    <w:rsid w:val="00556AD4"/>
    <w:rsid w:val="00556B11"/>
    <w:rsid w:val="00556C0F"/>
    <w:rsid w:val="00556C34"/>
    <w:rsid w:val="00556CC3"/>
    <w:rsid w:val="00556CE8"/>
    <w:rsid w:val="00556E02"/>
    <w:rsid w:val="00556FE5"/>
    <w:rsid w:val="0055727D"/>
    <w:rsid w:val="0055757E"/>
    <w:rsid w:val="005575A2"/>
    <w:rsid w:val="005578F3"/>
    <w:rsid w:val="00557AD9"/>
    <w:rsid w:val="00557C32"/>
    <w:rsid w:val="00557C90"/>
    <w:rsid w:val="00557D7F"/>
    <w:rsid w:val="00557D8E"/>
    <w:rsid w:val="00557F2C"/>
    <w:rsid w:val="0056004F"/>
    <w:rsid w:val="0056011D"/>
    <w:rsid w:val="005602D5"/>
    <w:rsid w:val="00560712"/>
    <w:rsid w:val="0056083D"/>
    <w:rsid w:val="0056085E"/>
    <w:rsid w:val="005609E2"/>
    <w:rsid w:val="00560A61"/>
    <w:rsid w:val="00560A79"/>
    <w:rsid w:val="00560ADF"/>
    <w:rsid w:val="00560BCC"/>
    <w:rsid w:val="00560C36"/>
    <w:rsid w:val="00560C66"/>
    <w:rsid w:val="00560D41"/>
    <w:rsid w:val="00561094"/>
    <w:rsid w:val="00561778"/>
    <w:rsid w:val="00561786"/>
    <w:rsid w:val="005617D8"/>
    <w:rsid w:val="00561833"/>
    <w:rsid w:val="005618B3"/>
    <w:rsid w:val="00561AE8"/>
    <w:rsid w:val="00561AFC"/>
    <w:rsid w:val="00561C2E"/>
    <w:rsid w:val="00561C33"/>
    <w:rsid w:val="00561C38"/>
    <w:rsid w:val="00561C44"/>
    <w:rsid w:val="00561DCD"/>
    <w:rsid w:val="005620AB"/>
    <w:rsid w:val="005620DA"/>
    <w:rsid w:val="005620EA"/>
    <w:rsid w:val="005620EF"/>
    <w:rsid w:val="00562101"/>
    <w:rsid w:val="00562192"/>
    <w:rsid w:val="005622E4"/>
    <w:rsid w:val="005626CC"/>
    <w:rsid w:val="00562741"/>
    <w:rsid w:val="005627D8"/>
    <w:rsid w:val="00562830"/>
    <w:rsid w:val="00562963"/>
    <w:rsid w:val="005629B2"/>
    <w:rsid w:val="00562AA3"/>
    <w:rsid w:val="00562AC9"/>
    <w:rsid w:val="00562C9A"/>
    <w:rsid w:val="00562CE4"/>
    <w:rsid w:val="00562E90"/>
    <w:rsid w:val="005630D5"/>
    <w:rsid w:val="00563193"/>
    <w:rsid w:val="00563584"/>
    <w:rsid w:val="00563585"/>
    <w:rsid w:val="005636A0"/>
    <w:rsid w:val="005637D6"/>
    <w:rsid w:val="00563A56"/>
    <w:rsid w:val="00563ABD"/>
    <w:rsid w:val="00563ADF"/>
    <w:rsid w:val="00563B40"/>
    <w:rsid w:val="00563C00"/>
    <w:rsid w:val="00563C8B"/>
    <w:rsid w:val="00563DDF"/>
    <w:rsid w:val="00563E38"/>
    <w:rsid w:val="00563EBF"/>
    <w:rsid w:val="00563EEA"/>
    <w:rsid w:val="00563F76"/>
    <w:rsid w:val="00563FB3"/>
    <w:rsid w:val="00564395"/>
    <w:rsid w:val="00564417"/>
    <w:rsid w:val="005645B5"/>
    <w:rsid w:val="00564621"/>
    <w:rsid w:val="00564889"/>
    <w:rsid w:val="005649C0"/>
    <w:rsid w:val="00564AB9"/>
    <w:rsid w:val="00564B62"/>
    <w:rsid w:val="00564D7A"/>
    <w:rsid w:val="00564E6C"/>
    <w:rsid w:val="00564EAC"/>
    <w:rsid w:val="005650BE"/>
    <w:rsid w:val="00565101"/>
    <w:rsid w:val="0056525F"/>
    <w:rsid w:val="00565344"/>
    <w:rsid w:val="00565441"/>
    <w:rsid w:val="005654DC"/>
    <w:rsid w:val="0056559A"/>
    <w:rsid w:val="0056570D"/>
    <w:rsid w:val="00565926"/>
    <w:rsid w:val="00565A0F"/>
    <w:rsid w:val="00565A6B"/>
    <w:rsid w:val="00565C66"/>
    <w:rsid w:val="00565C8D"/>
    <w:rsid w:val="00565CD0"/>
    <w:rsid w:val="00565D8B"/>
    <w:rsid w:val="00565DAD"/>
    <w:rsid w:val="00565DDE"/>
    <w:rsid w:val="00565E25"/>
    <w:rsid w:val="00565F65"/>
    <w:rsid w:val="005661C9"/>
    <w:rsid w:val="00566492"/>
    <w:rsid w:val="005664B0"/>
    <w:rsid w:val="005664E3"/>
    <w:rsid w:val="005665BC"/>
    <w:rsid w:val="0056665B"/>
    <w:rsid w:val="005666D2"/>
    <w:rsid w:val="005667F5"/>
    <w:rsid w:val="00566870"/>
    <w:rsid w:val="00566A81"/>
    <w:rsid w:val="00566AC6"/>
    <w:rsid w:val="00566AE7"/>
    <w:rsid w:val="00566B34"/>
    <w:rsid w:val="00566BF4"/>
    <w:rsid w:val="00566C53"/>
    <w:rsid w:val="00566D15"/>
    <w:rsid w:val="00566D8F"/>
    <w:rsid w:val="00566E7A"/>
    <w:rsid w:val="00566FF4"/>
    <w:rsid w:val="00567125"/>
    <w:rsid w:val="0056722D"/>
    <w:rsid w:val="005672A6"/>
    <w:rsid w:val="005674B0"/>
    <w:rsid w:val="005675B2"/>
    <w:rsid w:val="005676FA"/>
    <w:rsid w:val="00567949"/>
    <w:rsid w:val="005679B2"/>
    <w:rsid w:val="00567A4A"/>
    <w:rsid w:val="00567A92"/>
    <w:rsid w:val="00567AA3"/>
    <w:rsid w:val="00567AEA"/>
    <w:rsid w:val="00567CFB"/>
    <w:rsid w:val="00567D1D"/>
    <w:rsid w:val="00567E24"/>
    <w:rsid w:val="00567EC0"/>
    <w:rsid w:val="005700EC"/>
    <w:rsid w:val="00570447"/>
    <w:rsid w:val="00570568"/>
    <w:rsid w:val="005708F6"/>
    <w:rsid w:val="00570B23"/>
    <w:rsid w:val="00570B4E"/>
    <w:rsid w:val="00570BBE"/>
    <w:rsid w:val="00570C3C"/>
    <w:rsid w:val="00570D06"/>
    <w:rsid w:val="00570DFC"/>
    <w:rsid w:val="00570E26"/>
    <w:rsid w:val="00570E7B"/>
    <w:rsid w:val="00570E9E"/>
    <w:rsid w:val="00570F75"/>
    <w:rsid w:val="00570F9A"/>
    <w:rsid w:val="005711E1"/>
    <w:rsid w:val="005711F6"/>
    <w:rsid w:val="00571204"/>
    <w:rsid w:val="00571256"/>
    <w:rsid w:val="0057155E"/>
    <w:rsid w:val="0057159D"/>
    <w:rsid w:val="005715EF"/>
    <w:rsid w:val="00571700"/>
    <w:rsid w:val="0057171D"/>
    <w:rsid w:val="0057175C"/>
    <w:rsid w:val="005717D0"/>
    <w:rsid w:val="00571862"/>
    <w:rsid w:val="00571A53"/>
    <w:rsid w:val="00571BF8"/>
    <w:rsid w:val="00571C5E"/>
    <w:rsid w:val="00571CAC"/>
    <w:rsid w:val="00571DFF"/>
    <w:rsid w:val="00571E76"/>
    <w:rsid w:val="00571F1A"/>
    <w:rsid w:val="00571F3F"/>
    <w:rsid w:val="00572014"/>
    <w:rsid w:val="00572068"/>
    <w:rsid w:val="005721FF"/>
    <w:rsid w:val="005722B3"/>
    <w:rsid w:val="00572338"/>
    <w:rsid w:val="00572470"/>
    <w:rsid w:val="005724BF"/>
    <w:rsid w:val="00572522"/>
    <w:rsid w:val="0057270E"/>
    <w:rsid w:val="00572DF1"/>
    <w:rsid w:val="00572E6F"/>
    <w:rsid w:val="00572E7B"/>
    <w:rsid w:val="00572EDA"/>
    <w:rsid w:val="00573231"/>
    <w:rsid w:val="0057355E"/>
    <w:rsid w:val="005736DD"/>
    <w:rsid w:val="00573908"/>
    <w:rsid w:val="00573973"/>
    <w:rsid w:val="00573993"/>
    <w:rsid w:val="00573A28"/>
    <w:rsid w:val="00573A7F"/>
    <w:rsid w:val="00573C85"/>
    <w:rsid w:val="00573E4A"/>
    <w:rsid w:val="00573E67"/>
    <w:rsid w:val="0057407E"/>
    <w:rsid w:val="0057419B"/>
    <w:rsid w:val="005743B3"/>
    <w:rsid w:val="0057449B"/>
    <w:rsid w:val="00574A47"/>
    <w:rsid w:val="00574AEF"/>
    <w:rsid w:val="00574BBE"/>
    <w:rsid w:val="00574D78"/>
    <w:rsid w:val="00574D8D"/>
    <w:rsid w:val="00574E2D"/>
    <w:rsid w:val="00574EC3"/>
    <w:rsid w:val="00574ECF"/>
    <w:rsid w:val="00574FCD"/>
    <w:rsid w:val="005751F0"/>
    <w:rsid w:val="005751F3"/>
    <w:rsid w:val="00575296"/>
    <w:rsid w:val="005752AB"/>
    <w:rsid w:val="00575306"/>
    <w:rsid w:val="00575339"/>
    <w:rsid w:val="0057541A"/>
    <w:rsid w:val="00575481"/>
    <w:rsid w:val="005754DA"/>
    <w:rsid w:val="00575524"/>
    <w:rsid w:val="0057553F"/>
    <w:rsid w:val="00575619"/>
    <w:rsid w:val="0057562E"/>
    <w:rsid w:val="005756ED"/>
    <w:rsid w:val="00575868"/>
    <w:rsid w:val="005758AB"/>
    <w:rsid w:val="005759B8"/>
    <w:rsid w:val="00575E03"/>
    <w:rsid w:val="00575F48"/>
    <w:rsid w:val="00575FF4"/>
    <w:rsid w:val="00576021"/>
    <w:rsid w:val="0057605C"/>
    <w:rsid w:val="005761E4"/>
    <w:rsid w:val="00576293"/>
    <w:rsid w:val="005767F4"/>
    <w:rsid w:val="0057681D"/>
    <w:rsid w:val="00576902"/>
    <w:rsid w:val="00576936"/>
    <w:rsid w:val="00576B48"/>
    <w:rsid w:val="00576BA4"/>
    <w:rsid w:val="00576C49"/>
    <w:rsid w:val="00577062"/>
    <w:rsid w:val="00577190"/>
    <w:rsid w:val="005773FB"/>
    <w:rsid w:val="005773FF"/>
    <w:rsid w:val="005774D9"/>
    <w:rsid w:val="00577509"/>
    <w:rsid w:val="005775B7"/>
    <w:rsid w:val="005775D2"/>
    <w:rsid w:val="0057799B"/>
    <w:rsid w:val="00577A69"/>
    <w:rsid w:val="00577D2E"/>
    <w:rsid w:val="00577F6B"/>
    <w:rsid w:val="00577FDC"/>
    <w:rsid w:val="00580016"/>
    <w:rsid w:val="0058002F"/>
    <w:rsid w:val="00580031"/>
    <w:rsid w:val="005801D5"/>
    <w:rsid w:val="00580380"/>
    <w:rsid w:val="005806E5"/>
    <w:rsid w:val="00580792"/>
    <w:rsid w:val="005807CD"/>
    <w:rsid w:val="00580828"/>
    <w:rsid w:val="00580912"/>
    <w:rsid w:val="00580AC2"/>
    <w:rsid w:val="00580AF1"/>
    <w:rsid w:val="00580B1C"/>
    <w:rsid w:val="00580BD1"/>
    <w:rsid w:val="00580DA7"/>
    <w:rsid w:val="00580DE7"/>
    <w:rsid w:val="00580F1D"/>
    <w:rsid w:val="00580F5B"/>
    <w:rsid w:val="0058131D"/>
    <w:rsid w:val="00581368"/>
    <w:rsid w:val="00581449"/>
    <w:rsid w:val="00581800"/>
    <w:rsid w:val="00581934"/>
    <w:rsid w:val="00581D87"/>
    <w:rsid w:val="00581D89"/>
    <w:rsid w:val="00581E20"/>
    <w:rsid w:val="00581F5D"/>
    <w:rsid w:val="00581F6E"/>
    <w:rsid w:val="00582079"/>
    <w:rsid w:val="00582145"/>
    <w:rsid w:val="00582317"/>
    <w:rsid w:val="0058240A"/>
    <w:rsid w:val="00582563"/>
    <w:rsid w:val="00582567"/>
    <w:rsid w:val="00582688"/>
    <w:rsid w:val="00582705"/>
    <w:rsid w:val="005828E4"/>
    <w:rsid w:val="00582948"/>
    <w:rsid w:val="00582A11"/>
    <w:rsid w:val="00582A14"/>
    <w:rsid w:val="00582ABB"/>
    <w:rsid w:val="00582C50"/>
    <w:rsid w:val="00582C5D"/>
    <w:rsid w:val="00582E72"/>
    <w:rsid w:val="00582EB8"/>
    <w:rsid w:val="00582FC0"/>
    <w:rsid w:val="005830DD"/>
    <w:rsid w:val="0058318F"/>
    <w:rsid w:val="0058324C"/>
    <w:rsid w:val="005833B0"/>
    <w:rsid w:val="005834B8"/>
    <w:rsid w:val="005834C2"/>
    <w:rsid w:val="00583502"/>
    <w:rsid w:val="00583696"/>
    <w:rsid w:val="005836F9"/>
    <w:rsid w:val="0058394F"/>
    <w:rsid w:val="00583D65"/>
    <w:rsid w:val="00583E0F"/>
    <w:rsid w:val="0058404F"/>
    <w:rsid w:val="0058408B"/>
    <w:rsid w:val="00584093"/>
    <w:rsid w:val="00584192"/>
    <w:rsid w:val="00584436"/>
    <w:rsid w:val="005845DE"/>
    <w:rsid w:val="005846E8"/>
    <w:rsid w:val="0058472C"/>
    <w:rsid w:val="0058485F"/>
    <w:rsid w:val="0058494D"/>
    <w:rsid w:val="00584B3F"/>
    <w:rsid w:val="00584BC2"/>
    <w:rsid w:val="00584C8B"/>
    <w:rsid w:val="00584CEC"/>
    <w:rsid w:val="00584D28"/>
    <w:rsid w:val="00584DA6"/>
    <w:rsid w:val="00584E49"/>
    <w:rsid w:val="00584EAD"/>
    <w:rsid w:val="005850B5"/>
    <w:rsid w:val="005851D1"/>
    <w:rsid w:val="005853A4"/>
    <w:rsid w:val="0058551E"/>
    <w:rsid w:val="0058563C"/>
    <w:rsid w:val="0058570F"/>
    <w:rsid w:val="00585842"/>
    <w:rsid w:val="005859A3"/>
    <w:rsid w:val="00585A74"/>
    <w:rsid w:val="00585BA9"/>
    <w:rsid w:val="00585CC8"/>
    <w:rsid w:val="00585E62"/>
    <w:rsid w:val="00585ECF"/>
    <w:rsid w:val="005860E0"/>
    <w:rsid w:val="00586154"/>
    <w:rsid w:val="00586171"/>
    <w:rsid w:val="00586202"/>
    <w:rsid w:val="00586242"/>
    <w:rsid w:val="00586393"/>
    <w:rsid w:val="005863A4"/>
    <w:rsid w:val="005863A6"/>
    <w:rsid w:val="005863A7"/>
    <w:rsid w:val="005865D0"/>
    <w:rsid w:val="005866A1"/>
    <w:rsid w:val="0058685B"/>
    <w:rsid w:val="00586A10"/>
    <w:rsid w:val="00586A57"/>
    <w:rsid w:val="00586A87"/>
    <w:rsid w:val="00586B17"/>
    <w:rsid w:val="00586B50"/>
    <w:rsid w:val="00586D0B"/>
    <w:rsid w:val="00586F8E"/>
    <w:rsid w:val="00587027"/>
    <w:rsid w:val="0058716B"/>
    <w:rsid w:val="0058731B"/>
    <w:rsid w:val="005873DF"/>
    <w:rsid w:val="0058768C"/>
    <w:rsid w:val="005877A6"/>
    <w:rsid w:val="005877D0"/>
    <w:rsid w:val="005877F7"/>
    <w:rsid w:val="00587817"/>
    <w:rsid w:val="00587A56"/>
    <w:rsid w:val="00587BF7"/>
    <w:rsid w:val="00587CD9"/>
    <w:rsid w:val="00587F8A"/>
    <w:rsid w:val="00590027"/>
    <w:rsid w:val="0059010A"/>
    <w:rsid w:val="00590149"/>
    <w:rsid w:val="005903D3"/>
    <w:rsid w:val="005906ED"/>
    <w:rsid w:val="005906FB"/>
    <w:rsid w:val="00590747"/>
    <w:rsid w:val="005907D7"/>
    <w:rsid w:val="005908F6"/>
    <w:rsid w:val="005909C2"/>
    <w:rsid w:val="00590D3B"/>
    <w:rsid w:val="00590DF3"/>
    <w:rsid w:val="00590FE2"/>
    <w:rsid w:val="00591019"/>
    <w:rsid w:val="005910B7"/>
    <w:rsid w:val="00591404"/>
    <w:rsid w:val="00591417"/>
    <w:rsid w:val="0059155B"/>
    <w:rsid w:val="005917E0"/>
    <w:rsid w:val="00591841"/>
    <w:rsid w:val="005918ED"/>
    <w:rsid w:val="0059190F"/>
    <w:rsid w:val="00591C3F"/>
    <w:rsid w:val="00591D74"/>
    <w:rsid w:val="00591DA2"/>
    <w:rsid w:val="00591DC7"/>
    <w:rsid w:val="00591E70"/>
    <w:rsid w:val="00591EE9"/>
    <w:rsid w:val="005923A1"/>
    <w:rsid w:val="00592493"/>
    <w:rsid w:val="005925E4"/>
    <w:rsid w:val="00592840"/>
    <w:rsid w:val="00592A30"/>
    <w:rsid w:val="00592BAC"/>
    <w:rsid w:val="00592DDF"/>
    <w:rsid w:val="00592E96"/>
    <w:rsid w:val="00592F3C"/>
    <w:rsid w:val="00592FCD"/>
    <w:rsid w:val="0059309A"/>
    <w:rsid w:val="00593356"/>
    <w:rsid w:val="00593422"/>
    <w:rsid w:val="0059346F"/>
    <w:rsid w:val="0059348D"/>
    <w:rsid w:val="00593602"/>
    <w:rsid w:val="005936D1"/>
    <w:rsid w:val="00593872"/>
    <w:rsid w:val="0059396F"/>
    <w:rsid w:val="005939B6"/>
    <w:rsid w:val="00593A13"/>
    <w:rsid w:val="00593A76"/>
    <w:rsid w:val="00593B60"/>
    <w:rsid w:val="00593D88"/>
    <w:rsid w:val="0059406B"/>
    <w:rsid w:val="00594213"/>
    <w:rsid w:val="0059428D"/>
    <w:rsid w:val="0059437C"/>
    <w:rsid w:val="00594399"/>
    <w:rsid w:val="0059441C"/>
    <w:rsid w:val="005944C8"/>
    <w:rsid w:val="005945F2"/>
    <w:rsid w:val="00594649"/>
    <w:rsid w:val="00594863"/>
    <w:rsid w:val="005948C9"/>
    <w:rsid w:val="00594AD7"/>
    <w:rsid w:val="00594D66"/>
    <w:rsid w:val="00594D95"/>
    <w:rsid w:val="00594DB4"/>
    <w:rsid w:val="0059502D"/>
    <w:rsid w:val="00595237"/>
    <w:rsid w:val="00595295"/>
    <w:rsid w:val="005952AB"/>
    <w:rsid w:val="005953F4"/>
    <w:rsid w:val="005955A4"/>
    <w:rsid w:val="005956D1"/>
    <w:rsid w:val="005958F0"/>
    <w:rsid w:val="00595930"/>
    <w:rsid w:val="0059593A"/>
    <w:rsid w:val="005959D2"/>
    <w:rsid w:val="00595BCC"/>
    <w:rsid w:val="00595BF1"/>
    <w:rsid w:val="00595C43"/>
    <w:rsid w:val="00595CDA"/>
    <w:rsid w:val="00595E2F"/>
    <w:rsid w:val="00595FE2"/>
    <w:rsid w:val="0059605B"/>
    <w:rsid w:val="0059611B"/>
    <w:rsid w:val="00596238"/>
    <w:rsid w:val="005962B8"/>
    <w:rsid w:val="00596379"/>
    <w:rsid w:val="00596539"/>
    <w:rsid w:val="005965C4"/>
    <w:rsid w:val="00596631"/>
    <w:rsid w:val="00596831"/>
    <w:rsid w:val="0059691F"/>
    <w:rsid w:val="00596BCD"/>
    <w:rsid w:val="00596DBA"/>
    <w:rsid w:val="00596DE9"/>
    <w:rsid w:val="00596EB6"/>
    <w:rsid w:val="00597067"/>
    <w:rsid w:val="0059713A"/>
    <w:rsid w:val="00597290"/>
    <w:rsid w:val="005973AC"/>
    <w:rsid w:val="00597540"/>
    <w:rsid w:val="005976D2"/>
    <w:rsid w:val="00597B0B"/>
    <w:rsid w:val="00597C92"/>
    <w:rsid w:val="00597CC0"/>
    <w:rsid w:val="00597F5E"/>
    <w:rsid w:val="00597F99"/>
    <w:rsid w:val="00597FCB"/>
    <w:rsid w:val="005A0019"/>
    <w:rsid w:val="005A009F"/>
    <w:rsid w:val="005A00D7"/>
    <w:rsid w:val="005A0558"/>
    <w:rsid w:val="005A07A6"/>
    <w:rsid w:val="005A0A6D"/>
    <w:rsid w:val="005A0A81"/>
    <w:rsid w:val="005A101C"/>
    <w:rsid w:val="005A1230"/>
    <w:rsid w:val="005A1246"/>
    <w:rsid w:val="005A1323"/>
    <w:rsid w:val="005A14ED"/>
    <w:rsid w:val="005A1535"/>
    <w:rsid w:val="005A1620"/>
    <w:rsid w:val="005A16BB"/>
    <w:rsid w:val="005A1859"/>
    <w:rsid w:val="005A1A35"/>
    <w:rsid w:val="005A1A59"/>
    <w:rsid w:val="005A1A61"/>
    <w:rsid w:val="005A1B73"/>
    <w:rsid w:val="005A1C47"/>
    <w:rsid w:val="005A1C91"/>
    <w:rsid w:val="005A1DB6"/>
    <w:rsid w:val="005A1E51"/>
    <w:rsid w:val="005A1E86"/>
    <w:rsid w:val="005A1F53"/>
    <w:rsid w:val="005A1FA6"/>
    <w:rsid w:val="005A226D"/>
    <w:rsid w:val="005A240A"/>
    <w:rsid w:val="005A250D"/>
    <w:rsid w:val="005A257A"/>
    <w:rsid w:val="005A258B"/>
    <w:rsid w:val="005A2671"/>
    <w:rsid w:val="005A2737"/>
    <w:rsid w:val="005A28F4"/>
    <w:rsid w:val="005A2A50"/>
    <w:rsid w:val="005A2AAD"/>
    <w:rsid w:val="005A2DC6"/>
    <w:rsid w:val="005A2EDE"/>
    <w:rsid w:val="005A2F4D"/>
    <w:rsid w:val="005A2FEF"/>
    <w:rsid w:val="005A30A9"/>
    <w:rsid w:val="005A3216"/>
    <w:rsid w:val="005A3306"/>
    <w:rsid w:val="005A3319"/>
    <w:rsid w:val="005A3335"/>
    <w:rsid w:val="005A3397"/>
    <w:rsid w:val="005A33FC"/>
    <w:rsid w:val="005A3508"/>
    <w:rsid w:val="005A3589"/>
    <w:rsid w:val="005A35F2"/>
    <w:rsid w:val="005A3701"/>
    <w:rsid w:val="005A3C4F"/>
    <w:rsid w:val="005A3EDB"/>
    <w:rsid w:val="005A3FDA"/>
    <w:rsid w:val="005A4063"/>
    <w:rsid w:val="005A4073"/>
    <w:rsid w:val="005A40BB"/>
    <w:rsid w:val="005A40EF"/>
    <w:rsid w:val="005A4166"/>
    <w:rsid w:val="005A416C"/>
    <w:rsid w:val="005A450F"/>
    <w:rsid w:val="005A456A"/>
    <w:rsid w:val="005A46C5"/>
    <w:rsid w:val="005A474D"/>
    <w:rsid w:val="005A4840"/>
    <w:rsid w:val="005A48C9"/>
    <w:rsid w:val="005A49C7"/>
    <w:rsid w:val="005A49D8"/>
    <w:rsid w:val="005A4A86"/>
    <w:rsid w:val="005A4E45"/>
    <w:rsid w:val="005A4FC6"/>
    <w:rsid w:val="005A50D7"/>
    <w:rsid w:val="005A51CA"/>
    <w:rsid w:val="005A527E"/>
    <w:rsid w:val="005A52ED"/>
    <w:rsid w:val="005A5D49"/>
    <w:rsid w:val="005A5D54"/>
    <w:rsid w:val="005A5DE0"/>
    <w:rsid w:val="005A5E23"/>
    <w:rsid w:val="005A631C"/>
    <w:rsid w:val="005A6374"/>
    <w:rsid w:val="005A66A2"/>
    <w:rsid w:val="005A66E3"/>
    <w:rsid w:val="005A6778"/>
    <w:rsid w:val="005A686A"/>
    <w:rsid w:val="005A6880"/>
    <w:rsid w:val="005A68DD"/>
    <w:rsid w:val="005A6D7E"/>
    <w:rsid w:val="005A6DB2"/>
    <w:rsid w:val="005A6DFD"/>
    <w:rsid w:val="005A6F3E"/>
    <w:rsid w:val="005A6F7F"/>
    <w:rsid w:val="005A706F"/>
    <w:rsid w:val="005A718B"/>
    <w:rsid w:val="005A71DC"/>
    <w:rsid w:val="005A7367"/>
    <w:rsid w:val="005A768C"/>
    <w:rsid w:val="005A76A7"/>
    <w:rsid w:val="005A78F3"/>
    <w:rsid w:val="005A7D8E"/>
    <w:rsid w:val="005A7E8D"/>
    <w:rsid w:val="005A7F4E"/>
    <w:rsid w:val="005A7FAB"/>
    <w:rsid w:val="005B01E0"/>
    <w:rsid w:val="005B023F"/>
    <w:rsid w:val="005B02E8"/>
    <w:rsid w:val="005B0329"/>
    <w:rsid w:val="005B03BD"/>
    <w:rsid w:val="005B03D4"/>
    <w:rsid w:val="005B06E7"/>
    <w:rsid w:val="005B099B"/>
    <w:rsid w:val="005B09B5"/>
    <w:rsid w:val="005B09E5"/>
    <w:rsid w:val="005B09F2"/>
    <w:rsid w:val="005B0A52"/>
    <w:rsid w:val="005B0C6A"/>
    <w:rsid w:val="005B0EE3"/>
    <w:rsid w:val="005B0FA1"/>
    <w:rsid w:val="005B0FFB"/>
    <w:rsid w:val="005B10CC"/>
    <w:rsid w:val="005B1120"/>
    <w:rsid w:val="005B1151"/>
    <w:rsid w:val="005B116A"/>
    <w:rsid w:val="005B1173"/>
    <w:rsid w:val="005B161F"/>
    <w:rsid w:val="005B16D7"/>
    <w:rsid w:val="005B16FE"/>
    <w:rsid w:val="005B17FF"/>
    <w:rsid w:val="005B1BC1"/>
    <w:rsid w:val="005B1BF2"/>
    <w:rsid w:val="005B1C7D"/>
    <w:rsid w:val="005B1D6C"/>
    <w:rsid w:val="005B20DE"/>
    <w:rsid w:val="005B20F8"/>
    <w:rsid w:val="005B21C0"/>
    <w:rsid w:val="005B2355"/>
    <w:rsid w:val="005B2417"/>
    <w:rsid w:val="005B2875"/>
    <w:rsid w:val="005B28CF"/>
    <w:rsid w:val="005B29A1"/>
    <w:rsid w:val="005B29A5"/>
    <w:rsid w:val="005B29D7"/>
    <w:rsid w:val="005B2A13"/>
    <w:rsid w:val="005B2BE1"/>
    <w:rsid w:val="005B2BE2"/>
    <w:rsid w:val="005B2CA4"/>
    <w:rsid w:val="005B3103"/>
    <w:rsid w:val="005B33A6"/>
    <w:rsid w:val="005B34B4"/>
    <w:rsid w:val="005B37CE"/>
    <w:rsid w:val="005B3869"/>
    <w:rsid w:val="005B3C41"/>
    <w:rsid w:val="005B3E42"/>
    <w:rsid w:val="005B40CB"/>
    <w:rsid w:val="005B4187"/>
    <w:rsid w:val="005B4224"/>
    <w:rsid w:val="005B45F7"/>
    <w:rsid w:val="005B4718"/>
    <w:rsid w:val="005B4827"/>
    <w:rsid w:val="005B4984"/>
    <w:rsid w:val="005B4A2E"/>
    <w:rsid w:val="005B4C74"/>
    <w:rsid w:val="005B4E85"/>
    <w:rsid w:val="005B4EA4"/>
    <w:rsid w:val="005B4F04"/>
    <w:rsid w:val="005B557E"/>
    <w:rsid w:val="005B5754"/>
    <w:rsid w:val="005B57D0"/>
    <w:rsid w:val="005B57ED"/>
    <w:rsid w:val="005B58A5"/>
    <w:rsid w:val="005B5985"/>
    <w:rsid w:val="005B59C1"/>
    <w:rsid w:val="005B5AFD"/>
    <w:rsid w:val="005B5DD7"/>
    <w:rsid w:val="005B5E44"/>
    <w:rsid w:val="005B6034"/>
    <w:rsid w:val="005B6035"/>
    <w:rsid w:val="005B606F"/>
    <w:rsid w:val="005B6290"/>
    <w:rsid w:val="005B6348"/>
    <w:rsid w:val="005B6432"/>
    <w:rsid w:val="005B643B"/>
    <w:rsid w:val="005B6557"/>
    <w:rsid w:val="005B655E"/>
    <w:rsid w:val="005B66EB"/>
    <w:rsid w:val="005B674D"/>
    <w:rsid w:val="005B683E"/>
    <w:rsid w:val="005B69D1"/>
    <w:rsid w:val="005B6A74"/>
    <w:rsid w:val="005B6BA8"/>
    <w:rsid w:val="005B6BBB"/>
    <w:rsid w:val="005B6C58"/>
    <w:rsid w:val="005B6CD8"/>
    <w:rsid w:val="005B7018"/>
    <w:rsid w:val="005B707A"/>
    <w:rsid w:val="005B7108"/>
    <w:rsid w:val="005B72A8"/>
    <w:rsid w:val="005B737B"/>
    <w:rsid w:val="005B747E"/>
    <w:rsid w:val="005B7506"/>
    <w:rsid w:val="005B751C"/>
    <w:rsid w:val="005B784B"/>
    <w:rsid w:val="005B788B"/>
    <w:rsid w:val="005B7A47"/>
    <w:rsid w:val="005B7A9F"/>
    <w:rsid w:val="005B7CFC"/>
    <w:rsid w:val="005B7D3A"/>
    <w:rsid w:val="005B7DF4"/>
    <w:rsid w:val="005B7EAB"/>
    <w:rsid w:val="005B7EFC"/>
    <w:rsid w:val="005B7FBB"/>
    <w:rsid w:val="005B7FE6"/>
    <w:rsid w:val="005C0043"/>
    <w:rsid w:val="005C0233"/>
    <w:rsid w:val="005C02D8"/>
    <w:rsid w:val="005C03C5"/>
    <w:rsid w:val="005C0427"/>
    <w:rsid w:val="005C04B1"/>
    <w:rsid w:val="005C04E5"/>
    <w:rsid w:val="005C04E9"/>
    <w:rsid w:val="005C076E"/>
    <w:rsid w:val="005C0A14"/>
    <w:rsid w:val="005C0A2A"/>
    <w:rsid w:val="005C0B02"/>
    <w:rsid w:val="005C0B20"/>
    <w:rsid w:val="005C0BA6"/>
    <w:rsid w:val="005C0BC7"/>
    <w:rsid w:val="005C0C24"/>
    <w:rsid w:val="005C0EFC"/>
    <w:rsid w:val="005C11C8"/>
    <w:rsid w:val="005C1250"/>
    <w:rsid w:val="005C142D"/>
    <w:rsid w:val="005C15C6"/>
    <w:rsid w:val="005C1616"/>
    <w:rsid w:val="005C16E7"/>
    <w:rsid w:val="005C18F9"/>
    <w:rsid w:val="005C1A2E"/>
    <w:rsid w:val="005C1B27"/>
    <w:rsid w:val="005C1B85"/>
    <w:rsid w:val="005C1B96"/>
    <w:rsid w:val="005C1BBF"/>
    <w:rsid w:val="005C1CA7"/>
    <w:rsid w:val="005C1E4E"/>
    <w:rsid w:val="005C1EC3"/>
    <w:rsid w:val="005C1F7E"/>
    <w:rsid w:val="005C2070"/>
    <w:rsid w:val="005C2076"/>
    <w:rsid w:val="005C20B4"/>
    <w:rsid w:val="005C21C4"/>
    <w:rsid w:val="005C22DA"/>
    <w:rsid w:val="005C252E"/>
    <w:rsid w:val="005C2764"/>
    <w:rsid w:val="005C28B5"/>
    <w:rsid w:val="005C28F4"/>
    <w:rsid w:val="005C2A45"/>
    <w:rsid w:val="005C2C08"/>
    <w:rsid w:val="005C2CB6"/>
    <w:rsid w:val="005C2CD7"/>
    <w:rsid w:val="005C3187"/>
    <w:rsid w:val="005C3427"/>
    <w:rsid w:val="005C3631"/>
    <w:rsid w:val="005C36B2"/>
    <w:rsid w:val="005C37B5"/>
    <w:rsid w:val="005C37BD"/>
    <w:rsid w:val="005C37CC"/>
    <w:rsid w:val="005C3861"/>
    <w:rsid w:val="005C3989"/>
    <w:rsid w:val="005C3A35"/>
    <w:rsid w:val="005C3E29"/>
    <w:rsid w:val="005C3F2C"/>
    <w:rsid w:val="005C3F88"/>
    <w:rsid w:val="005C40A5"/>
    <w:rsid w:val="005C40C6"/>
    <w:rsid w:val="005C40C7"/>
    <w:rsid w:val="005C41F5"/>
    <w:rsid w:val="005C4306"/>
    <w:rsid w:val="005C440C"/>
    <w:rsid w:val="005C4463"/>
    <w:rsid w:val="005C460F"/>
    <w:rsid w:val="005C49BB"/>
    <w:rsid w:val="005C4B76"/>
    <w:rsid w:val="005C4BCD"/>
    <w:rsid w:val="005C4C2F"/>
    <w:rsid w:val="005C4C99"/>
    <w:rsid w:val="005C4E2C"/>
    <w:rsid w:val="005C4E7F"/>
    <w:rsid w:val="005C4F46"/>
    <w:rsid w:val="005C4F62"/>
    <w:rsid w:val="005C5067"/>
    <w:rsid w:val="005C518C"/>
    <w:rsid w:val="005C51F6"/>
    <w:rsid w:val="005C53ED"/>
    <w:rsid w:val="005C554F"/>
    <w:rsid w:val="005C5558"/>
    <w:rsid w:val="005C570D"/>
    <w:rsid w:val="005C5732"/>
    <w:rsid w:val="005C58CE"/>
    <w:rsid w:val="005C5AA6"/>
    <w:rsid w:val="005C5E8C"/>
    <w:rsid w:val="005C5F44"/>
    <w:rsid w:val="005C61BE"/>
    <w:rsid w:val="005C625A"/>
    <w:rsid w:val="005C6371"/>
    <w:rsid w:val="005C66D0"/>
    <w:rsid w:val="005C6957"/>
    <w:rsid w:val="005C6B3B"/>
    <w:rsid w:val="005C6D94"/>
    <w:rsid w:val="005C6E04"/>
    <w:rsid w:val="005C6E54"/>
    <w:rsid w:val="005C70AB"/>
    <w:rsid w:val="005C713E"/>
    <w:rsid w:val="005C736C"/>
    <w:rsid w:val="005C7438"/>
    <w:rsid w:val="005C76B4"/>
    <w:rsid w:val="005C7A07"/>
    <w:rsid w:val="005C7ABF"/>
    <w:rsid w:val="005C7B22"/>
    <w:rsid w:val="005C7B63"/>
    <w:rsid w:val="005C7CC8"/>
    <w:rsid w:val="005C7E45"/>
    <w:rsid w:val="005C7E52"/>
    <w:rsid w:val="005C7F12"/>
    <w:rsid w:val="005C7FF4"/>
    <w:rsid w:val="005D004A"/>
    <w:rsid w:val="005D00AF"/>
    <w:rsid w:val="005D0112"/>
    <w:rsid w:val="005D01BC"/>
    <w:rsid w:val="005D020B"/>
    <w:rsid w:val="005D0222"/>
    <w:rsid w:val="005D0233"/>
    <w:rsid w:val="005D0350"/>
    <w:rsid w:val="005D064D"/>
    <w:rsid w:val="005D0759"/>
    <w:rsid w:val="005D079C"/>
    <w:rsid w:val="005D07CA"/>
    <w:rsid w:val="005D085D"/>
    <w:rsid w:val="005D08EE"/>
    <w:rsid w:val="005D0A43"/>
    <w:rsid w:val="005D0B98"/>
    <w:rsid w:val="005D0BB2"/>
    <w:rsid w:val="005D0BCD"/>
    <w:rsid w:val="005D0DA3"/>
    <w:rsid w:val="005D0E8E"/>
    <w:rsid w:val="005D0EE5"/>
    <w:rsid w:val="005D0FE2"/>
    <w:rsid w:val="005D10C8"/>
    <w:rsid w:val="005D1104"/>
    <w:rsid w:val="005D1275"/>
    <w:rsid w:val="005D142E"/>
    <w:rsid w:val="005D153D"/>
    <w:rsid w:val="005D15C3"/>
    <w:rsid w:val="005D15E3"/>
    <w:rsid w:val="005D1644"/>
    <w:rsid w:val="005D16FF"/>
    <w:rsid w:val="005D1BD8"/>
    <w:rsid w:val="005D1D0D"/>
    <w:rsid w:val="005D227F"/>
    <w:rsid w:val="005D231A"/>
    <w:rsid w:val="005D233A"/>
    <w:rsid w:val="005D240E"/>
    <w:rsid w:val="005D2503"/>
    <w:rsid w:val="005D2561"/>
    <w:rsid w:val="005D25AF"/>
    <w:rsid w:val="005D264E"/>
    <w:rsid w:val="005D297E"/>
    <w:rsid w:val="005D2A31"/>
    <w:rsid w:val="005D2A7A"/>
    <w:rsid w:val="005D2A9B"/>
    <w:rsid w:val="005D2D0F"/>
    <w:rsid w:val="005D2E85"/>
    <w:rsid w:val="005D2EA2"/>
    <w:rsid w:val="005D2F0D"/>
    <w:rsid w:val="005D2F12"/>
    <w:rsid w:val="005D30AF"/>
    <w:rsid w:val="005D30F3"/>
    <w:rsid w:val="005D3117"/>
    <w:rsid w:val="005D311A"/>
    <w:rsid w:val="005D327D"/>
    <w:rsid w:val="005D379A"/>
    <w:rsid w:val="005D3870"/>
    <w:rsid w:val="005D3C1F"/>
    <w:rsid w:val="005D3C8C"/>
    <w:rsid w:val="005D3CD2"/>
    <w:rsid w:val="005D3D2B"/>
    <w:rsid w:val="005D3E60"/>
    <w:rsid w:val="005D4438"/>
    <w:rsid w:val="005D44F6"/>
    <w:rsid w:val="005D44FE"/>
    <w:rsid w:val="005D4543"/>
    <w:rsid w:val="005D4A51"/>
    <w:rsid w:val="005D4AFE"/>
    <w:rsid w:val="005D4C21"/>
    <w:rsid w:val="005D4E3C"/>
    <w:rsid w:val="005D5054"/>
    <w:rsid w:val="005D553B"/>
    <w:rsid w:val="005D55EF"/>
    <w:rsid w:val="005D5839"/>
    <w:rsid w:val="005D5A51"/>
    <w:rsid w:val="005D5A98"/>
    <w:rsid w:val="005D5C87"/>
    <w:rsid w:val="005D5CD5"/>
    <w:rsid w:val="005D5E5C"/>
    <w:rsid w:val="005D5E9A"/>
    <w:rsid w:val="005D5F69"/>
    <w:rsid w:val="005D602E"/>
    <w:rsid w:val="005D605B"/>
    <w:rsid w:val="005D607F"/>
    <w:rsid w:val="005D60E6"/>
    <w:rsid w:val="005D61F5"/>
    <w:rsid w:val="005D6293"/>
    <w:rsid w:val="005D62E2"/>
    <w:rsid w:val="005D6403"/>
    <w:rsid w:val="005D641C"/>
    <w:rsid w:val="005D644F"/>
    <w:rsid w:val="005D64ED"/>
    <w:rsid w:val="005D6592"/>
    <w:rsid w:val="005D65DA"/>
    <w:rsid w:val="005D660B"/>
    <w:rsid w:val="005D66B2"/>
    <w:rsid w:val="005D66D4"/>
    <w:rsid w:val="005D68C4"/>
    <w:rsid w:val="005D68CE"/>
    <w:rsid w:val="005D6906"/>
    <w:rsid w:val="005D6B97"/>
    <w:rsid w:val="005D6C24"/>
    <w:rsid w:val="005D6CD7"/>
    <w:rsid w:val="005D6D72"/>
    <w:rsid w:val="005D6D8D"/>
    <w:rsid w:val="005D6E62"/>
    <w:rsid w:val="005D7081"/>
    <w:rsid w:val="005D71A7"/>
    <w:rsid w:val="005D72E4"/>
    <w:rsid w:val="005D7497"/>
    <w:rsid w:val="005D7533"/>
    <w:rsid w:val="005D7BE3"/>
    <w:rsid w:val="005D7C98"/>
    <w:rsid w:val="005E00DC"/>
    <w:rsid w:val="005E01AC"/>
    <w:rsid w:val="005E0249"/>
    <w:rsid w:val="005E04E5"/>
    <w:rsid w:val="005E0697"/>
    <w:rsid w:val="005E069B"/>
    <w:rsid w:val="005E07CC"/>
    <w:rsid w:val="005E08D2"/>
    <w:rsid w:val="005E092A"/>
    <w:rsid w:val="005E0A09"/>
    <w:rsid w:val="005E0B58"/>
    <w:rsid w:val="005E0CF7"/>
    <w:rsid w:val="005E0E7E"/>
    <w:rsid w:val="005E0F8F"/>
    <w:rsid w:val="005E0FC6"/>
    <w:rsid w:val="005E0FEC"/>
    <w:rsid w:val="005E0FFD"/>
    <w:rsid w:val="005E1020"/>
    <w:rsid w:val="005E10F0"/>
    <w:rsid w:val="005E1132"/>
    <w:rsid w:val="005E117A"/>
    <w:rsid w:val="005E13F9"/>
    <w:rsid w:val="005E19B2"/>
    <w:rsid w:val="005E1BD2"/>
    <w:rsid w:val="005E1BFD"/>
    <w:rsid w:val="005E1E60"/>
    <w:rsid w:val="005E1EBC"/>
    <w:rsid w:val="005E2177"/>
    <w:rsid w:val="005E2268"/>
    <w:rsid w:val="005E2310"/>
    <w:rsid w:val="005E24FF"/>
    <w:rsid w:val="005E26B0"/>
    <w:rsid w:val="005E280A"/>
    <w:rsid w:val="005E2918"/>
    <w:rsid w:val="005E291C"/>
    <w:rsid w:val="005E2936"/>
    <w:rsid w:val="005E2A92"/>
    <w:rsid w:val="005E2BAD"/>
    <w:rsid w:val="005E2BD5"/>
    <w:rsid w:val="005E2CEA"/>
    <w:rsid w:val="005E2D70"/>
    <w:rsid w:val="005E2D96"/>
    <w:rsid w:val="005E2E36"/>
    <w:rsid w:val="005E3219"/>
    <w:rsid w:val="005E3278"/>
    <w:rsid w:val="005E35AD"/>
    <w:rsid w:val="005E36A7"/>
    <w:rsid w:val="005E3739"/>
    <w:rsid w:val="005E3AB4"/>
    <w:rsid w:val="005E3C03"/>
    <w:rsid w:val="005E3DDB"/>
    <w:rsid w:val="005E3FB0"/>
    <w:rsid w:val="005E3FC0"/>
    <w:rsid w:val="005E4058"/>
    <w:rsid w:val="005E410B"/>
    <w:rsid w:val="005E417C"/>
    <w:rsid w:val="005E4284"/>
    <w:rsid w:val="005E42D9"/>
    <w:rsid w:val="005E4346"/>
    <w:rsid w:val="005E4353"/>
    <w:rsid w:val="005E442E"/>
    <w:rsid w:val="005E44B5"/>
    <w:rsid w:val="005E46C7"/>
    <w:rsid w:val="005E47BB"/>
    <w:rsid w:val="005E490D"/>
    <w:rsid w:val="005E4BFB"/>
    <w:rsid w:val="005E4CD8"/>
    <w:rsid w:val="005E4CEB"/>
    <w:rsid w:val="005E4D2C"/>
    <w:rsid w:val="005E4DC2"/>
    <w:rsid w:val="005E4DE2"/>
    <w:rsid w:val="005E4E4E"/>
    <w:rsid w:val="005E4F07"/>
    <w:rsid w:val="005E5009"/>
    <w:rsid w:val="005E501E"/>
    <w:rsid w:val="005E5106"/>
    <w:rsid w:val="005E52A3"/>
    <w:rsid w:val="005E5414"/>
    <w:rsid w:val="005E5453"/>
    <w:rsid w:val="005E5856"/>
    <w:rsid w:val="005E5884"/>
    <w:rsid w:val="005E5976"/>
    <w:rsid w:val="005E5A6D"/>
    <w:rsid w:val="005E5B1A"/>
    <w:rsid w:val="005E5D75"/>
    <w:rsid w:val="005E5D92"/>
    <w:rsid w:val="005E5E9F"/>
    <w:rsid w:val="005E60C6"/>
    <w:rsid w:val="005E62C2"/>
    <w:rsid w:val="005E63FF"/>
    <w:rsid w:val="005E643A"/>
    <w:rsid w:val="005E6728"/>
    <w:rsid w:val="005E6782"/>
    <w:rsid w:val="005E67B3"/>
    <w:rsid w:val="005E681B"/>
    <w:rsid w:val="005E6957"/>
    <w:rsid w:val="005E6A22"/>
    <w:rsid w:val="005E6B1E"/>
    <w:rsid w:val="005E6F4D"/>
    <w:rsid w:val="005E702A"/>
    <w:rsid w:val="005E7330"/>
    <w:rsid w:val="005E7338"/>
    <w:rsid w:val="005E7471"/>
    <w:rsid w:val="005E75D6"/>
    <w:rsid w:val="005E7672"/>
    <w:rsid w:val="005E776D"/>
    <w:rsid w:val="005E789A"/>
    <w:rsid w:val="005E7A31"/>
    <w:rsid w:val="005E7A85"/>
    <w:rsid w:val="005E7C01"/>
    <w:rsid w:val="005E7C82"/>
    <w:rsid w:val="005F01AE"/>
    <w:rsid w:val="005F0228"/>
    <w:rsid w:val="005F0315"/>
    <w:rsid w:val="005F0361"/>
    <w:rsid w:val="005F05A3"/>
    <w:rsid w:val="005F0691"/>
    <w:rsid w:val="005F06B5"/>
    <w:rsid w:val="005F06B6"/>
    <w:rsid w:val="005F0771"/>
    <w:rsid w:val="005F0A74"/>
    <w:rsid w:val="005F0BA6"/>
    <w:rsid w:val="005F0C09"/>
    <w:rsid w:val="005F0D4E"/>
    <w:rsid w:val="005F0D6F"/>
    <w:rsid w:val="005F0F2F"/>
    <w:rsid w:val="005F123A"/>
    <w:rsid w:val="005F1367"/>
    <w:rsid w:val="005F138E"/>
    <w:rsid w:val="005F145A"/>
    <w:rsid w:val="005F1567"/>
    <w:rsid w:val="005F16BD"/>
    <w:rsid w:val="005F1790"/>
    <w:rsid w:val="005F1846"/>
    <w:rsid w:val="005F1885"/>
    <w:rsid w:val="005F18FC"/>
    <w:rsid w:val="005F1916"/>
    <w:rsid w:val="005F1989"/>
    <w:rsid w:val="005F1A2A"/>
    <w:rsid w:val="005F1A38"/>
    <w:rsid w:val="005F1CAA"/>
    <w:rsid w:val="005F2047"/>
    <w:rsid w:val="005F20D5"/>
    <w:rsid w:val="005F211C"/>
    <w:rsid w:val="005F21C6"/>
    <w:rsid w:val="005F230C"/>
    <w:rsid w:val="005F2325"/>
    <w:rsid w:val="005F251D"/>
    <w:rsid w:val="005F2642"/>
    <w:rsid w:val="005F2648"/>
    <w:rsid w:val="005F2769"/>
    <w:rsid w:val="005F28AA"/>
    <w:rsid w:val="005F29F6"/>
    <w:rsid w:val="005F2D42"/>
    <w:rsid w:val="005F2E1F"/>
    <w:rsid w:val="005F2FDA"/>
    <w:rsid w:val="005F304E"/>
    <w:rsid w:val="005F3082"/>
    <w:rsid w:val="005F314D"/>
    <w:rsid w:val="005F319D"/>
    <w:rsid w:val="005F3216"/>
    <w:rsid w:val="005F3680"/>
    <w:rsid w:val="005F36B6"/>
    <w:rsid w:val="005F3818"/>
    <w:rsid w:val="005F385F"/>
    <w:rsid w:val="005F39D5"/>
    <w:rsid w:val="005F39E2"/>
    <w:rsid w:val="005F3BA8"/>
    <w:rsid w:val="005F3F47"/>
    <w:rsid w:val="005F4011"/>
    <w:rsid w:val="005F41C3"/>
    <w:rsid w:val="005F41F1"/>
    <w:rsid w:val="005F4204"/>
    <w:rsid w:val="005F42AB"/>
    <w:rsid w:val="005F42D8"/>
    <w:rsid w:val="005F42F4"/>
    <w:rsid w:val="005F4565"/>
    <w:rsid w:val="005F456C"/>
    <w:rsid w:val="005F45EE"/>
    <w:rsid w:val="005F47E6"/>
    <w:rsid w:val="005F485A"/>
    <w:rsid w:val="005F4885"/>
    <w:rsid w:val="005F4B87"/>
    <w:rsid w:val="005F4C31"/>
    <w:rsid w:val="005F4CE4"/>
    <w:rsid w:val="005F4D39"/>
    <w:rsid w:val="005F4D4F"/>
    <w:rsid w:val="005F4D92"/>
    <w:rsid w:val="005F4E60"/>
    <w:rsid w:val="005F4E89"/>
    <w:rsid w:val="005F4F27"/>
    <w:rsid w:val="005F4F71"/>
    <w:rsid w:val="005F5098"/>
    <w:rsid w:val="005F52CB"/>
    <w:rsid w:val="005F52F1"/>
    <w:rsid w:val="005F5348"/>
    <w:rsid w:val="005F53D0"/>
    <w:rsid w:val="005F54B6"/>
    <w:rsid w:val="005F554E"/>
    <w:rsid w:val="005F5620"/>
    <w:rsid w:val="005F5872"/>
    <w:rsid w:val="005F58A7"/>
    <w:rsid w:val="005F5935"/>
    <w:rsid w:val="005F5BE3"/>
    <w:rsid w:val="005F5CFD"/>
    <w:rsid w:val="005F5DAC"/>
    <w:rsid w:val="005F5DF4"/>
    <w:rsid w:val="005F5E42"/>
    <w:rsid w:val="005F5EE7"/>
    <w:rsid w:val="005F60EA"/>
    <w:rsid w:val="005F6140"/>
    <w:rsid w:val="005F614C"/>
    <w:rsid w:val="005F649A"/>
    <w:rsid w:val="005F6703"/>
    <w:rsid w:val="005F6766"/>
    <w:rsid w:val="005F67EE"/>
    <w:rsid w:val="005F6D32"/>
    <w:rsid w:val="005F6E88"/>
    <w:rsid w:val="005F6FDD"/>
    <w:rsid w:val="005F70CB"/>
    <w:rsid w:val="005F71A0"/>
    <w:rsid w:val="005F7238"/>
    <w:rsid w:val="005F7290"/>
    <w:rsid w:val="005F72AE"/>
    <w:rsid w:val="005F72B1"/>
    <w:rsid w:val="005F73AC"/>
    <w:rsid w:val="005F73EC"/>
    <w:rsid w:val="005F74DB"/>
    <w:rsid w:val="005F768E"/>
    <w:rsid w:val="005F791C"/>
    <w:rsid w:val="005F79DE"/>
    <w:rsid w:val="005F7A55"/>
    <w:rsid w:val="005F7C6E"/>
    <w:rsid w:val="005F7C9A"/>
    <w:rsid w:val="005F7DA4"/>
    <w:rsid w:val="0060008E"/>
    <w:rsid w:val="00600439"/>
    <w:rsid w:val="00600829"/>
    <w:rsid w:val="00600840"/>
    <w:rsid w:val="006008B9"/>
    <w:rsid w:val="00600B44"/>
    <w:rsid w:val="00600E41"/>
    <w:rsid w:val="00600EFF"/>
    <w:rsid w:val="00601390"/>
    <w:rsid w:val="006013C5"/>
    <w:rsid w:val="006016B2"/>
    <w:rsid w:val="00601744"/>
    <w:rsid w:val="00601758"/>
    <w:rsid w:val="0060187B"/>
    <w:rsid w:val="006018FF"/>
    <w:rsid w:val="00601A5C"/>
    <w:rsid w:val="00601A72"/>
    <w:rsid w:val="00601BC4"/>
    <w:rsid w:val="00601DD7"/>
    <w:rsid w:val="00601E93"/>
    <w:rsid w:val="00601FC5"/>
    <w:rsid w:val="00602034"/>
    <w:rsid w:val="0060210F"/>
    <w:rsid w:val="0060213E"/>
    <w:rsid w:val="0060230F"/>
    <w:rsid w:val="0060244D"/>
    <w:rsid w:val="006024CF"/>
    <w:rsid w:val="0060263A"/>
    <w:rsid w:val="006027D6"/>
    <w:rsid w:val="00602949"/>
    <w:rsid w:val="00602A6D"/>
    <w:rsid w:val="00602B04"/>
    <w:rsid w:val="00602B6A"/>
    <w:rsid w:val="00602C2D"/>
    <w:rsid w:val="00602C48"/>
    <w:rsid w:val="00602DCF"/>
    <w:rsid w:val="00602E1A"/>
    <w:rsid w:val="00602E32"/>
    <w:rsid w:val="00602F64"/>
    <w:rsid w:val="00602F7D"/>
    <w:rsid w:val="00602FCF"/>
    <w:rsid w:val="006031A0"/>
    <w:rsid w:val="006031ED"/>
    <w:rsid w:val="0060324A"/>
    <w:rsid w:val="006032E9"/>
    <w:rsid w:val="0060337C"/>
    <w:rsid w:val="00603388"/>
    <w:rsid w:val="006034E3"/>
    <w:rsid w:val="00603511"/>
    <w:rsid w:val="006037AB"/>
    <w:rsid w:val="0060387E"/>
    <w:rsid w:val="00603B2F"/>
    <w:rsid w:val="00603C28"/>
    <w:rsid w:val="00603FBC"/>
    <w:rsid w:val="006040AF"/>
    <w:rsid w:val="00604425"/>
    <w:rsid w:val="00604493"/>
    <w:rsid w:val="006044F2"/>
    <w:rsid w:val="0060474A"/>
    <w:rsid w:val="00604759"/>
    <w:rsid w:val="0060482D"/>
    <w:rsid w:val="00604AF7"/>
    <w:rsid w:val="00604B66"/>
    <w:rsid w:val="00604C75"/>
    <w:rsid w:val="00604D8E"/>
    <w:rsid w:val="00604E73"/>
    <w:rsid w:val="006050B7"/>
    <w:rsid w:val="0060537C"/>
    <w:rsid w:val="00605422"/>
    <w:rsid w:val="006055A2"/>
    <w:rsid w:val="00605A22"/>
    <w:rsid w:val="00605B41"/>
    <w:rsid w:val="00605BCE"/>
    <w:rsid w:val="00605BEA"/>
    <w:rsid w:val="00605DD1"/>
    <w:rsid w:val="00605E73"/>
    <w:rsid w:val="006062BD"/>
    <w:rsid w:val="00606394"/>
    <w:rsid w:val="00606463"/>
    <w:rsid w:val="00606486"/>
    <w:rsid w:val="006065F7"/>
    <w:rsid w:val="0060670E"/>
    <w:rsid w:val="00606780"/>
    <w:rsid w:val="00606792"/>
    <w:rsid w:val="006068A5"/>
    <w:rsid w:val="006068AB"/>
    <w:rsid w:val="006069B7"/>
    <w:rsid w:val="00606B36"/>
    <w:rsid w:val="00606BC6"/>
    <w:rsid w:val="00606FA0"/>
    <w:rsid w:val="00606FFB"/>
    <w:rsid w:val="006070B2"/>
    <w:rsid w:val="00607397"/>
    <w:rsid w:val="0060739A"/>
    <w:rsid w:val="00607436"/>
    <w:rsid w:val="00607473"/>
    <w:rsid w:val="0060765B"/>
    <w:rsid w:val="006076D2"/>
    <w:rsid w:val="00607928"/>
    <w:rsid w:val="00607A02"/>
    <w:rsid w:val="00607CE1"/>
    <w:rsid w:val="00607E6B"/>
    <w:rsid w:val="00607F31"/>
    <w:rsid w:val="00607F46"/>
    <w:rsid w:val="00607F71"/>
    <w:rsid w:val="006100F8"/>
    <w:rsid w:val="00610192"/>
    <w:rsid w:val="006101F6"/>
    <w:rsid w:val="006101FD"/>
    <w:rsid w:val="00610320"/>
    <w:rsid w:val="00610549"/>
    <w:rsid w:val="006105D5"/>
    <w:rsid w:val="006107A2"/>
    <w:rsid w:val="006108C4"/>
    <w:rsid w:val="006109B8"/>
    <w:rsid w:val="00610A46"/>
    <w:rsid w:val="00610CC8"/>
    <w:rsid w:val="00610CD2"/>
    <w:rsid w:val="00610E90"/>
    <w:rsid w:val="00610EDD"/>
    <w:rsid w:val="00611034"/>
    <w:rsid w:val="0061109F"/>
    <w:rsid w:val="0061112A"/>
    <w:rsid w:val="006114EA"/>
    <w:rsid w:val="00611506"/>
    <w:rsid w:val="00611513"/>
    <w:rsid w:val="0061153A"/>
    <w:rsid w:val="0061173D"/>
    <w:rsid w:val="006118CB"/>
    <w:rsid w:val="0061195B"/>
    <w:rsid w:val="00611A13"/>
    <w:rsid w:val="00611AC5"/>
    <w:rsid w:val="00611B41"/>
    <w:rsid w:val="00611BA1"/>
    <w:rsid w:val="00611CBB"/>
    <w:rsid w:val="00611CF1"/>
    <w:rsid w:val="00611D5B"/>
    <w:rsid w:val="00611DBB"/>
    <w:rsid w:val="00611E74"/>
    <w:rsid w:val="006120BC"/>
    <w:rsid w:val="006125BF"/>
    <w:rsid w:val="006125CB"/>
    <w:rsid w:val="0061291C"/>
    <w:rsid w:val="00612983"/>
    <w:rsid w:val="006129F6"/>
    <w:rsid w:val="00612C10"/>
    <w:rsid w:val="00612CB1"/>
    <w:rsid w:val="00612F19"/>
    <w:rsid w:val="00612F74"/>
    <w:rsid w:val="00612FA7"/>
    <w:rsid w:val="006135A0"/>
    <w:rsid w:val="006135B0"/>
    <w:rsid w:val="006135C3"/>
    <w:rsid w:val="00613694"/>
    <w:rsid w:val="00613727"/>
    <w:rsid w:val="006137B1"/>
    <w:rsid w:val="00613921"/>
    <w:rsid w:val="00613961"/>
    <w:rsid w:val="006139B3"/>
    <w:rsid w:val="00613AA4"/>
    <w:rsid w:val="00613BC5"/>
    <w:rsid w:val="00613D8E"/>
    <w:rsid w:val="00613F95"/>
    <w:rsid w:val="00614021"/>
    <w:rsid w:val="006140AB"/>
    <w:rsid w:val="00614294"/>
    <w:rsid w:val="006143CD"/>
    <w:rsid w:val="006143DB"/>
    <w:rsid w:val="0061448C"/>
    <w:rsid w:val="006144D0"/>
    <w:rsid w:val="00614545"/>
    <w:rsid w:val="00614595"/>
    <w:rsid w:val="00614691"/>
    <w:rsid w:val="0061476A"/>
    <w:rsid w:val="00614896"/>
    <w:rsid w:val="006148F5"/>
    <w:rsid w:val="00614F6F"/>
    <w:rsid w:val="006150FB"/>
    <w:rsid w:val="00615127"/>
    <w:rsid w:val="00615227"/>
    <w:rsid w:val="00615279"/>
    <w:rsid w:val="00615353"/>
    <w:rsid w:val="00615449"/>
    <w:rsid w:val="0061546C"/>
    <w:rsid w:val="006154D7"/>
    <w:rsid w:val="00615560"/>
    <w:rsid w:val="00615572"/>
    <w:rsid w:val="00615582"/>
    <w:rsid w:val="0061560C"/>
    <w:rsid w:val="00615676"/>
    <w:rsid w:val="00615923"/>
    <w:rsid w:val="00615A1B"/>
    <w:rsid w:val="00615ACE"/>
    <w:rsid w:val="00615CC7"/>
    <w:rsid w:val="00615D6A"/>
    <w:rsid w:val="00615E4F"/>
    <w:rsid w:val="00615E84"/>
    <w:rsid w:val="00615EFA"/>
    <w:rsid w:val="006160B5"/>
    <w:rsid w:val="00616177"/>
    <w:rsid w:val="00616269"/>
    <w:rsid w:val="006162FC"/>
    <w:rsid w:val="0061632F"/>
    <w:rsid w:val="0061642B"/>
    <w:rsid w:val="00616468"/>
    <w:rsid w:val="0061650B"/>
    <w:rsid w:val="00616661"/>
    <w:rsid w:val="00616849"/>
    <w:rsid w:val="00616B19"/>
    <w:rsid w:val="00616CDA"/>
    <w:rsid w:val="00616E31"/>
    <w:rsid w:val="00617249"/>
    <w:rsid w:val="006172DE"/>
    <w:rsid w:val="00617510"/>
    <w:rsid w:val="006175D3"/>
    <w:rsid w:val="006177BA"/>
    <w:rsid w:val="006177D6"/>
    <w:rsid w:val="006179C3"/>
    <w:rsid w:val="006179E5"/>
    <w:rsid w:val="00617ABD"/>
    <w:rsid w:val="00617B2C"/>
    <w:rsid w:val="00617B6A"/>
    <w:rsid w:val="00617BE5"/>
    <w:rsid w:val="00617BF6"/>
    <w:rsid w:val="00617D9B"/>
    <w:rsid w:val="00617DF5"/>
    <w:rsid w:val="00617EB8"/>
    <w:rsid w:val="00620015"/>
    <w:rsid w:val="00620152"/>
    <w:rsid w:val="0062016A"/>
    <w:rsid w:val="0062017E"/>
    <w:rsid w:val="00620198"/>
    <w:rsid w:val="00620361"/>
    <w:rsid w:val="0062050D"/>
    <w:rsid w:val="006206E3"/>
    <w:rsid w:val="0062070B"/>
    <w:rsid w:val="006208AD"/>
    <w:rsid w:val="00620C6E"/>
    <w:rsid w:val="00620D0E"/>
    <w:rsid w:val="00620F3C"/>
    <w:rsid w:val="00621053"/>
    <w:rsid w:val="0062116D"/>
    <w:rsid w:val="006211F9"/>
    <w:rsid w:val="006212EE"/>
    <w:rsid w:val="00621303"/>
    <w:rsid w:val="00621337"/>
    <w:rsid w:val="006214E6"/>
    <w:rsid w:val="00621796"/>
    <w:rsid w:val="00621871"/>
    <w:rsid w:val="006218C7"/>
    <w:rsid w:val="006219D1"/>
    <w:rsid w:val="00621B4D"/>
    <w:rsid w:val="00621BF4"/>
    <w:rsid w:val="00621C97"/>
    <w:rsid w:val="00621CF7"/>
    <w:rsid w:val="00621D14"/>
    <w:rsid w:val="00621DFA"/>
    <w:rsid w:val="00621E5B"/>
    <w:rsid w:val="00621EE8"/>
    <w:rsid w:val="00621F48"/>
    <w:rsid w:val="00621F91"/>
    <w:rsid w:val="00621FE7"/>
    <w:rsid w:val="0062215E"/>
    <w:rsid w:val="00622165"/>
    <w:rsid w:val="006221AC"/>
    <w:rsid w:val="006223A9"/>
    <w:rsid w:val="00622460"/>
    <w:rsid w:val="0062288C"/>
    <w:rsid w:val="006229F7"/>
    <w:rsid w:val="00622AAC"/>
    <w:rsid w:val="00622ADB"/>
    <w:rsid w:val="00622B84"/>
    <w:rsid w:val="00622C5F"/>
    <w:rsid w:val="00622D26"/>
    <w:rsid w:val="00622D32"/>
    <w:rsid w:val="00622E6B"/>
    <w:rsid w:val="006230F8"/>
    <w:rsid w:val="00623216"/>
    <w:rsid w:val="00623245"/>
    <w:rsid w:val="006232BA"/>
    <w:rsid w:val="006233A4"/>
    <w:rsid w:val="0062343D"/>
    <w:rsid w:val="006234A3"/>
    <w:rsid w:val="0062362B"/>
    <w:rsid w:val="00623713"/>
    <w:rsid w:val="0062375E"/>
    <w:rsid w:val="00623773"/>
    <w:rsid w:val="006237DF"/>
    <w:rsid w:val="00623821"/>
    <w:rsid w:val="006238F9"/>
    <w:rsid w:val="0062391C"/>
    <w:rsid w:val="00623968"/>
    <w:rsid w:val="00623991"/>
    <w:rsid w:val="00623C93"/>
    <w:rsid w:val="00623CC9"/>
    <w:rsid w:val="00623F2F"/>
    <w:rsid w:val="0062438A"/>
    <w:rsid w:val="006244CF"/>
    <w:rsid w:val="006246AC"/>
    <w:rsid w:val="00624745"/>
    <w:rsid w:val="006247EA"/>
    <w:rsid w:val="0062494D"/>
    <w:rsid w:val="00624B80"/>
    <w:rsid w:val="00624BAD"/>
    <w:rsid w:val="00624C5B"/>
    <w:rsid w:val="00624D61"/>
    <w:rsid w:val="00624DA8"/>
    <w:rsid w:val="00624F84"/>
    <w:rsid w:val="00624FE0"/>
    <w:rsid w:val="0062500A"/>
    <w:rsid w:val="00625276"/>
    <w:rsid w:val="00625412"/>
    <w:rsid w:val="006254F0"/>
    <w:rsid w:val="00625549"/>
    <w:rsid w:val="0062567B"/>
    <w:rsid w:val="0062593B"/>
    <w:rsid w:val="00625940"/>
    <w:rsid w:val="006259AF"/>
    <w:rsid w:val="00625A00"/>
    <w:rsid w:val="00625A21"/>
    <w:rsid w:val="00625D38"/>
    <w:rsid w:val="00625E0E"/>
    <w:rsid w:val="00625EA6"/>
    <w:rsid w:val="00625F98"/>
    <w:rsid w:val="00625FEB"/>
    <w:rsid w:val="00625FFA"/>
    <w:rsid w:val="00626231"/>
    <w:rsid w:val="00626233"/>
    <w:rsid w:val="006262F7"/>
    <w:rsid w:val="00626377"/>
    <w:rsid w:val="00626408"/>
    <w:rsid w:val="0062643B"/>
    <w:rsid w:val="006264DF"/>
    <w:rsid w:val="00626711"/>
    <w:rsid w:val="0062677D"/>
    <w:rsid w:val="00626887"/>
    <w:rsid w:val="006269BD"/>
    <w:rsid w:val="00626A71"/>
    <w:rsid w:val="00626B03"/>
    <w:rsid w:val="00626C56"/>
    <w:rsid w:val="00626CD3"/>
    <w:rsid w:val="00626FDF"/>
    <w:rsid w:val="00626FF9"/>
    <w:rsid w:val="006271B4"/>
    <w:rsid w:val="0062724B"/>
    <w:rsid w:val="00627256"/>
    <w:rsid w:val="00627440"/>
    <w:rsid w:val="00627659"/>
    <w:rsid w:val="00627725"/>
    <w:rsid w:val="006277D7"/>
    <w:rsid w:val="00627825"/>
    <w:rsid w:val="0062784D"/>
    <w:rsid w:val="0062786B"/>
    <w:rsid w:val="0062799E"/>
    <w:rsid w:val="00627A8B"/>
    <w:rsid w:val="00627BAE"/>
    <w:rsid w:val="00627BF7"/>
    <w:rsid w:val="00627CF7"/>
    <w:rsid w:val="00627D36"/>
    <w:rsid w:val="00627D68"/>
    <w:rsid w:val="00627E0B"/>
    <w:rsid w:val="00627E2A"/>
    <w:rsid w:val="00627FBB"/>
    <w:rsid w:val="00630132"/>
    <w:rsid w:val="006302B9"/>
    <w:rsid w:val="00630302"/>
    <w:rsid w:val="006303A2"/>
    <w:rsid w:val="006303D1"/>
    <w:rsid w:val="00630485"/>
    <w:rsid w:val="006304BA"/>
    <w:rsid w:val="006307A3"/>
    <w:rsid w:val="00630833"/>
    <w:rsid w:val="006308A7"/>
    <w:rsid w:val="00630994"/>
    <w:rsid w:val="00630A1C"/>
    <w:rsid w:val="00630C00"/>
    <w:rsid w:val="00630CCA"/>
    <w:rsid w:val="00630CF5"/>
    <w:rsid w:val="00630FC1"/>
    <w:rsid w:val="0063130E"/>
    <w:rsid w:val="00631467"/>
    <w:rsid w:val="006315BF"/>
    <w:rsid w:val="00631646"/>
    <w:rsid w:val="00631680"/>
    <w:rsid w:val="006316AF"/>
    <w:rsid w:val="006316C2"/>
    <w:rsid w:val="006317C7"/>
    <w:rsid w:val="006317D3"/>
    <w:rsid w:val="006318F4"/>
    <w:rsid w:val="00631ACC"/>
    <w:rsid w:val="00631B03"/>
    <w:rsid w:val="00631B30"/>
    <w:rsid w:val="00631CF9"/>
    <w:rsid w:val="006320D8"/>
    <w:rsid w:val="00632249"/>
    <w:rsid w:val="006322E9"/>
    <w:rsid w:val="00632457"/>
    <w:rsid w:val="006325CC"/>
    <w:rsid w:val="00632833"/>
    <w:rsid w:val="00632FC3"/>
    <w:rsid w:val="00633053"/>
    <w:rsid w:val="00633156"/>
    <w:rsid w:val="00633410"/>
    <w:rsid w:val="00633416"/>
    <w:rsid w:val="00633419"/>
    <w:rsid w:val="00633860"/>
    <w:rsid w:val="00633899"/>
    <w:rsid w:val="00633936"/>
    <w:rsid w:val="00633AC0"/>
    <w:rsid w:val="00633C3F"/>
    <w:rsid w:val="006340D0"/>
    <w:rsid w:val="00634176"/>
    <w:rsid w:val="006341C4"/>
    <w:rsid w:val="00634503"/>
    <w:rsid w:val="006346F7"/>
    <w:rsid w:val="0063470B"/>
    <w:rsid w:val="00634724"/>
    <w:rsid w:val="006347BD"/>
    <w:rsid w:val="0063481D"/>
    <w:rsid w:val="0063484E"/>
    <w:rsid w:val="006349AE"/>
    <w:rsid w:val="00634A13"/>
    <w:rsid w:val="00634ACC"/>
    <w:rsid w:val="00634BFA"/>
    <w:rsid w:val="00634E6E"/>
    <w:rsid w:val="00634F07"/>
    <w:rsid w:val="00634F68"/>
    <w:rsid w:val="00635077"/>
    <w:rsid w:val="0063509F"/>
    <w:rsid w:val="0063518E"/>
    <w:rsid w:val="006354D6"/>
    <w:rsid w:val="00635605"/>
    <w:rsid w:val="00635A4A"/>
    <w:rsid w:val="00635A82"/>
    <w:rsid w:val="00635AC7"/>
    <w:rsid w:val="00635BE7"/>
    <w:rsid w:val="00635C6C"/>
    <w:rsid w:val="00635D22"/>
    <w:rsid w:val="00635EC1"/>
    <w:rsid w:val="00635F8C"/>
    <w:rsid w:val="006363CF"/>
    <w:rsid w:val="006363FC"/>
    <w:rsid w:val="006363FD"/>
    <w:rsid w:val="0063654D"/>
    <w:rsid w:val="0063657D"/>
    <w:rsid w:val="006365A1"/>
    <w:rsid w:val="00636654"/>
    <w:rsid w:val="0063677D"/>
    <w:rsid w:val="00636958"/>
    <w:rsid w:val="00636990"/>
    <w:rsid w:val="00636A04"/>
    <w:rsid w:val="00636A12"/>
    <w:rsid w:val="00636A46"/>
    <w:rsid w:val="00636B77"/>
    <w:rsid w:val="00636C05"/>
    <w:rsid w:val="00636D4B"/>
    <w:rsid w:val="00636D51"/>
    <w:rsid w:val="00636DE4"/>
    <w:rsid w:val="00636E56"/>
    <w:rsid w:val="00636EB5"/>
    <w:rsid w:val="00636F63"/>
    <w:rsid w:val="00636FF7"/>
    <w:rsid w:val="00637073"/>
    <w:rsid w:val="006371E6"/>
    <w:rsid w:val="006373A8"/>
    <w:rsid w:val="0063744B"/>
    <w:rsid w:val="006374ED"/>
    <w:rsid w:val="00637508"/>
    <w:rsid w:val="006377B4"/>
    <w:rsid w:val="00637818"/>
    <w:rsid w:val="006379B2"/>
    <w:rsid w:val="00637ACB"/>
    <w:rsid w:val="00637CD4"/>
    <w:rsid w:val="00637D1B"/>
    <w:rsid w:val="00637D6F"/>
    <w:rsid w:val="00637F39"/>
    <w:rsid w:val="00637F72"/>
    <w:rsid w:val="00640029"/>
    <w:rsid w:val="00640088"/>
    <w:rsid w:val="0064020E"/>
    <w:rsid w:val="006402EC"/>
    <w:rsid w:val="0064036B"/>
    <w:rsid w:val="006403AF"/>
    <w:rsid w:val="00640505"/>
    <w:rsid w:val="006407D5"/>
    <w:rsid w:val="006407F8"/>
    <w:rsid w:val="00640891"/>
    <w:rsid w:val="0064089D"/>
    <w:rsid w:val="006408F5"/>
    <w:rsid w:val="00640A6B"/>
    <w:rsid w:val="00640D6C"/>
    <w:rsid w:val="00640DC2"/>
    <w:rsid w:val="00640F00"/>
    <w:rsid w:val="00640F53"/>
    <w:rsid w:val="00640FB5"/>
    <w:rsid w:val="00641181"/>
    <w:rsid w:val="0064131B"/>
    <w:rsid w:val="006413D3"/>
    <w:rsid w:val="006413DE"/>
    <w:rsid w:val="0064149A"/>
    <w:rsid w:val="0064159F"/>
    <w:rsid w:val="00641615"/>
    <w:rsid w:val="0064161E"/>
    <w:rsid w:val="00641639"/>
    <w:rsid w:val="006416A9"/>
    <w:rsid w:val="0064179B"/>
    <w:rsid w:val="00641A43"/>
    <w:rsid w:val="00641A9D"/>
    <w:rsid w:val="00641B5C"/>
    <w:rsid w:val="00641BD4"/>
    <w:rsid w:val="00641D51"/>
    <w:rsid w:val="00642165"/>
    <w:rsid w:val="00642202"/>
    <w:rsid w:val="00642219"/>
    <w:rsid w:val="0064230C"/>
    <w:rsid w:val="006424FF"/>
    <w:rsid w:val="00642558"/>
    <w:rsid w:val="0064261E"/>
    <w:rsid w:val="006426ED"/>
    <w:rsid w:val="006426F6"/>
    <w:rsid w:val="006427FA"/>
    <w:rsid w:val="00642900"/>
    <w:rsid w:val="0064293E"/>
    <w:rsid w:val="00642978"/>
    <w:rsid w:val="006429E0"/>
    <w:rsid w:val="006429F6"/>
    <w:rsid w:val="00642B46"/>
    <w:rsid w:val="00642BD7"/>
    <w:rsid w:val="00642CF7"/>
    <w:rsid w:val="00642EDD"/>
    <w:rsid w:val="006431AF"/>
    <w:rsid w:val="006432B7"/>
    <w:rsid w:val="006433D4"/>
    <w:rsid w:val="00643429"/>
    <w:rsid w:val="00643521"/>
    <w:rsid w:val="006436D7"/>
    <w:rsid w:val="00643712"/>
    <w:rsid w:val="0064375C"/>
    <w:rsid w:val="00643A05"/>
    <w:rsid w:val="00643A39"/>
    <w:rsid w:val="00643B47"/>
    <w:rsid w:val="00643B99"/>
    <w:rsid w:val="00643BC3"/>
    <w:rsid w:val="00643D2D"/>
    <w:rsid w:val="00643D6D"/>
    <w:rsid w:val="00643DED"/>
    <w:rsid w:val="00643EE1"/>
    <w:rsid w:val="00643FD7"/>
    <w:rsid w:val="00644086"/>
    <w:rsid w:val="0064410C"/>
    <w:rsid w:val="00644209"/>
    <w:rsid w:val="00644277"/>
    <w:rsid w:val="00644327"/>
    <w:rsid w:val="006445A2"/>
    <w:rsid w:val="006446C9"/>
    <w:rsid w:val="0064493E"/>
    <w:rsid w:val="00644952"/>
    <w:rsid w:val="00644974"/>
    <w:rsid w:val="00644B70"/>
    <w:rsid w:val="00644B86"/>
    <w:rsid w:val="00644C18"/>
    <w:rsid w:val="00644C1E"/>
    <w:rsid w:val="00644CD8"/>
    <w:rsid w:val="00644D4C"/>
    <w:rsid w:val="00644F44"/>
    <w:rsid w:val="00645053"/>
    <w:rsid w:val="00645146"/>
    <w:rsid w:val="00645156"/>
    <w:rsid w:val="006451BE"/>
    <w:rsid w:val="006451C3"/>
    <w:rsid w:val="00645204"/>
    <w:rsid w:val="006452A1"/>
    <w:rsid w:val="0064533D"/>
    <w:rsid w:val="0064534C"/>
    <w:rsid w:val="0064564E"/>
    <w:rsid w:val="00645675"/>
    <w:rsid w:val="006456DC"/>
    <w:rsid w:val="00645A7D"/>
    <w:rsid w:val="00645A89"/>
    <w:rsid w:val="00645AE2"/>
    <w:rsid w:val="00645B33"/>
    <w:rsid w:val="00645C44"/>
    <w:rsid w:val="00645C99"/>
    <w:rsid w:val="00645CE8"/>
    <w:rsid w:val="00645D1C"/>
    <w:rsid w:val="00645D38"/>
    <w:rsid w:val="00645F1B"/>
    <w:rsid w:val="00646003"/>
    <w:rsid w:val="006461C9"/>
    <w:rsid w:val="00646214"/>
    <w:rsid w:val="0064627F"/>
    <w:rsid w:val="00646814"/>
    <w:rsid w:val="006469AD"/>
    <w:rsid w:val="00646C2A"/>
    <w:rsid w:val="00646FFB"/>
    <w:rsid w:val="006470E8"/>
    <w:rsid w:val="006470FC"/>
    <w:rsid w:val="00647170"/>
    <w:rsid w:val="00647513"/>
    <w:rsid w:val="00647738"/>
    <w:rsid w:val="00647958"/>
    <w:rsid w:val="00647964"/>
    <w:rsid w:val="006479BA"/>
    <w:rsid w:val="006479BC"/>
    <w:rsid w:val="00647A25"/>
    <w:rsid w:val="00647A77"/>
    <w:rsid w:val="00647C18"/>
    <w:rsid w:val="00647C9A"/>
    <w:rsid w:val="00647E1C"/>
    <w:rsid w:val="00647E9A"/>
    <w:rsid w:val="00647ED0"/>
    <w:rsid w:val="00647F09"/>
    <w:rsid w:val="00647FF0"/>
    <w:rsid w:val="0065002F"/>
    <w:rsid w:val="00650239"/>
    <w:rsid w:val="00650433"/>
    <w:rsid w:val="00650539"/>
    <w:rsid w:val="00650569"/>
    <w:rsid w:val="0065079B"/>
    <w:rsid w:val="006507C7"/>
    <w:rsid w:val="00650885"/>
    <w:rsid w:val="006509F2"/>
    <w:rsid w:val="00650CD8"/>
    <w:rsid w:val="00650DAB"/>
    <w:rsid w:val="00650F0E"/>
    <w:rsid w:val="00650F37"/>
    <w:rsid w:val="006511E2"/>
    <w:rsid w:val="0065131A"/>
    <w:rsid w:val="006513E9"/>
    <w:rsid w:val="00651426"/>
    <w:rsid w:val="0065147F"/>
    <w:rsid w:val="00651590"/>
    <w:rsid w:val="00651668"/>
    <w:rsid w:val="006519B6"/>
    <w:rsid w:val="006519BD"/>
    <w:rsid w:val="006519D0"/>
    <w:rsid w:val="00651A21"/>
    <w:rsid w:val="00651A36"/>
    <w:rsid w:val="00651AAB"/>
    <w:rsid w:val="00651ABA"/>
    <w:rsid w:val="00651B7A"/>
    <w:rsid w:val="00651CE4"/>
    <w:rsid w:val="00651E3E"/>
    <w:rsid w:val="00652008"/>
    <w:rsid w:val="006522D0"/>
    <w:rsid w:val="006524A7"/>
    <w:rsid w:val="006525F9"/>
    <w:rsid w:val="006527B9"/>
    <w:rsid w:val="006527F4"/>
    <w:rsid w:val="00652A1B"/>
    <w:rsid w:val="00652A38"/>
    <w:rsid w:val="00652A43"/>
    <w:rsid w:val="00652A9B"/>
    <w:rsid w:val="00652B95"/>
    <w:rsid w:val="00652C3E"/>
    <w:rsid w:val="00652CB5"/>
    <w:rsid w:val="00652CBB"/>
    <w:rsid w:val="00652CC8"/>
    <w:rsid w:val="00652EC6"/>
    <w:rsid w:val="00653037"/>
    <w:rsid w:val="00653203"/>
    <w:rsid w:val="00653339"/>
    <w:rsid w:val="00653531"/>
    <w:rsid w:val="0065362C"/>
    <w:rsid w:val="006536A2"/>
    <w:rsid w:val="006536A3"/>
    <w:rsid w:val="00653853"/>
    <w:rsid w:val="00653ABD"/>
    <w:rsid w:val="00653AC7"/>
    <w:rsid w:val="00653CB0"/>
    <w:rsid w:val="00653D11"/>
    <w:rsid w:val="00653E07"/>
    <w:rsid w:val="00653E97"/>
    <w:rsid w:val="00653F58"/>
    <w:rsid w:val="00653F74"/>
    <w:rsid w:val="00653F88"/>
    <w:rsid w:val="00654085"/>
    <w:rsid w:val="00654203"/>
    <w:rsid w:val="006544EB"/>
    <w:rsid w:val="0065458B"/>
    <w:rsid w:val="00654812"/>
    <w:rsid w:val="006548F3"/>
    <w:rsid w:val="00654C72"/>
    <w:rsid w:val="00654D89"/>
    <w:rsid w:val="00654E5B"/>
    <w:rsid w:val="00655415"/>
    <w:rsid w:val="00655913"/>
    <w:rsid w:val="006559A3"/>
    <w:rsid w:val="00655B24"/>
    <w:rsid w:val="00655B39"/>
    <w:rsid w:val="00655BCE"/>
    <w:rsid w:val="00655C98"/>
    <w:rsid w:val="00655F0B"/>
    <w:rsid w:val="006560FB"/>
    <w:rsid w:val="00656269"/>
    <w:rsid w:val="00656430"/>
    <w:rsid w:val="006565E1"/>
    <w:rsid w:val="00656812"/>
    <w:rsid w:val="0065685F"/>
    <w:rsid w:val="0065691E"/>
    <w:rsid w:val="00656BEA"/>
    <w:rsid w:val="00656C82"/>
    <w:rsid w:val="00656C8B"/>
    <w:rsid w:val="00656E07"/>
    <w:rsid w:val="00656E5A"/>
    <w:rsid w:val="00656F0F"/>
    <w:rsid w:val="006570A3"/>
    <w:rsid w:val="00657158"/>
    <w:rsid w:val="00657244"/>
    <w:rsid w:val="00657253"/>
    <w:rsid w:val="00657290"/>
    <w:rsid w:val="00657318"/>
    <w:rsid w:val="00657346"/>
    <w:rsid w:val="00657578"/>
    <w:rsid w:val="0065795F"/>
    <w:rsid w:val="006579C6"/>
    <w:rsid w:val="00657B53"/>
    <w:rsid w:val="00657B86"/>
    <w:rsid w:val="00657CB5"/>
    <w:rsid w:val="00657CC4"/>
    <w:rsid w:val="00657ECD"/>
    <w:rsid w:val="00660019"/>
    <w:rsid w:val="006600F5"/>
    <w:rsid w:val="00660184"/>
    <w:rsid w:val="00660216"/>
    <w:rsid w:val="00660334"/>
    <w:rsid w:val="00660340"/>
    <w:rsid w:val="00660399"/>
    <w:rsid w:val="00660439"/>
    <w:rsid w:val="0066047F"/>
    <w:rsid w:val="00660554"/>
    <w:rsid w:val="00660570"/>
    <w:rsid w:val="0066068D"/>
    <w:rsid w:val="00660747"/>
    <w:rsid w:val="0066079C"/>
    <w:rsid w:val="006609A1"/>
    <w:rsid w:val="00660C3E"/>
    <w:rsid w:val="00660CF0"/>
    <w:rsid w:val="00660DA9"/>
    <w:rsid w:val="00660F32"/>
    <w:rsid w:val="00660F78"/>
    <w:rsid w:val="00661253"/>
    <w:rsid w:val="00661314"/>
    <w:rsid w:val="006613BE"/>
    <w:rsid w:val="006613C0"/>
    <w:rsid w:val="006614ED"/>
    <w:rsid w:val="0066154A"/>
    <w:rsid w:val="00661612"/>
    <w:rsid w:val="00661727"/>
    <w:rsid w:val="00661A00"/>
    <w:rsid w:val="00661AD6"/>
    <w:rsid w:val="00661E70"/>
    <w:rsid w:val="00661E98"/>
    <w:rsid w:val="00661EC7"/>
    <w:rsid w:val="00661EE9"/>
    <w:rsid w:val="006620C8"/>
    <w:rsid w:val="0066220B"/>
    <w:rsid w:val="0066221C"/>
    <w:rsid w:val="006622E5"/>
    <w:rsid w:val="006623F2"/>
    <w:rsid w:val="0066246F"/>
    <w:rsid w:val="00662549"/>
    <w:rsid w:val="00662902"/>
    <w:rsid w:val="00662AE5"/>
    <w:rsid w:val="00662B0D"/>
    <w:rsid w:val="00662BAF"/>
    <w:rsid w:val="00662CD4"/>
    <w:rsid w:val="00662F4C"/>
    <w:rsid w:val="00662FA2"/>
    <w:rsid w:val="006630A8"/>
    <w:rsid w:val="006630D6"/>
    <w:rsid w:val="00663199"/>
    <w:rsid w:val="00663717"/>
    <w:rsid w:val="00663746"/>
    <w:rsid w:val="00663B96"/>
    <w:rsid w:val="00663CF6"/>
    <w:rsid w:val="00663D79"/>
    <w:rsid w:val="00663D98"/>
    <w:rsid w:val="00663F44"/>
    <w:rsid w:val="00664003"/>
    <w:rsid w:val="00664182"/>
    <w:rsid w:val="00664194"/>
    <w:rsid w:val="0066420D"/>
    <w:rsid w:val="006642AB"/>
    <w:rsid w:val="006642F2"/>
    <w:rsid w:val="00664380"/>
    <w:rsid w:val="00664415"/>
    <w:rsid w:val="00664461"/>
    <w:rsid w:val="00664666"/>
    <w:rsid w:val="0066489F"/>
    <w:rsid w:val="006648AB"/>
    <w:rsid w:val="006649F7"/>
    <w:rsid w:val="00664E7F"/>
    <w:rsid w:val="00664F29"/>
    <w:rsid w:val="00664F70"/>
    <w:rsid w:val="00664FC4"/>
    <w:rsid w:val="00665157"/>
    <w:rsid w:val="00665304"/>
    <w:rsid w:val="006653CD"/>
    <w:rsid w:val="006655F4"/>
    <w:rsid w:val="00665682"/>
    <w:rsid w:val="006656C3"/>
    <w:rsid w:val="006656EE"/>
    <w:rsid w:val="00665708"/>
    <w:rsid w:val="0066584F"/>
    <w:rsid w:val="00665905"/>
    <w:rsid w:val="006659B5"/>
    <w:rsid w:val="006659B8"/>
    <w:rsid w:val="00665B42"/>
    <w:rsid w:val="00665C59"/>
    <w:rsid w:val="00665E8C"/>
    <w:rsid w:val="006660A9"/>
    <w:rsid w:val="00666111"/>
    <w:rsid w:val="00666168"/>
    <w:rsid w:val="0066618C"/>
    <w:rsid w:val="0066625F"/>
    <w:rsid w:val="006662EA"/>
    <w:rsid w:val="00666430"/>
    <w:rsid w:val="006664AB"/>
    <w:rsid w:val="0066650C"/>
    <w:rsid w:val="0066660A"/>
    <w:rsid w:val="0066673F"/>
    <w:rsid w:val="0066676E"/>
    <w:rsid w:val="006667BE"/>
    <w:rsid w:val="0066694F"/>
    <w:rsid w:val="00666CE3"/>
    <w:rsid w:val="00666EAB"/>
    <w:rsid w:val="00666ED3"/>
    <w:rsid w:val="00667019"/>
    <w:rsid w:val="0066720C"/>
    <w:rsid w:val="0066744D"/>
    <w:rsid w:val="00667480"/>
    <w:rsid w:val="006675AD"/>
    <w:rsid w:val="006676F2"/>
    <w:rsid w:val="0066775D"/>
    <w:rsid w:val="006678B5"/>
    <w:rsid w:val="006678F3"/>
    <w:rsid w:val="00667904"/>
    <w:rsid w:val="00667923"/>
    <w:rsid w:val="006679CD"/>
    <w:rsid w:val="00667BE7"/>
    <w:rsid w:val="00667C3C"/>
    <w:rsid w:val="00667CE6"/>
    <w:rsid w:val="00667E1E"/>
    <w:rsid w:val="00667E66"/>
    <w:rsid w:val="00667FFD"/>
    <w:rsid w:val="0067007B"/>
    <w:rsid w:val="006701D4"/>
    <w:rsid w:val="00670349"/>
    <w:rsid w:val="00670403"/>
    <w:rsid w:val="00670794"/>
    <w:rsid w:val="00670B5A"/>
    <w:rsid w:val="00670BB7"/>
    <w:rsid w:val="00670BBE"/>
    <w:rsid w:val="00670FC7"/>
    <w:rsid w:val="006710D8"/>
    <w:rsid w:val="006711A8"/>
    <w:rsid w:val="00671300"/>
    <w:rsid w:val="00671375"/>
    <w:rsid w:val="00671894"/>
    <w:rsid w:val="00671A50"/>
    <w:rsid w:val="00671B81"/>
    <w:rsid w:val="00671BE9"/>
    <w:rsid w:val="00671C09"/>
    <w:rsid w:val="00671D3A"/>
    <w:rsid w:val="00671E3B"/>
    <w:rsid w:val="00671E7B"/>
    <w:rsid w:val="00671EC4"/>
    <w:rsid w:val="00671F39"/>
    <w:rsid w:val="00671FB6"/>
    <w:rsid w:val="00672038"/>
    <w:rsid w:val="0067216F"/>
    <w:rsid w:val="0067220E"/>
    <w:rsid w:val="006722C9"/>
    <w:rsid w:val="0067251B"/>
    <w:rsid w:val="00672582"/>
    <w:rsid w:val="006725E3"/>
    <w:rsid w:val="006729A1"/>
    <w:rsid w:val="00672ABD"/>
    <w:rsid w:val="00672AF3"/>
    <w:rsid w:val="00672B21"/>
    <w:rsid w:val="00672C50"/>
    <w:rsid w:val="00672C63"/>
    <w:rsid w:val="00672DAF"/>
    <w:rsid w:val="00672FC7"/>
    <w:rsid w:val="0067301E"/>
    <w:rsid w:val="00673028"/>
    <w:rsid w:val="006730CE"/>
    <w:rsid w:val="00673105"/>
    <w:rsid w:val="006731BD"/>
    <w:rsid w:val="00673249"/>
    <w:rsid w:val="00673280"/>
    <w:rsid w:val="006732C2"/>
    <w:rsid w:val="006733E7"/>
    <w:rsid w:val="0067348A"/>
    <w:rsid w:val="00673658"/>
    <w:rsid w:val="00673696"/>
    <w:rsid w:val="0067386C"/>
    <w:rsid w:val="00673969"/>
    <w:rsid w:val="006739E6"/>
    <w:rsid w:val="00673B5F"/>
    <w:rsid w:val="00673C0D"/>
    <w:rsid w:val="00673C15"/>
    <w:rsid w:val="00673C2F"/>
    <w:rsid w:val="00673D1C"/>
    <w:rsid w:val="00673DA7"/>
    <w:rsid w:val="00673F13"/>
    <w:rsid w:val="0067400E"/>
    <w:rsid w:val="0067403C"/>
    <w:rsid w:val="006740E1"/>
    <w:rsid w:val="0067413B"/>
    <w:rsid w:val="00674377"/>
    <w:rsid w:val="006743FE"/>
    <w:rsid w:val="00674456"/>
    <w:rsid w:val="0067456C"/>
    <w:rsid w:val="00674587"/>
    <w:rsid w:val="006745E1"/>
    <w:rsid w:val="00674ACB"/>
    <w:rsid w:val="00674AF6"/>
    <w:rsid w:val="00674B9A"/>
    <w:rsid w:val="00674BCA"/>
    <w:rsid w:val="00674CE5"/>
    <w:rsid w:val="00674CEB"/>
    <w:rsid w:val="00674DB5"/>
    <w:rsid w:val="00674EC0"/>
    <w:rsid w:val="00674F03"/>
    <w:rsid w:val="00674F48"/>
    <w:rsid w:val="00674F6C"/>
    <w:rsid w:val="00675038"/>
    <w:rsid w:val="006750C5"/>
    <w:rsid w:val="0067525E"/>
    <w:rsid w:val="006752AB"/>
    <w:rsid w:val="00675307"/>
    <w:rsid w:val="00675574"/>
    <w:rsid w:val="006756E0"/>
    <w:rsid w:val="0067573F"/>
    <w:rsid w:val="006758A5"/>
    <w:rsid w:val="00675928"/>
    <w:rsid w:val="00675962"/>
    <w:rsid w:val="00675D30"/>
    <w:rsid w:val="00675E7C"/>
    <w:rsid w:val="00675EA3"/>
    <w:rsid w:val="00675EB7"/>
    <w:rsid w:val="0067600E"/>
    <w:rsid w:val="0067606D"/>
    <w:rsid w:val="00676115"/>
    <w:rsid w:val="006763DE"/>
    <w:rsid w:val="0067649E"/>
    <w:rsid w:val="006764D6"/>
    <w:rsid w:val="006766BD"/>
    <w:rsid w:val="006767B1"/>
    <w:rsid w:val="00676A1B"/>
    <w:rsid w:val="00676A94"/>
    <w:rsid w:val="00676AEF"/>
    <w:rsid w:val="00676DB3"/>
    <w:rsid w:val="00676EAE"/>
    <w:rsid w:val="00676FA6"/>
    <w:rsid w:val="00676FE3"/>
    <w:rsid w:val="00677084"/>
    <w:rsid w:val="006770B0"/>
    <w:rsid w:val="00677563"/>
    <w:rsid w:val="0067758B"/>
    <w:rsid w:val="00677597"/>
    <w:rsid w:val="006775D4"/>
    <w:rsid w:val="006777C4"/>
    <w:rsid w:val="006778ED"/>
    <w:rsid w:val="006779F6"/>
    <w:rsid w:val="00677B45"/>
    <w:rsid w:val="00677B86"/>
    <w:rsid w:val="00677CDD"/>
    <w:rsid w:val="00677D67"/>
    <w:rsid w:val="00677D89"/>
    <w:rsid w:val="00677E4F"/>
    <w:rsid w:val="00677E7E"/>
    <w:rsid w:val="006801BA"/>
    <w:rsid w:val="0068021A"/>
    <w:rsid w:val="006802FA"/>
    <w:rsid w:val="00680467"/>
    <w:rsid w:val="0068050E"/>
    <w:rsid w:val="00680611"/>
    <w:rsid w:val="006806B9"/>
    <w:rsid w:val="006807E5"/>
    <w:rsid w:val="0068082B"/>
    <w:rsid w:val="00680899"/>
    <w:rsid w:val="00680931"/>
    <w:rsid w:val="00680B5A"/>
    <w:rsid w:val="00680B7D"/>
    <w:rsid w:val="00680C5A"/>
    <w:rsid w:val="0068116B"/>
    <w:rsid w:val="006811A9"/>
    <w:rsid w:val="006811EB"/>
    <w:rsid w:val="006811FC"/>
    <w:rsid w:val="00681324"/>
    <w:rsid w:val="0068136C"/>
    <w:rsid w:val="0068138A"/>
    <w:rsid w:val="006813DF"/>
    <w:rsid w:val="00681454"/>
    <w:rsid w:val="0068147F"/>
    <w:rsid w:val="006814AC"/>
    <w:rsid w:val="006814F0"/>
    <w:rsid w:val="0068168D"/>
    <w:rsid w:val="0068181F"/>
    <w:rsid w:val="006819C9"/>
    <w:rsid w:val="00681A9E"/>
    <w:rsid w:val="00681C4A"/>
    <w:rsid w:val="00681CB6"/>
    <w:rsid w:val="00681D12"/>
    <w:rsid w:val="00681E29"/>
    <w:rsid w:val="00681E71"/>
    <w:rsid w:val="00682184"/>
    <w:rsid w:val="006821A0"/>
    <w:rsid w:val="0068240D"/>
    <w:rsid w:val="00682477"/>
    <w:rsid w:val="006824A1"/>
    <w:rsid w:val="0068254A"/>
    <w:rsid w:val="006825D3"/>
    <w:rsid w:val="00682601"/>
    <w:rsid w:val="00682642"/>
    <w:rsid w:val="00682889"/>
    <w:rsid w:val="006829AD"/>
    <w:rsid w:val="006829D7"/>
    <w:rsid w:val="00682A5A"/>
    <w:rsid w:val="00682C99"/>
    <w:rsid w:val="00682CB3"/>
    <w:rsid w:val="00682DB8"/>
    <w:rsid w:val="00682E1B"/>
    <w:rsid w:val="00682E83"/>
    <w:rsid w:val="00682F4D"/>
    <w:rsid w:val="00682FAF"/>
    <w:rsid w:val="006830A6"/>
    <w:rsid w:val="00683125"/>
    <w:rsid w:val="00683175"/>
    <w:rsid w:val="00683240"/>
    <w:rsid w:val="00683324"/>
    <w:rsid w:val="00683455"/>
    <w:rsid w:val="006834D5"/>
    <w:rsid w:val="00683528"/>
    <w:rsid w:val="006837F2"/>
    <w:rsid w:val="00683966"/>
    <w:rsid w:val="006839DA"/>
    <w:rsid w:val="00683A41"/>
    <w:rsid w:val="00683A98"/>
    <w:rsid w:val="00683ADC"/>
    <w:rsid w:val="00683C76"/>
    <w:rsid w:val="00683DA6"/>
    <w:rsid w:val="00683ED5"/>
    <w:rsid w:val="00683F69"/>
    <w:rsid w:val="0068404C"/>
    <w:rsid w:val="0068410B"/>
    <w:rsid w:val="006843F3"/>
    <w:rsid w:val="00684531"/>
    <w:rsid w:val="00684576"/>
    <w:rsid w:val="0068460D"/>
    <w:rsid w:val="0068478D"/>
    <w:rsid w:val="006847A9"/>
    <w:rsid w:val="00684B0A"/>
    <w:rsid w:val="00684BDF"/>
    <w:rsid w:val="00684C53"/>
    <w:rsid w:val="00684D63"/>
    <w:rsid w:val="00684DCE"/>
    <w:rsid w:val="00684F20"/>
    <w:rsid w:val="00685032"/>
    <w:rsid w:val="00685049"/>
    <w:rsid w:val="006850CE"/>
    <w:rsid w:val="006850F5"/>
    <w:rsid w:val="006851EE"/>
    <w:rsid w:val="00685308"/>
    <w:rsid w:val="00685546"/>
    <w:rsid w:val="00685742"/>
    <w:rsid w:val="006857D6"/>
    <w:rsid w:val="0068594A"/>
    <w:rsid w:val="00685978"/>
    <w:rsid w:val="00685B61"/>
    <w:rsid w:val="00685C02"/>
    <w:rsid w:val="00685CCE"/>
    <w:rsid w:val="00685D82"/>
    <w:rsid w:val="00685DE5"/>
    <w:rsid w:val="00686093"/>
    <w:rsid w:val="006860C0"/>
    <w:rsid w:val="006860F3"/>
    <w:rsid w:val="00686628"/>
    <w:rsid w:val="006867D9"/>
    <w:rsid w:val="00686868"/>
    <w:rsid w:val="00686A10"/>
    <w:rsid w:val="00686A3B"/>
    <w:rsid w:val="00686AAF"/>
    <w:rsid w:val="00686C40"/>
    <w:rsid w:val="00686CC4"/>
    <w:rsid w:val="00686D8C"/>
    <w:rsid w:val="00686E59"/>
    <w:rsid w:val="00686ED8"/>
    <w:rsid w:val="00686F0B"/>
    <w:rsid w:val="00686F3E"/>
    <w:rsid w:val="006870CD"/>
    <w:rsid w:val="006870EF"/>
    <w:rsid w:val="00687233"/>
    <w:rsid w:val="00687239"/>
    <w:rsid w:val="006872BD"/>
    <w:rsid w:val="006873F7"/>
    <w:rsid w:val="00687710"/>
    <w:rsid w:val="00687869"/>
    <w:rsid w:val="00687890"/>
    <w:rsid w:val="006879B3"/>
    <w:rsid w:val="006879C6"/>
    <w:rsid w:val="00687D53"/>
    <w:rsid w:val="00687FFE"/>
    <w:rsid w:val="00690185"/>
    <w:rsid w:val="00690348"/>
    <w:rsid w:val="006905AC"/>
    <w:rsid w:val="006906F2"/>
    <w:rsid w:val="006907CF"/>
    <w:rsid w:val="00690823"/>
    <w:rsid w:val="0069087A"/>
    <w:rsid w:val="00690986"/>
    <w:rsid w:val="00690A4A"/>
    <w:rsid w:val="00690A71"/>
    <w:rsid w:val="00690B44"/>
    <w:rsid w:val="00690B48"/>
    <w:rsid w:val="00690B55"/>
    <w:rsid w:val="00690C01"/>
    <w:rsid w:val="00690EF6"/>
    <w:rsid w:val="006910FE"/>
    <w:rsid w:val="00691516"/>
    <w:rsid w:val="0069170D"/>
    <w:rsid w:val="0069180D"/>
    <w:rsid w:val="006918AF"/>
    <w:rsid w:val="00691A3F"/>
    <w:rsid w:val="00691D42"/>
    <w:rsid w:val="00692043"/>
    <w:rsid w:val="006921F2"/>
    <w:rsid w:val="0069236B"/>
    <w:rsid w:val="00692418"/>
    <w:rsid w:val="00692505"/>
    <w:rsid w:val="00692561"/>
    <w:rsid w:val="006926A8"/>
    <w:rsid w:val="006926EA"/>
    <w:rsid w:val="0069289F"/>
    <w:rsid w:val="00692A89"/>
    <w:rsid w:val="00692ACB"/>
    <w:rsid w:val="00692AF1"/>
    <w:rsid w:val="00692C62"/>
    <w:rsid w:val="00692D17"/>
    <w:rsid w:val="00692E76"/>
    <w:rsid w:val="00692F9C"/>
    <w:rsid w:val="0069304D"/>
    <w:rsid w:val="0069304E"/>
    <w:rsid w:val="0069309E"/>
    <w:rsid w:val="00693357"/>
    <w:rsid w:val="0069355C"/>
    <w:rsid w:val="0069371B"/>
    <w:rsid w:val="00693988"/>
    <w:rsid w:val="006939E4"/>
    <w:rsid w:val="00693A44"/>
    <w:rsid w:val="00693AF7"/>
    <w:rsid w:val="00693BA4"/>
    <w:rsid w:val="00693C10"/>
    <w:rsid w:val="00693D13"/>
    <w:rsid w:val="00693D4B"/>
    <w:rsid w:val="00693D53"/>
    <w:rsid w:val="00693DDA"/>
    <w:rsid w:val="00693EAB"/>
    <w:rsid w:val="00693F4C"/>
    <w:rsid w:val="0069400D"/>
    <w:rsid w:val="00694032"/>
    <w:rsid w:val="00694169"/>
    <w:rsid w:val="0069424C"/>
    <w:rsid w:val="00694336"/>
    <w:rsid w:val="00694489"/>
    <w:rsid w:val="006944B4"/>
    <w:rsid w:val="00694558"/>
    <w:rsid w:val="0069455C"/>
    <w:rsid w:val="006945FF"/>
    <w:rsid w:val="0069463B"/>
    <w:rsid w:val="0069467A"/>
    <w:rsid w:val="006946C2"/>
    <w:rsid w:val="0069482B"/>
    <w:rsid w:val="006949D8"/>
    <w:rsid w:val="00694A75"/>
    <w:rsid w:val="00694B07"/>
    <w:rsid w:val="00694B24"/>
    <w:rsid w:val="00694C72"/>
    <w:rsid w:val="00694ED6"/>
    <w:rsid w:val="0069502A"/>
    <w:rsid w:val="00695090"/>
    <w:rsid w:val="00695527"/>
    <w:rsid w:val="006955E2"/>
    <w:rsid w:val="00695608"/>
    <w:rsid w:val="00695D22"/>
    <w:rsid w:val="00695E46"/>
    <w:rsid w:val="00695ECC"/>
    <w:rsid w:val="0069606D"/>
    <w:rsid w:val="00696138"/>
    <w:rsid w:val="00696226"/>
    <w:rsid w:val="006963C4"/>
    <w:rsid w:val="0069646B"/>
    <w:rsid w:val="006964F7"/>
    <w:rsid w:val="006965AB"/>
    <w:rsid w:val="0069663E"/>
    <w:rsid w:val="006967B4"/>
    <w:rsid w:val="006968EA"/>
    <w:rsid w:val="0069697E"/>
    <w:rsid w:val="00696AEC"/>
    <w:rsid w:val="00696B44"/>
    <w:rsid w:val="00696F43"/>
    <w:rsid w:val="0069706B"/>
    <w:rsid w:val="0069725C"/>
    <w:rsid w:val="00697366"/>
    <w:rsid w:val="00697464"/>
    <w:rsid w:val="0069774A"/>
    <w:rsid w:val="0069776D"/>
    <w:rsid w:val="0069777E"/>
    <w:rsid w:val="006978A5"/>
    <w:rsid w:val="00697B10"/>
    <w:rsid w:val="00697B17"/>
    <w:rsid w:val="00697B21"/>
    <w:rsid w:val="00697C1A"/>
    <w:rsid w:val="00697D33"/>
    <w:rsid w:val="00697D55"/>
    <w:rsid w:val="00697DC5"/>
    <w:rsid w:val="00697F9E"/>
    <w:rsid w:val="006A003A"/>
    <w:rsid w:val="006A00A1"/>
    <w:rsid w:val="006A01B1"/>
    <w:rsid w:val="006A0204"/>
    <w:rsid w:val="006A0352"/>
    <w:rsid w:val="006A03A8"/>
    <w:rsid w:val="006A053F"/>
    <w:rsid w:val="006A0703"/>
    <w:rsid w:val="006A07D2"/>
    <w:rsid w:val="006A0866"/>
    <w:rsid w:val="006A08F3"/>
    <w:rsid w:val="006A0A0F"/>
    <w:rsid w:val="006A0B9B"/>
    <w:rsid w:val="006A0D38"/>
    <w:rsid w:val="006A0E44"/>
    <w:rsid w:val="006A0E99"/>
    <w:rsid w:val="006A0EFF"/>
    <w:rsid w:val="006A1438"/>
    <w:rsid w:val="006A150A"/>
    <w:rsid w:val="006A1558"/>
    <w:rsid w:val="006A1714"/>
    <w:rsid w:val="006A18B6"/>
    <w:rsid w:val="006A19A6"/>
    <w:rsid w:val="006A1A26"/>
    <w:rsid w:val="006A1C07"/>
    <w:rsid w:val="006A1C96"/>
    <w:rsid w:val="006A1D0A"/>
    <w:rsid w:val="006A1D20"/>
    <w:rsid w:val="006A1F68"/>
    <w:rsid w:val="006A20B5"/>
    <w:rsid w:val="006A22CE"/>
    <w:rsid w:val="006A233A"/>
    <w:rsid w:val="006A2545"/>
    <w:rsid w:val="006A2557"/>
    <w:rsid w:val="006A25D0"/>
    <w:rsid w:val="006A2604"/>
    <w:rsid w:val="006A2633"/>
    <w:rsid w:val="006A26A9"/>
    <w:rsid w:val="006A26F6"/>
    <w:rsid w:val="006A27D3"/>
    <w:rsid w:val="006A2877"/>
    <w:rsid w:val="006A287D"/>
    <w:rsid w:val="006A2895"/>
    <w:rsid w:val="006A28CE"/>
    <w:rsid w:val="006A2B22"/>
    <w:rsid w:val="006A2BFE"/>
    <w:rsid w:val="006A2D1A"/>
    <w:rsid w:val="006A2F54"/>
    <w:rsid w:val="006A2FE3"/>
    <w:rsid w:val="006A3126"/>
    <w:rsid w:val="006A314B"/>
    <w:rsid w:val="006A3155"/>
    <w:rsid w:val="006A31B9"/>
    <w:rsid w:val="006A340A"/>
    <w:rsid w:val="006A345E"/>
    <w:rsid w:val="006A3468"/>
    <w:rsid w:val="006A347B"/>
    <w:rsid w:val="006A36B9"/>
    <w:rsid w:val="006A36DB"/>
    <w:rsid w:val="006A370F"/>
    <w:rsid w:val="006A3722"/>
    <w:rsid w:val="006A3745"/>
    <w:rsid w:val="006A38D5"/>
    <w:rsid w:val="006A393D"/>
    <w:rsid w:val="006A395D"/>
    <w:rsid w:val="006A39A9"/>
    <w:rsid w:val="006A39F3"/>
    <w:rsid w:val="006A3AC7"/>
    <w:rsid w:val="006A3B1D"/>
    <w:rsid w:val="006A3D79"/>
    <w:rsid w:val="006A3ECB"/>
    <w:rsid w:val="006A40AD"/>
    <w:rsid w:val="006A421C"/>
    <w:rsid w:val="006A425D"/>
    <w:rsid w:val="006A42F7"/>
    <w:rsid w:val="006A4365"/>
    <w:rsid w:val="006A43E7"/>
    <w:rsid w:val="006A44A0"/>
    <w:rsid w:val="006A45AB"/>
    <w:rsid w:val="006A4664"/>
    <w:rsid w:val="006A4702"/>
    <w:rsid w:val="006A471C"/>
    <w:rsid w:val="006A485B"/>
    <w:rsid w:val="006A48DF"/>
    <w:rsid w:val="006A4C26"/>
    <w:rsid w:val="006A4C67"/>
    <w:rsid w:val="006A4CB2"/>
    <w:rsid w:val="006A4CF5"/>
    <w:rsid w:val="006A511D"/>
    <w:rsid w:val="006A5308"/>
    <w:rsid w:val="006A5365"/>
    <w:rsid w:val="006A5389"/>
    <w:rsid w:val="006A53EF"/>
    <w:rsid w:val="006A57F9"/>
    <w:rsid w:val="006A5890"/>
    <w:rsid w:val="006A5A3C"/>
    <w:rsid w:val="006A5A4A"/>
    <w:rsid w:val="006A5B78"/>
    <w:rsid w:val="006A5BF7"/>
    <w:rsid w:val="006A5C80"/>
    <w:rsid w:val="006A5D2F"/>
    <w:rsid w:val="006A5D49"/>
    <w:rsid w:val="006A5EFF"/>
    <w:rsid w:val="006A5F6B"/>
    <w:rsid w:val="006A6109"/>
    <w:rsid w:val="006A6118"/>
    <w:rsid w:val="006A61CA"/>
    <w:rsid w:val="006A6283"/>
    <w:rsid w:val="006A63CF"/>
    <w:rsid w:val="006A67F6"/>
    <w:rsid w:val="006A68B6"/>
    <w:rsid w:val="006A6920"/>
    <w:rsid w:val="006A6B36"/>
    <w:rsid w:val="006A6F44"/>
    <w:rsid w:val="006A6FF7"/>
    <w:rsid w:val="006A6FFA"/>
    <w:rsid w:val="006A7108"/>
    <w:rsid w:val="006A7170"/>
    <w:rsid w:val="006A71F6"/>
    <w:rsid w:val="006A7452"/>
    <w:rsid w:val="006A752A"/>
    <w:rsid w:val="006A794D"/>
    <w:rsid w:val="006A7A0C"/>
    <w:rsid w:val="006A7A5A"/>
    <w:rsid w:val="006A7A61"/>
    <w:rsid w:val="006A7AD9"/>
    <w:rsid w:val="006A7DA1"/>
    <w:rsid w:val="006A7EBF"/>
    <w:rsid w:val="006A7F3C"/>
    <w:rsid w:val="006A7F8F"/>
    <w:rsid w:val="006A7FCD"/>
    <w:rsid w:val="006B005E"/>
    <w:rsid w:val="006B01DF"/>
    <w:rsid w:val="006B0236"/>
    <w:rsid w:val="006B0315"/>
    <w:rsid w:val="006B0362"/>
    <w:rsid w:val="006B03A4"/>
    <w:rsid w:val="006B0573"/>
    <w:rsid w:val="006B05E9"/>
    <w:rsid w:val="006B061A"/>
    <w:rsid w:val="006B062A"/>
    <w:rsid w:val="006B06B7"/>
    <w:rsid w:val="006B071D"/>
    <w:rsid w:val="006B077E"/>
    <w:rsid w:val="006B07CF"/>
    <w:rsid w:val="006B0836"/>
    <w:rsid w:val="006B084E"/>
    <w:rsid w:val="006B0A95"/>
    <w:rsid w:val="006B0CD7"/>
    <w:rsid w:val="006B0DD6"/>
    <w:rsid w:val="006B0E2D"/>
    <w:rsid w:val="006B0EF0"/>
    <w:rsid w:val="006B1281"/>
    <w:rsid w:val="006B12CF"/>
    <w:rsid w:val="006B132B"/>
    <w:rsid w:val="006B14F6"/>
    <w:rsid w:val="006B15D5"/>
    <w:rsid w:val="006B18A9"/>
    <w:rsid w:val="006B19DB"/>
    <w:rsid w:val="006B1A26"/>
    <w:rsid w:val="006B1AF9"/>
    <w:rsid w:val="006B1BD1"/>
    <w:rsid w:val="006B1C2E"/>
    <w:rsid w:val="006B1C33"/>
    <w:rsid w:val="006B1C39"/>
    <w:rsid w:val="006B1D93"/>
    <w:rsid w:val="006B2002"/>
    <w:rsid w:val="006B210F"/>
    <w:rsid w:val="006B2131"/>
    <w:rsid w:val="006B213D"/>
    <w:rsid w:val="006B2272"/>
    <w:rsid w:val="006B24D3"/>
    <w:rsid w:val="006B2664"/>
    <w:rsid w:val="006B2675"/>
    <w:rsid w:val="006B27E0"/>
    <w:rsid w:val="006B2AEF"/>
    <w:rsid w:val="006B2CB9"/>
    <w:rsid w:val="006B2DE2"/>
    <w:rsid w:val="006B2F10"/>
    <w:rsid w:val="006B2F7B"/>
    <w:rsid w:val="006B3225"/>
    <w:rsid w:val="006B3283"/>
    <w:rsid w:val="006B3370"/>
    <w:rsid w:val="006B34F6"/>
    <w:rsid w:val="006B34FE"/>
    <w:rsid w:val="006B355E"/>
    <w:rsid w:val="006B35E5"/>
    <w:rsid w:val="006B3682"/>
    <w:rsid w:val="006B3791"/>
    <w:rsid w:val="006B3904"/>
    <w:rsid w:val="006B3955"/>
    <w:rsid w:val="006B398B"/>
    <w:rsid w:val="006B3BAB"/>
    <w:rsid w:val="006B3E65"/>
    <w:rsid w:val="006B3EEA"/>
    <w:rsid w:val="006B3EFA"/>
    <w:rsid w:val="006B40A1"/>
    <w:rsid w:val="006B41F8"/>
    <w:rsid w:val="006B4227"/>
    <w:rsid w:val="006B4286"/>
    <w:rsid w:val="006B42A1"/>
    <w:rsid w:val="006B44CD"/>
    <w:rsid w:val="006B4508"/>
    <w:rsid w:val="006B4532"/>
    <w:rsid w:val="006B46F0"/>
    <w:rsid w:val="006B48DC"/>
    <w:rsid w:val="006B4B8F"/>
    <w:rsid w:val="006B4BA1"/>
    <w:rsid w:val="006B4BA3"/>
    <w:rsid w:val="006B4E5B"/>
    <w:rsid w:val="006B4FD7"/>
    <w:rsid w:val="006B5149"/>
    <w:rsid w:val="006B51A8"/>
    <w:rsid w:val="006B540A"/>
    <w:rsid w:val="006B5473"/>
    <w:rsid w:val="006B54DD"/>
    <w:rsid w:val="006B5883"/>
    <w:rsid w:val="006B5924"/>
    <w:rsid w:val="006B5966"/>
    <w:rsid w:val="006B5C32"/>
    <w:rsid w:val="006B5D39"/>
    <w:rsid w:val="006B5E3B"/>
    <w:rsid w:val="006B60AA"/>
    <w:rsid w:val="006B611C"/>
    <w:rsid w:val="006B61AD"/>
    <w:rsid w:val="006B61BA"/>
    <w:rsid w:val="006B61D7"/>
    <w:rsid w:val="006B6344"/>
    <w:rsid w:val="006B6402"/>
    <w:rsid w:val="006B644B"/>
    <w:rsid w:val="006B6535"/>
    <w:rsid w:val="006B65B6"/>
    <w:rsid w:val="006B661F"/>
    <w:rsid w:val="006B68CA"/>
    <w:rsid w:val="006B6A76"/>
    <w:rsid w:val="006B6AC5"/>
    <w:rsid w:val="006B6CCE"/>
    <w:rsid w:val="006B6ECF"/>
    <w:rsid w:val="006B6FE0"/>
    <w:rsid w:val="006B72DD"/>
    <w:rsid w:val="006B72EE"/>
    <w:rsid w:val="006B753B"/>
    <w:rsid w:val="006B776A"/>
    <w:rsid w:val="006B7905"/>
    <w:rsid w:val="006B79C5"/>
    <w:rsid w:val="006B7A3B"/>
    <w:rsid w:val="006B7ABE"/>
    <w:rsid w:val="006B7B68"/>
    <w:rsid w:val="006B7DEF"/>
    <w:rsid w:val="006B7E2D"/>
    <w:rsid w:val="006C017B"/>
    <w:rsid w:val="006C017C"/>
    <w:rsid w:val="006C01ED"/>
    <w:rsid w:val="006C033E"/>
    <w:rsid w:val="006C0425"/>
    <w:rsid w:val="006C056E"/>
    <w:rsid w:val="006C05D5"/>
    <w:rsid w:val="006C06DE"/>
    <w:rsid w:val="006C07F9"/>
    <w:rsid w:val="006C0809"/>
    <w:rsid w:val="006C08CF"/>
    <w:rsid w:val="006C0948"/>
    <w:rsid w:val="006C0A1C"/>
    <w:rsid w:val="006C0BAD"/>
    <w:rsid w:val="006C0BB6"/>
    <w:rsid w:val="006C0CBB"/>
    <w:rsid w:val="006C0CED"/>
    <w:rsid w:val="006C0D7C"/>
    <w:rsid w:val="006C0EA7"/>
    <w:rsid w:val="006C0F16"/>
    <w:rsid w:val="006C0F34"/>
    <w:rsid w:val="006C10D2"/>
    <w:rsid w:val="006C1130"/>
    <w:rsid w:val="006C1149"/>
    <w:rsid w:val="006C11C7"/>
    <w:rsid w:val="006C1295"/>
    <w:rsid w:val="006C1309"/>
    <w:rsid w:val="006C1370"/>
    <w:rsid w:val="006C1426"/>
    <w:rsid w:val="006C1524"/>
    <w:rsid w:val="006C1679"/>
    <w:rsid w:val="006C1729"/>
    <w:rsid w:val="006C173B"/>
    <w:rsid w:val="006C174E"/>
    <w:rsid w:val="006C187B"/>
    <w:rsid w:val="006C19E0"/>
    <w:rsid w:val="006C1A26"/>
    <w:rsid w:val="006C1B0C"/>
    <w:rsid w:val="006C1CCB"/>
    <w:rsid w:val="006C1D30"/>
    <w:rsid w:val="006C1E7F"/>
    <w:rsid w:val="006C1F04"/>
    <w:rsid w:val="006C1F7C"/>
    <w:rsid w:val="006C20A7"/>
    <w:rsid w:val="006C213B"/>
    <w:rsid w:val="006C235C"/>
    <w:rsid w:val="006C235E"/>
    <w:rsid w:val="006C2520"/>
    <w:rsid w:val="006C2528"/>
    <w:rsid w:val="006C2602"/>
    <w:rsid w:val="006C2637"/>
    <w:rsid w:val="006C26E3"/>
    <w:rsid w:val="006C27AB"/>
    <w:rsid w:val="006C2925"/>
    <w:rsid w:val="006C2A9B"/>
    <w:rsid w:val="006C2C59"/>
    <w:rsid w:val="006C2CAE"/>
    <w:rsid w:val="006C2DCC"/>
    <w:rsid w:val="006C2E41"/>
    <w:rsid w:val="006C2E68"/>
    <w:rsid w:val="006C2F97"/>
    <w:rsid w:val="006C2FDC"/>
    <w:rsid w:val="006C303C"/>
    <w:rsid w:val="006C30B1"/>
    <w:rsid w:val="006C30ED"/>
    <w:rsid w:val="006C3323"/>
    <w:rsid w:val="006C33EB"/>
    <w:rsid w:val="006C3531"/>
    <w:rsid w:val="006C35B2"/>
    <w:rsid w:val="006C377D"/>
    <w:rsid w:val="006C3974"/>
    <w:rsid w:val="006C39CF"/>
    <w:rsid w:val="006C3AAD"/>
    <w:rsid w:val="006C3B25"/>
    <w:rsid w:val="006C3C4C"/>
    <w:rsid w:val="006C3CF7"/>
    <w:rsid w:val="006C3F2B"/>
    <w:rsid w:val="006C4032"/>
    <w:rsid w:val="006C406D"/>
    <w:rsid w:val="006C425A"/>
    <w:rsid w:val="006C4321"/>
    <w:rsid w:val="006C4406"/>
    <w:rsid w:val="006C463E"/>
    <w:rsid w:val="006C46EF"/>
    <w:rsid w:val="006C476D"/>
    <w:rsid w:val="006C484E"/>
    <w:rsid w:val="006C48D9"/>
    <w:rsid w:val="006C4908"/>
    <w:rsid w:val="006C490E"/>
    <w:rsid w:val="006C4930"/>
    <w:rsid w:val="006C4A5C"/>
    <w:rsid w:val="006C4BA5"/>
    <w:rsid w:val="006C4C07"/>
    <w:rsid w:val="006C4D20"/>
    <w:rsid w:val="006C4EEA"/>
    <w:rsid w:val="006C50D6"/>
    <w:rsid w:val="006C51D7"/>
    <w:rsid w:val="006C5227"/>
    <w:rsid w:val="006C52EC"/>
    <w:rsid w:val="006C533A"/>
    <w:rsid w:val="006C53D5"/>
    <w:rsid w:val="006C540E"/>
    <w:rsid w:val="006C542D"/>
    <w:rsid w:val="006C54B6"/>
    <w:rsid w:val="006C571C"/>
    <w:rsid w:val="006C5855"/>
    <w:rsid w:val="006C5908"/>
    <w:rsid w:val="006C5F4B"/>
    <w:rsid w:val="006C6139"/>
    <w:rsid w:val="006C613C"/>
    <w:rsid w:val="006C6273"/>
    <w:rsid w:val="006C62B1"/>
    <w:rsid w:val="006C6339"/>
    <w:rsid w:val="006C6412"/>
    <w:rsid w:val="006C64D5"/>
    <w:rsid w:val="006C65D9"/>
    <w:rsid w:val="006C666A"/>
    <w:rsid w:val="006C66A2"/>
    <w:rsid w:val="006C67DD"/>
    <w:rsid w:val="006C6884"/>
    <w:rsid w:val="006C6A05"/>
    <w:rsid w:val="006C6A38"/>
    <w:rsid w:val="006C6BA7"/>
    <w:rsid w:val="006C6D31"/>
    <w:rsid w:val="006C6E58"/>
    <w:rsid w:val="006C7023"/>
    <w:rsid w:val="006C70A6"/>
    <w:rsid w:val="006C70F4"/>
    <w:rsid w:val="006C716B"/>
    <w:rsid w:val="006C71A1"/>
    <w:rsid w:val="006C71A3"/>
    <w:rsid w:val="006C7232"/>
    <w:rsid w:val="006C7353"/>
    <w:rsid w:val="006C73CA"/>
    <w:rsid w:val="006C7497"/>
    <w:rsid w:val="006C752D"/>
    <w:rsid w:val="006C7535"/>
    <w:rsid w:val="006C7612"/>
    <w:rsid w:val="006C76A1"/>
    <w:rsid w:val="006C7705"/>
    <w:rsid w:val="006C79F9"/>
    <w:rsid w:val="006C7A87"/>
    <w:rsid w:val="006C7ACC"/>
    <w:rsid w:val="006C7C51"/>
    <w:rsid w:val="006C7E4D"/>
    <w:rsid w:val="006C7EF2"/>
    <w:rsid w:val="006C7F54"/>
    <w:rsid w:val="006D00B3"/>
    <w:rsid w:val="006D00E5"/>
    <w:rsid w:val="006D0187"/>
    <w:rsid w:val="006D0194"/>
    <w:rsid w:val="006D01F8"/>
    <w:rsid w:val="006D0381"/>
    <w:rsid w:val="006D0529"/>
    <w:rsid w:val="006D05B1"/>
    <w:rsid w:val="006D05CE"/>
    <w:rsid w:val="006D06FA"/>
    <w:rsid w:val="006D072F"/>
    <w:rsid w:val="006D08A6"/>
    <w:rsid w:val="006D0C70"/>
    <w:rsid w:val="006D0D98"/>
    <w:rsid w:val="006D126F"/>
    <w:rsid w:val="006D13A3"/>
    <w:rsid w:val="006D15E3"/>
    <w:rsid w:val="006D161C"/>
    <w:rsid w:val="006D184E"/>
    <w:rsid w:val="006D1A52"/>
    <w:rsid w:val="006D1B06"/>
    <w:rsid w:val="006D1CAC"/>
    <w:rsid w:val="006D2023"/>
    <w:rsid w:val="006D2041"/>
    <w:rsid w:val="006D2134"/>
    <w:rsid w:val="006D2174"/>
    <w:rsid w:val="006D21B6"/>
    <w:rsid w:val="006D244A"/>
    <w:rsid w:val="006D2681"/>
    <w:rsid w:val="006D279E"/>
    <w:rsid w:val="006D2CB8"/>
    <w:rsid w:val="006D2CBB"/>
    <w:rsid w:val="006D2CE2"/>
    <w:rsid w:val="006D2D4B"/>
    <w:rsid w:val="006D2EC2"/>
    <w:rsid w:val="006D2F33"/>
    <w:rsid w:val="006D2F5D"/>
    <w:rsid w:val="006D3192"/>
    <w:rsid w:val="006D3275"/>
    <w:rsid w:val="006D34BA"/>
    <w:rsid w:val="006D377C"/>
    <w:rsid w:val="006D3792"/>
    <w:rsid w:val="006D37CA"/>
    <w:rsid w:val="006D38CC"/>
    <w:rsid w:val="006D3A49"/>
    <w:rsid w:val="006D3BBD"/>
    <w:rsid w:val="006D3CF3"/>
    <w:rsid w:val="006D3D68"/>
    <w:rsid w:val="006D3DE9"/>
    <w:rsid w:val="006D3E33"/>
    <w:rsid w:val="006D42AA"/>
    <w:rsid w:val="006D42DB"/>
    <w:rsid w:val="006D436A"/>
    <w:rsid w:val="006D448C"/>
    <w:rsid w:val="006D450E"/>
    <w:rsid w:val="006D4797"/>
    <w:rsid w:val="006D49CD"/>
    <w:rsid w:val="006D49E5"/>
    <w:rsid w:val="006D4DA5"/>
    <w:rsid w:val="006D50BA"/>
    <w:rsid w:val="006D5110"/>
    <w:rsid w:val="006D522E"/>
    <w:rsid w:val="006D5826"/>
    <w:rsid w:val="006D5DB5"/>
    <w:rsid w:val="006D5F84"/>
    <w:rsid w:val="006D5FAB"/>
    <w:rsid w:val="006D602B"/>
    <w:rsid w:val="006D6220"/>
    <w:rsid w:val="006D62A4"/>
    <w:rsid w:val="006D641B"/>
    <w:rsid w:val="006D65E4"/>
    <w:rsid w:val="006D668E"/>
    <w:rsid w:val="006D66B8"/>
    <w:rsid w:val="006D66CB"/>
    <w:rsid w:val="006D6822"/>
    <w:rsid w:val="006D6A18"/>
    <w:rsid w:val="006D6AC4"/>
    <w:rsid w:val="006D6B56"/>
    <w:rsid w:val="006D6F20"/>
    <w:rsid w:val="006D7121"/>
    <w:rsid w:val="006D72D9"/>
    <w:rsid w:val="006D73B1"/>
    <w:rsid w:val="006D7493"/>
    <w:rsid w:val="006D76F9"/>
    <w:rsid w:val="006D7BFF"/>
    <w:rsid w:val="006D7C80"/>
    <w:rsid w:val="006D7D14"/>
    <w:rsid w:val="006D7E3C"/>
    <w:rsid w:val="006D7F33"/>
    <w:rsid w:val="006D7F52"/>
    <w:rsid w:val="006D7FA7"/>
    <w:rsid w:val="006D7FB2"/>
    <w:rsid w:val="006D7FB9"/>
    <w:rsid w:val="006E0095"/>
    <w:rsid w:val="006E00AA"/>
    <w:rsid w:val="006E01A0"/>
    <w:rsid w:val="006E03D4"/>
    <w:rsid w:val="006E0503"/>
    <w:rsid w:val="006E053F"/>
    <w:rsid w:val="006E0682"/>
    <w:rsid w:val="006E0772"/>
    <w:rsid w:val="006E097B"/>
    <w:rsid w:val="006E0A33"/>
    <w:rsid w:val="006E0CBF"/>
    <w:rsid w:val="006E0EC8"/>
    <w:rsid w:val="006E0F17"/>
    <w:rsid w:val="006E0F74"/>
    <w:rsid w:val="006E0F75"/>
    <w:rsid w:val="006E109F"/>
    <w:rsid w:val="006E10D6"/>
    <w:rsid w:val="006E1241"/>
    <w:rsid w:val="006E1474"/>
    <w:rsid w:val="006E15C2"/>
    <w:rsid w:val="006E1691"/>
    <w:rsid w:val="006E172F"/>
    <w:rsid w:val="006E178A"/>
    <w:rsid w:val="006E17BC"/>
    <w:rsid w:val="006E18DF"/>
    <w:rsid w:val="006E1B72"/>
    <w:rsid w:val="006E1BCE"/>
    <w:rsid w:val="006E1C4C"/>
    <w:rsid w:val="006E1D59"/>
    <w:rsid w:val="006E2052"/>
    <w:rsid w:val="006E209C"/>
    <w:rsid w:val="006E216C"/>
    <w:rsid w:val="006E2387"/>
    <w:rsid w:val="006E23B7"/>
    <w:rsid w:val="006E2401"/>
    <w:rsid w:val="006E2415"/>
    <w:rsid w:val="006E247D"/>
    <w:rsid w:val="006E25F9"/>
    <w:rsid w:val="006E2632"/>
    <w:rsid w:val="006E2670"/>
    <w:rsid w:val="006E2671"/>
    <w:rsid w:val="006E2896"/>
    <w:rsid w:val="006E29D6"/>
    <w:rsid w:val="006E2A05"/>
    <w:rsid w:val="006E2A6B"/>
    <w:rsid w:val="006E2C60"/>
    <w:rsid w:val="006E30A8"/>
    <w:rsid w:val="006E31C3"/>
    <w:rsid w:val="006E3253"/>
    <w:rsid w:val="006E3325"/>
    <w:rsid w:val="006E3509"/>
    <w:rsid w:val="006E3776"/>
    <w:rsid w:val="006E37AB"/>
    <w:rsid w:val="006E385A"/>
    <w:rsid w:val="006E3865"/>
    <w:rsid w:val="006E38C5"/>
    <w:rsid w:val="006E3929"/>
    <w:rsid w:val="006E3B07"/>
    <w:rsid w:val="006E3B2D"/>
    <w:rsid w:val="006E3B77"/>
    <w:rsid w:val="006E3BDE"/>
    <w:rsid w:val="006E3DA3"/>
    <w:rsid w:val="006E3DF3"/>
    <w:rsid w:val="006E3E3C"/>
    <w:rsid w:val="006E3E3E"/>
    <w:rsid w:val="006E4028"/>
    <w:rsid w:val="006E4278"/>
    <w:rsid w:val="006E46CB"/>
    <w:rsid w:val="006E47F2"/>
    <w:rsid w:val="006E48A4"/>
    <w:rsid w:val="006E48F3"/>
    <w:rsid w:val="006E4C8F"/>
    <w:rsid w:val="006E4E34"/>
    <w:rsid w:val="006E5493"/>
    <w:rsid w:val="006E550E"/>
    <w:rsid w:val="006E5608"/>
    <w:rsid w:val="006E56BE"/>
    <w:rsid w:val="006E5A05"/>
    <w:rsid w:val="006E5B08"/>
    <w:rsid w:val="006E5BC9"/>
    <w:rsid w:val="006E5E45"/>
    <w:rsid w:val="006E60A5"/>
    <w:rsid w:val="006E60B2"/>
    <w:rsid w:val="006E62D5"/>
    <w:rsid w:val="006E636B"/>
    <w:rsid w:val="006E65EB"/>
    <w:rsid w:val="006E68E4"/>
    <w:rsid w:val="006E692C"/>
    <w:rsid w:val="006E6BB0"/>
    <w:rsid w:val="006E6BDB"/>
    <w:rsid w:val="006E6C53"/>
    <w:rsid w:val="006E6CCD"/>
    <w:rsid w:val="006E6DD5"/>
    <w:rsid w:val="006E6DE7"/>
    <w:rsid w:val="006E6E14"/>
    <w:rsid w:val="006E6E8D"/>
    <w:rsid w:val="006E6EF0"/>
    <w:rsid w:val="006E70BC"/>
    <w:rsid w:val="006E71AE"/>
    <w:rsid w:val="006E736E"/>
    <w:rsid w:val="006E768D"/>
    <w:rsid w:val="006E76C0"/>
    <w:rsid w:val="006E793A"/>
    <w:rsid w:val="006E7992"/>
    <w:rsid w:val="006E7B33"/>
    <w:rsid w:val="006E7B51"/>
    <w:rsid w:val="006E7BEC"/>
    <w:rsid w:val="006E7C90"/>
    <w:rsid w:val="006E7CC4"/>
    <w:rsid w:val="006E7D3E"/>
    <w:rsid w:val="006E7E10"/>
    <w:rsid w:val="006E7F31"/>
    <w:rsid w:val="006F0132"/>
    <w:rsid w:val="006F0183"/>
    <w:rsid w:val="006F02E6"/>
    <w:rsid w:val="006F02F9"/>
    <w:rsid w:val="006F02FF"/>
    <w:rsid w:val="006F0302"/>
    <w:rsid w:val="006F039E"/>
    <w:rsid w:val="006F03EA"/>
    <w:rsid w:val="006F0827"/>
    <w:rsid w:val="006F093D"/>
    <w:rsid w:val="006F0B69"/>
    <w:rsid w:val="006F0C5A"/>
    <w:rsid w:val="006F0F81"/>
    <w:rsid w:val="006F1151"/>
    <w:rsid w:val="006F11BE"/>
    <w:rsid w:val="006F11D3"/>
    <w:rsid w:val="006F13A0"/>
    <w:rsid w:val="006F1511"/>
    <w:rsid w:val="006F1534"/>
    <w:rsid w:val="006F15E6"/>
    <w:rsid w:val="006F160B"/>
    <w:rsid w:val="006F1718"/>
    <w:rsid w:val="006F178E"/>
    <w:rsid w:val="006F17B6"/>
    <w:rsid w:val="006F1864"/>
    <w:rsid w:val="006F18BC"/>
    <w:rsid w:val="006F1D7C"/>
    <w:rsid w:val="006F1E50"/>
    <w:rsid w:val="006F1FFE"/>
    <w:rsid w:val="006F2025"/>
    <w:rsid w:val="006F20E9"/>
    <w:rsid w:val="006F21E7"/>
    <w:rsid w:val="006F2247"/>
    <w:rsid w:val="006F2337"/>
    <w:rsid w:val="006F238F"/>
    <w:rsid w:val="006F2482"/>
    <w:rsid w:val="006F24FD"/>
    <w:rsid w:val="006F2507"/>
    <w:rsid w:val="006F26C9"/>
    <w:rsid w:val="006F2821"/>
    <w:rsid w:val="006F2A82"/>
    <w:rsid w:val="006F2B3C"/>
    <w:rsid w:val="006F2BE1"/>
    <w:rsid w:val="006F2D7A"/>
    <w:rsid w:val="006F2DF9"/>
    <w:rsid w:val="006F2EA1"/>
    <w:rsid w:val="006F2EFD"/>
    <w:rsid w:val="006F2F36"/>
    <w:rsid w:val="006F2F3D"/>
    <w:rsid w:val="006F2F69"/>
    <w:rsid w:val="006F2F75"/>
    <w:rsid w:val="006F31FB"/>
    <w:rsid w:val="006F335C"/>
    <w:rsid w:val="006F3382"/>
    <w:rsid w:val="006F35D9"/>
    <w:rsid w:val="006F3778"/>
    <w:rsid w:val="006F37BE"/>
    <w:rsid w:val="006F37D8"/>
    <w:rsid w:val="006F3903"/>
    <w:rsid w:val="006F397E"/>
    <w:rsid w:val="006F3AD2"/>
    <w:rsid w:val="006F3B8E"/>
    <w:rsid w:val="006F3C5E"/>
    <w:rsid w:val="006F3DDA"/>
    <w:rsid w:val="006F419B"/>
    <w:rsid w:val="006F42D6"/>
    <w:rsid w:val="006F4517"/>
    <w:rsid w:val="006F46D4"/>
    <w:rsid w:val="006F46F6"/>
    <w:rsid w:val="006F4736"/>
    <w:rsid w:val="006F47AD"/>
    <w:rsid w:val="006F48D4"/>
    <w:rsid w:val="006F4AEE"/>
    <w:rsid w:val="006F4B01"/>
    <w:rsid w:val="006F4B32"/>
    <w:rsid w:val="006F4B40"/>
    <w:rsid w:val="006F4BE7"/>
    <w:rsid w:val="006F4D6E"/>
    <w:rsid w:val="006F4DA5"/>
    <w:rsid w:val="006F4E59"/>
    <w:rsid w:val="006F4F95"/>
    <w:rsid w:val="006F5432"/>
    <w:rsid w:val="006F54FC"/>
    <w:rsid w:val="006F569B"/>
    <w:rsid w:val="006F571F"/>
    <w:rsid w:val="006F5A20"/>
    <w:rsid w:val="006F5AA9"/>
    <w:rsid w:val="006F5B1D"/>
    <w:rsid w:val="006F5C42"/>
    <w:rsid w:val="006F5C44"/>
    <w:rsid w:val="006F5CD8"/>
    <w:rsid w:val="006F5D7A"/>
    <w:rsid w:val="006F5DD7"/>
    <w:rsid w:val="006F5FF9"/>
    <w:rsid w:val="006F6013"/>
    <w:rsid w:val="006F6189"/>
    <w:rsid w:val="006F61B8"/>
    <w:rsid w:val="006F61E5"/>
    <w:rsid w:val="006F6289"/>
    <w:rsid w:val="006F6416"/>
    <w:rsid w:val="006F6475"/>
    <w:rsid w:val="006F64F0"/>
    <w:rsid w:val="006F65D8"/>
    <w:rsid w:val="006F6689"/>
    <w:rsid w:val="006F6694"/>
    <w:rsid w:val="006F6729"/>
    <w:rsid w:val="006F6BA1"/>
    <w:rsid w:val="006F6D47"/>
    <w:rsid w:val="006F6E0C"/>
    <w:rsid w:val="006F701E"/>
    <w:rsid w:val="006F7193"/>
    <w:rsid w:val="006F71E8"/>
    <w:rsid w:val="006F7487"/>
    <w:rsid w:val="006F7499"/>
    <w:rsid w:val="006F74AD"/>
    <w:rsid w:val="006F753F"/>
    <w:rsid w:val="006F7557"/>
    <w:rsid w:val="006F7647"/>
    <w:rsid w:val="006F76E8"/>
    <w:rsid w:val="006F7967"/>
    <w:rsid w:val="006F7AA1"/>
    <w:rsid w:val="006F7AD6"/>
    <w:rsid w:val="006F7BB8"/>
    <w:rsid w:val="006F7DEE"/>
    <w:rsid w:val="006F7F27"/>
    <w:rsid w:val="006F7F97"/>
    <w:rsid w:val="0070035E"/>
    <w:rsid w:val="0070060A"/>
    <w:rsid w:val="0070062E"/>
    <w:rsid w:val="0070065F"/>
    <w:rsid w:val="00700967"/>
    <w:rsid w:val="00700A74"/>
    <w:rsid w:val="00700ACB"/>
    <w:rsid w:val="00700ADF"/>
    <w:rsid w:val="00700B6F"/>
    <w:rsid w:val="00700BAB"/>
    <w:rsid w:val="00700DA0"/>
    <w:rsid w:val="00700E2F"/>
    <w:rsid w:val="00700E5B"/>
    <w:rsid w:val="00700EFB"/>
    <w:rsid w:val="007010D8"/>
    <w:rsid w:val="007010EF"/>
    <w:rsid w:val="00701101"/>
    <w:rsid w:val="00701146"/>
    <w:rsid w:val="00701239"/>
    <w:rsid w:val="007013B8"/>
    <w:rsid w:val="00701473"/>
    <w:rsid w:val="007014A0"/>
    <w:rsid w:val="00701509"/>
    <w:rsid w:val="007015EF"/>
    <w:rsid w:val="007017BE"/>
    <w:rsid w:val="0070184F"/>
    <w:rsid w:val="00701896"/>
    <w:rsid w:val="007019B5"/>
    <w:rsid w:val="00701C78"/>
    <w:rsid w:val="00701C9B"/>
    <w:rsid w:val="00701D03"/>
    <w:rsid w:val="00701E06"/>
    <w:rsid w:val="00701F92"/>
    <w:rsid w:val="0070203C"/>
    <w:rsid w:val="00702079"/>
    <w:rsid w:val="007022AE"/>
    <w:rsid w:val="0070233F"/>
    <w:rsid w:val="007023B5"/>
    <w:rsid w:val="0070260A"/>
    <w:rsid w:val="00702614"/>
    <w:rsid w:val="0070267A"/>
    <w:rsid w:val="007026C3"/>
    <w:rsid w:val="007028A2"/>
    <w:rsid w:val="007029DF"/>
    <w:rsid w:val="00702D1C"/>
    <w:rsid w:val="00702D29"/>
    <w:rsid w:val="00702E16"/>
    <w:rsid w:val="00702EC7"/>
    <w:rsid w:val="00702F38"/>
    <w:rsid w:val="00703019"/>
    <w:rsid w:val="00703105"/>
    <w:rsid w:val="00703201"/>
    <w:rsid w:val="00703433"/>
    <w:rsid w:val="00703902"/>
    <w:rsid w:val="0070390A"/>
    <w:rsid w:val="0070394A"/>
    <w:rsid w:val="00703962"/>
    <w:rsid w:val="00703A2D"/>
    <w:rsid w:val="00704001"/>
    <w:rsid w:val="0070413B"/>
    <w:rsid w:val="00704161"/>
    <w:rsid w:val="007042D1"/>
    <w:rsid w:val="0070432A"/>
    <w:rsid w:val="00704685"/>
    <w:rsid w:val="00704931"/>
    <w:rsid w:val="00704998"/>
    <w:rsid w:val="00704A80"/>
    <w:rsid w:val="00704ABD"/>
    <w:rsid w:val="00704B2A"/>
    <w:rsid w:val="00704D7D"/>
    <w:rsid w:val="00704E3D"/>
    <w:rsid w:val="00704E94"/>
    <w:rsid w:val="00705182"/>
    <w:rsid w:val="007051FD"/>
    <w:rsid w:val="00705341"/>
    <w:rsid w:val="00705512"/>
    <w:rsid w:val="00705557"/>
    <w:rsid w:val="007058B7"/>
    <w:rsid w:val="00705C4B"/>
    <w:rsid w:val="00705CC1"/>
    <w:rsid w:val="007061BC"/>
    <w:rsid w:val="0070659D"/>
    <w:rsid w:val="007066D8"/>
    <w:rsid w:val="00706742"/>
    <w:rsid w:val="00706869"/>
    <w:rsid w:val="00706879"/>
    <w:rsid w:val="00706907"/>
    <w:rsid w:val="00706928"/>
    <w:rsid w:val="00706B1D"/>
    <w:rsid w:val="00706BD3"/>
    <w:rsid w:val="00706C01"/>
    <w:rsid w:val="00706D83"/>
    <w:rsid w:val="00706F31"/>
    <w:rsid w:val="0070743C"/>
    <w:rsid w:val="007079B8"/>
    <w:rsid w:val="00707A8F"/>
    <w:rsid w:val="00707C04"/>
    <w:rsid w:val="00707C0B"/>
    <w:rsid w:val="00707E28"/>
    <w:rsid w:val="007100A4"/>
    <w:rsid w:val="007100E8"/>
    <w:rsid w:val="007101FA"/>
    <w:rsid w:val="00710237"/>
    <w:rsid w:val="007102D3"/>
    <w:rsid w:val="0071035B"/>
    <w:rsid w:val="007105FB"/>
    <w:rsid w:val="007107F4"/>
    <w:rsid w:val="00710999"/>
    <w:rsid w:val="00710A94"/>
    <w:rsid w:val="00710AC7"/>
    <w:rsid w:val="00710B8E"/>
    <w:rsid w:val="00710CAC"/>
    <w:rsid w:val="00710D07"/>
    <w:rsid w:val="00710D61"/>
    <w:rsid w:val="00710D6F"/>
    <w:rsid w:val="00710D74"/>
    <w:rsid w:val="00710EC3"/>
    <w:rsid w:val="00711029"/>
    <w:rsid w:val="0071105F"/>
    <w:rsid w:val="00711176"/>
    <w:rsid w:val="007111C8"/>
    <w:rsid w:val="00711323"/>
    <w:rsid w:val="00711356"/>
    <w:rsid w:val="00711675"/>
    <w:rsid w:val="007116B6"/>
    <w:rsid w:val="007116D2"/>
    <w:rsid w:val="00711705"/>
    <w:rsid w:val="007118C6"/>
    <w:rsid w:val="00711A21"/>
    <w:rsid w:val="00711AED"/>
    <w:rsid w:val="00711B46"/>
    <w:rsid w:val="00711B54"/>
    <w:rsid w:val="00711DB2"/>
    <w:rsid w:val="00711E58"/>
    <w:rsid w:val="00711EC0"/>
    <w:rsid w:val="00711F0D"/>
    <w:rsid w:val="0071207D"/>
    <w:rsid w:val="007120A8"/>
    <w:rsid w:val="00712442"/>
    <w:rsid w:val="0071245F"/>
    <w:rsid w:val="00712572"/>
    <w:rsid w:val="007126F7"/>
    <w:rsid w:val="00712799"/>
    <w:rsid w:val="0071283C"/>
    <w:rsid w:val="007129E6"/>
    <w:rsid w:val="00712A6D"/>
    <w:rsid w:val="00712C76"/>
    <w:rsid w:val="00712DB6"/>
    <w:rsid w:val="00712FAD"/>
    <w:rsid w:val="00713043"/>
    <w:rsid w:val="007130FD"/>
    <w:rsid w:val="00713139"/>
    <w:rsid w:val="007133FF"/>
    <w:rsid w:val="00713642"/>
    <w:rsid w:val="00713714"/>
    <w:rsid w:val="007137B9"/>
    <w:rsid w:val="007137C2"/>
    <w:rsid w:val="00713E4D"/>
    <w:rsid w:val="00713F70"/>
    <w:rsid w:val="00713FBA"/>
    <w:rsid w:val="00713FDB"/>
    <w:rsid w:val="00714483"/>
    <w:rsid w:val="00714592"/>
    <w:rsid w:val="0071460C"/>
    <w:rsid w:val="00714615"/>
    <w:rsid w:val="00714732"/>
    <w:rsid w:val="007147AE"/>
    <w:rsid w:val="00714931"/>
    <w:rsid w:val="00714A69"/>
    <w:rsid w:val="00714BF7"/>
    <w:rsid w:val="00714D46"/>
    <w:rsid w:val="00714DFE"/>
    <w:rsid w:val="00714EC5"/>
    <w:rsid w:val="00714F48"/>
    <w:rsid w:val="00714FD4"/>
    <w:rsid w:val="007152CD"/>
    <w:rsid w:val="007153F6"/>
    <w:rsid w:val="007154ED"/>
    <w:rsid w:val="0071560A"/>
    <w:rsid w:val="0071576C"/>
    <w:rsid w:val="007158C0"/>
    <w:rsid w:val="00715951"/>
    <w:rsid w:val="007159D7"/>
    <w:rsid w:val="00715AEC"/>
    <w:rsid w:val="00715C05"/>
    <w:rsid w:val="00715C5D"/>
    <w:rsid w:val="00715F83"/>
    <w:rsid w:val="007160B3"/>
    <w:rsid w:val="00716147"/>
    <w:rsid w:val="00716239"/>
    <w:rsid w:val="0071624E"/>
    <w:rsid w:val="007162C6"/>
    <w:rsid w:val="00716418"/>
    <w:rsid w:val="007165BE"/>
    <w:rsid w:val="007166A0"/>
    <w:rsid w:val="00716987"/>
    <w:rsid w:val="007169C4"/>
    <w:rsid w:val="00716A0D"/>
    <w:rsid w:val="00716B72"/>
    <w:rsid w:val="00716C1B"/>
    <w:rsid w:val="00716CDB"/>
    <w:rsid w:val="00716E72"/>
    <w:rsid w:val="00716F4B"/>
    <w:rsid w:val="00716FC5"/>
    <w:rsid w:val="00717028"/>
    <w:rsid w:val="00717045"/>
    <w:rsid w:val="00717392"/>
    <w:rsid w:val="007173E4"/>
    <w:rsid w:val="007173EF"/>
    <w:rsid w:val="0071751A"/>
    <w:rsid w:val="00717577"/>
    <w:rsid w:val="007175E6"/>
    <w:rsid w:val="007177B0"/>
    <w:rsid w:val="00717913"/>
    <w:rsid w:val="00717A10"/>
    <w:rsid w:val="00717B75"/>
    <w:rsid w:val="00717C09"/>
    <w:rsid w:val="00717CA1"/>
    <w:rsid w:val="00717D67"/>
    <w:rsid w:val="00717D70"/>
    <w:rsid w:val="00717D8C"/>
    <w:rsid w:val="00717E07"/>
    <w:rsid w:val="00717ECF"/>
    <w:rsid w:val="00720049"/>
    <w:rsid w:val="0072006F"/>
    <w:rsid w:val="007201C3"/>
    <w:rsid w:val="0072020E"/>
    <w:rsid w:val="007202AF"/>
    <w:rsid w:val="007203A2"/>
    <w:rsid w:val="007203F5"/>
    <w:rsid w:val="00720445"/>
    <w:rsid w:val="0072047F"/>
    <w:rsid w:val="007204F6"/>
    <w:rsid w:val="0072059E"/>
    <w:rsid w:val="007205F9"/>
    <w:rsid w:val="00720618"/>
    <w:rsid w:val="00720621"/>
    <w:rsid w:val="00720694"/>
    <w:rsid w:val="0072075E"/>
    <w:rsid w:val="00720884"/>
    <w:rsid w:val="007208AD"/>
    <w:rsid w:val="007208CD"/>
    <w:rsid w:val="00720924"/>
    <w:rsid w:val="00720AC2"/>
    <w:rsid w:val="00720B53"/>
    <w:rsid w:val="00720BC1"/>
    <w:rsid w:val="00720C10"/>
    <w:rsid w:val="00720C13"/>
    <w:rsid w:val="00720CD9"/>
    <w:rsid w:val="00720E54"/>
    <w:rsid w:val="00720F7F"/>
    <w:rsid w:val="00720F93"/>
    <w:rsid w:val="00720FE1"/>
    <w:rsid w:val="00721037"/>
    <w:rsid w:val="00721326"/>
    <w:rsid w:val="0072133F"/>
    <w:rsid w:val="007215FE"/>
    <w:rsid w:val="00721854"/>
    <w:rsid w:val="00721865"/>
    <w:rsid w:val="007218C5"/>
    <w:rsid w:val="007219E2"/>
    <w:rsid w:val="00721B73"/>
    <w:rsid w:val="00721BC8"/>
    <w:rsid w:val="00721C88"/>
    <w:rsid w:val="007220E8"/>
    <w:rsid w:val="00722154"/>
    <w:rsid w:val="00722192"/>
    <w:rsid w:val="007221C5"/>
    <w:rsid w:val="007222BD"/>
    <w:rsid w:val="00722414"/>
    <w:rsid w:val="00722415"/>
    <w:rsid w:val="0072260E"/>
    <w:rsid w:val="00722650"/>
    <w:rsid w:val="007226F0"/>
    <w:rsid w:val="00722708"/>
    <w:rsid w:val="00722857"/>
    <w:rsid w:val="00722C34"/>
    <w:rsid w:val="00722D02"/>
    <w:rsid w:val="00722FCC"/>
    <w:rsid w:val="0072318A"/>
    <w:rsid w:val="0072321C"/>
    <w:rsid w:val="0072329B"/>
    <w:rsid w:val="0072342E"/>
    <w:rsid w:val="0072344F"/>
    <w:rsid w:val="0072348E"/>
    <w:rsid w:val="00723551"/>
    <w:rsid w:val="007237E3"/>
    <w:rsid w:val="0072391D"/>
    <w:rsid w:val="00723A23"/>
    <w:rsid w:val="00723DDC"/>
    <w:rsid w:val="00723E88"/>
    <w:rsid w:val="00723FC1"/>
    <w:rsid w:val="00724101"/>
    <w:rsid w:val="00724123"/>
    <w:rsid w:val="007241A0"/>
    <w:rsid w:val="00724272"/>
    <w:rsid w:val="00724534"/>
    <w:rsid w:val="00724577"/>
    <w:rsid w:val="00724753"/>
    <w:rsid w:val="00724883"/>
    <w:rsid w:val="00724946"/>
    <w:rsid w:val="00724990"/>
    <w:rsid w:val="00724A35"/>
    <w:rsid w:val="00724B49"/>
    <w:rsid w:val="00724B88"/>
    <w:rsid w:val="00724B8F"/>
    <w:rsid w:val="00724BCD"/>
    <w:rsid w:val="00724CE4"/>
    <w:rsid w:val="00724D80"/>
    <w:rsid w:val="00724F2A"/>
    <w:rsid w:val="00724F9C"/>
    <w:rsid w:val="007250E7"/>
    <w:rsid w:val="00725131"/>
    <w:rsid w:val="00725245"/>
    <w:rsid w:val="007253DE"/>
    <w:rsid w:val="007254DD"/>
    <w:rsid w:val="0072570D"/>
    <w:rsid w:val="00725767"/>
    <w:rsid w:val="007257D7"/>
    <w:rsid w:val="00725825"/>
    <w:rsid w:val="007259D3"/>
    <w:rsid w:val="00725ACE"/>
    <w:rsid w:val="00725CC4"/>
    <w:rsid w:val="00725E57"/>
    <w:rsid w:val="00725E88"/>
    <w:rsid w:val="00725FAF"/>
    <w:rsid w:val="00725FEF"/>
    <w:rsid w:val="007260E3"/>
    <w:rsid w:val="00726241"/>
    <w:rsid w:val="00726254"/>
    <w:rsid w:val="0072644A"/>
    <w:rsid w:val="007264E2"/>
    <w:rsid w:val="00726768"/>
    <w:rsid w:val="007268C8"/>
    <w:rsid w:val="007269D8"/>
    <w:rsid w:val="00726B34"/>
    <w:rsid w:val="00726BF9"/>
    <w:rsid w:val="00726C43"/>
    <w:rsid w:val="00726EC0"/>
    <w:rsid w:val="0072708F"/>
    <w:rsid w:val="007273A3"/>
    <w:rsid w:val="00727419"/>
    <w:rsid w:val="00727503"/>
    <w:rsid w:val="007278F6"/>
    <w:rsid w:val="00727A4A"/>
    <w:rsid w:val="00727C6C"/>
    <w:rsid w:val="00727D15"/>
    <w:rsid w:val="00727F06"/>
    <w:rsid w:val="00730259"/>
    <w:rsid w:val="00730376"/>
    <w:rsid w:val="007304D4"/>
    <w:rsid w:val="007304DC"/>
    <w:rsid w:val="007306E7"/>
    <w:rsid w:val="00730793"/>
    <w:rsid w:val="00730887"/>
    <w:rsid w:val="00730BC8"/>
    <w:rsid w:val="00730D5C"/>
    <w:rsid w:val="00730F8E"/>
    <w:rsid w:val="007312C9"/>
    <w:rsid w:val="007316D6"/>
    <w:rsid w:val="007317FC"/>
    <w:rsid w:val="0073188F"/>
    <w:rsid w:val="007318BD"/>
    <w:rsid w:val="00731991"/>
    <w:rsid w:val="00731ABE"/>
    <w:rsid w:val="00731AF1"/>
    <w:rsid w:val="00731E0C"/>
    <w:rsid w:val="00731E7A"/>
    <w:rsid w:val="00731EFC"/>
    <w:rsid w:val="00731FE8"/>
    <w:rsid w:val="007320E3"/>
    <w:rsid w:val="0073220A"/>
    <w:rsid w:val="0073230B"/>
    <w:rsid w:val="00732490"/>
    <w:rsid w:val="007325B8"/>
    <w:rsid w:val="007325C9"/>
    <w:rsid w:val="00732600"/>
    <w:rsid w:val="0073275E"/>
    <w:rsid w:val="00732B45"/>
    <w:rsid w:val="00732C1A"/>
    <w:rsid w:val="00732D4B"/>
    <w:rsid w:val="00732EBC"/>
    <w:rsid w:val="00732F9C"/>
    <w:rsid w:val="0073307C"/>
    <w:rsid w:val="00733087"/>
    <w:rsid w:val="0073308F"/>
    <w:rsid w:val="007331F7"/>
    <w:rsid w:val="007333C2"/>
    <w:rsid w:val="00733496"/>
    <w:rsid w:val="007334B6"/>
    <w:rsid w:val="007334C0"/>
    <w:rsid w:val="0073358A"/>
    <w:rsid w:val="00733946"/>
    <w:rsid w:val="00733972"/>
    <w:rsid w:val="00733A4D"/>
    <w:rsid w:val="00733B24"/>
    <w:rsid w:val="00733B50"/>
    <w:rsid w:val="00733B94"/>
    <w:rsid w:val="00733CB6"/>
    <w:rsid w:val="00733E01"/>
    <w:rsid w:val="00733F3A"/>
    <w:rsid w:val="007340F8"/>
    <w:rsid w:val="007340FA"/>
    <w:rsid w:val="0073410E"/>
    <w:rsid w:val="0073415F"/>
    <w:rsid w:val="007342A9"/>
    <w:rsid w:val="00734509"/>
    <w:rsid w:val="0073451F"/>
    <w:rsid w:val="007345E4"/>
    <w:rsid w:val="0073460B"/>
    <w:rsid w:val="007347F4"/>
    <w:rsid w:val="00734808"/>
    <w:rsid w:val="007348C5"/>
    <w:rsid w:val="0073498F"/>
    <w:rsid w:val="007349E4"/>
    <w:rsid w:val="00734A8B"/>
    <w:rsid w:val="00734EFE"/>
    <w:rsid w:val="00734F6E"/>
    <w:rsid w:val="0073504C"/>
    <w:rsid w:val="007350E2"/>
    <w:rsid w:val="00735102"/>
    <w:rsid w:val="00735215"/>
    <w:rsid w:val="00735360"/>
    <w:rsid w:val="00735392"/>
    <w:rsid w:val="007353F2"/>
    <w:rsid w:val="00735518"/>
    <w:rsid w:val="0073557F"/>
    <w:rsid w:val="00735763"/>
    <w:rsid w:val="007358AF"/>
    <w:rsid w:val="007359A2"/>
    <w:rsid w:val="007359CC"/>
    <w:rsid w:val="007359FB"/>
    <w:rsid w:val="00735A19"/>
    <w:rsid w:val="00735AD8"/>
    <w:rsid w:val="00735B55"/>
    <w:rsid w:val="00735BB0"/>
    <w:rsid w:val="00735E5A"/>
    <w:rsid w:val="0073607C"/>
    <w:rsid w:val="007361ED"/>
    <w:rsid w:val="0073645B"/>
    <w:rsid w:val="007364CD"/>
    <w:rsid w:val="0073669E"/>
    <w:rsid w:val="00736885"/>
    <w:rsid w:val="00736B8B"/>
    <w:rsid w:val="00736BB1"/>
    <w:rsid w:val="00736C29"/>
    <w:rsid w:val="00736E32"/>
    <w:rsid w:val="00736E90"/>
    <w:rsid w:val="00736FE3"/>
    <w:rsid w:val="0073718F"/>
    <w:rsid w:val="00737296"/>
    <w:rsid w:val="0073756D"/>
    <w:rsid w:val="007375EE"/>
    <w:rsid w:val="00737A21"/>
    <w:rsid w:val="00737AB2"/>
    <w:rsid w:val="00737AB8"/>
    <w:rsid w:val="00737AF9"/>
    <w:rsid w:val="00737BCA"/>
    <w:rsid w:val="00737C67"/>
    <w:rsid w:val="007400E0"/>
    <w:rsid w:val="00740276"/>
    <w:rsid w:val="007402A8"/>
    <w:rsid w:val="00740492"/>
    <w:rsid w:val="007406A9"/>
    <w:rsid w:val="007409BA"/>
    <w:rsid w:val="00740AF5"/>
    <w:rsid w:val="00740B78"/>
    <w:rsid w:val="00740CEC"/>
    <w:rsid w:val="00740D11"/>
    <w:rsid w:val="00740D27"/>
    <w:rsid w:val="00740D2B"/>
    <w:rsid w:val="00740F22"/>
    <w:rsid w:val="007411F6"/>
    <w:rsid w:val="00741237"/>
    <w:rsid w:val="007412C5"/>
    <w:rsid w:val="007412F0"/>
    <w:rsid w:val="0074135C"/>
    <w:rsid w:val="007413DC"/>
    <w:rsid w:val="007413E2"/>
    <w:rsid w:val="00741469"/>
    <w:rsid w:val="00741543"/>
    <w:rsid w:val="00741545"/>
    <w:rsid w:val="00741553"/>
    <w:rsid w:val="007415D4"/>
    <w:rsid w:val="007416E8"/>
    <w:rsid w:val="00741705"/>
    <w:rsid w:val="00741807"/>
    <w:rsid w:val="00741A65"/>
    <w:rsid w:val="00741B07"/>
    <w:rsid w:val="00741BB9"/>
    <w:rsid w:val="00741E57"/>
    <w:rsid w:val="00741E79"/>
    <w:rsid w:val="00741ECD"/>
    <w:rsid w:val="00741F62"/>
    <w:rsid w:val="007420B4"/>
    <w:rsid w:val="007420FF"/>
    <w:rsid w:val="007425A6"/>
    <w:rsid w:val="007426CA"/>
    <w:rsid w:val="0074282D"/>
    <w:rsid w:val="0074283B"/>
    <w:rsid w:val="007429BB"/>
    <w:rsid w:val="00742B4A"/>
    <w:rsid w:val="00742CE2"/>
    <w:rsid w:val="00742DE1"/>
    <w:rsid w:val="00742FD9"/>
    <w:rsid w:val="00743082"/>
    <w:rsid w:val="007432F7"/>
    <w:rsid w:val="00743455"/>
    <w:rsid w:val="007434F5"/>
    <w:rsid w:val="0074384D"/>
    <w:rsid w:val="00743898"/>
    <w:rsid w:val="007438E4"/>
    <w:rsid w:val="00743B1A"/>
    <w:rsid w:val="00743BFE"/>
    <w:rsid w:val="00743CDA"/>
    <w:rsid w:val="00744296"/>
    <w:rsid w:val="007443FB"/>
    <w:rsid w:val="00744469"/>
    <w:rsid w:val="007445C9"/>
    <w:rsid w:val="007446AE"/>
    <w:rsid w:val="00744712"/>
    <w:rsid w:val="00744797"/>
    <w:rsid w:val="007447B2"/>
    <w:rsid w:val="00744A44"/>
    <w:rsid w:val="00744A59"/>
    <w:rsid w:val="00744E07"/>
    <w:rsid w:val="00744FA4"/>
    <w:rsid w:val="007451EC"/>
    <w:rsid w:val="00745229"/>
    <w:rsid w:val="007452D5"/>
    <w:rsid w:val="007454BA"/>
    <w:rsid w:val="007454CA"/>
    <w:rsid w:val="007454F5"/>
    <w:rsid w:val="007457D5"/>
    <w:rsid w:val="00745823"/>
    <w:rsid w:val="00745963"/>
    <w:rsid w:val="00745BE1"/>
    <w:rsid w:val="00745C48"/>
    <w:rsid w:val="00745D81"/>
    <w:rsid w:val="00745E18"/>
    <w:rsid w:val="00745E42"/>
    <w:rsid w:val="00745E82"/>
    <w:rsid w:val="00745EF0"/>
    <w:rsid w:val="0074613E"/>
    <w:rsid w:val="00746153"/>
    <w:rsid w:val="00746197"/>
    <w:rsid w:val="007461D1"/>
    <w:rsid w:val="00746265"/>
    <w:rsid w:val="0074646E"/>
    <w:rsid w:val="00746551"/>
    <w:rsid w:val="007465DC"/>
    <w:rsid w:val="007468F4"/>
    <w:rsid w:val="007469D2"/>
    <w:rsid w:val="00746BE6"/>
    <w:rsid w:val="00746CA7"/>
    <w:rsid w:val="00746E4B"/>
    <w:rsid w:val="00746EA4"/>
    <w:rsid w:val="00746F37"/>
    <w:rsid w:val="00746FD7"/>
    <w:rsid w:val="00746FDA"/>
    <w:rsid w:val="00746FEE"/>
    <w:rsid w:val="00747022"/>
    <w:rsid w:val="00747043"/>
    <w:rsid w:val="0074708A"/>
    <w:rsid w:val="0074717E"/>
    <w:rsid w:val="0074738F"/>
    <w:rsid w:val="007474BD"/>
    <w:rsid w:val="00747508"/>
    <w:rsid w:val="00747622"/>
    <w:rsid w:val="00747744"/>
    <w:rsid w:val="007478CD"/>
    <w:rsid w:val="00747C68"/>
    <w:rsid w:val="00747C7E"/>
    <w:rsid w:val="00747ED2"/>
    <w:rsid w:val="00747F03"/>
    <w:rsid w:val="00747FA3"/>
    <w:rsid w:val="007500C6"/>
    <w:rsid w:val="007500E1"/>
    <w:rsid w:val="007502C1"/>
    <w:rsid w:val="00750418"/>
    <w:rsid w:val="0075044D"/>
    <w:rsid w:val="00750501"/>
    <w:rsid w:val="00750575"/>
    <w:rsid w:val="007505C2"/>
    <w:rsid w:val="00750714"/>
    <w:rsid w:val="0075074B"/>
    <w:rsid w:val="007507A3"/>
    <w:rsid w:val="007507AC"/>
    <w:rsid w:val="00750941"/>
    <w:rsid w:val="00750A28"/>
    <w:rsid w:val="00751009"/>
    <w:rsid w:val="00751020"/>
    <w:rsid w:val="007510F6"/>
    <w:rsid w:val="00751201"/>
    <w:rsid w:val="00751293"/>
    <w:rsid w:val="00751470"/>
    <w:rsid w:val="00751481"/>
    <w:rsid w:val="00751546"/>
    <w:rsid w:val="007515A6"/>
    <w:rsid w:val="007515D8"/>
    <w:rsid w:val="0075172D"/>
    <w:rsid w:val="007517EF"/>
    <w:rsid w:val="00751929"/>
    <w:rsid w:val="007519D1"/>
    <w:rsid w:val="007519E8"/>
    <w:rsid w:val="00751A01"/>
    <w:rsid w:val="00751A10"/>
    <w:rsid w:val="00751AA7"/>
    <w:rsid w:val="00751ADC"/>
    <w:rsid w:val="00751BDE"/>
    <w:rsid w:val="00751C33"/>
    <w:rsid w:val="00751C5B"/>
    <w:rsid w:val="00751CD4"/>
    <w:rsid w:val="00751DD6"/>
    <w:rsid w:val="00751DED"/>
    <w:rsid w:val="00751ED9"/>
    <w:rsid w:val="007521ED"/>
    <w:rsid w:val="0075221E"/>
    <w:rsid w:val="007522E0"/>
    <w:rsid w:val="00752619"/>
    <w:rsid w:val="00752629"/>
    <w:rsid w:val="007527BF"/>
    <w:rsid w:val="00752A4C"/>
    <w:rsid w:val="00752B07"/>
    <w:rsid w:val="00752B80"/>
    <w:rsid w:val="00752B93"/>
    <w:rsid w:val="00752E4F"/>
    <w:rsid w:val="00752F31"/>
    <w:rsid w:val="0075319B"/>
    <w:rsid w:val="0075319E"/>
    <w:rsid w:val="0075329B"/>
    <w:rsid w:val="007534D0"/>
    <w:rsid w:val="00753574"/>
    <w:rsid w:val="00753649"/>
    <w:rsid w:val="00753738"/>
    <w:rsid w:val="00753A3A"/>
    <w:rsid w:val="00753AD8"/>
    <w:rsid w:val="00753AE4"/>
    <w:rsid w:val="00753FE5"/>
    <w:rsid w:val="0075400C"/>
    <w:rsid w:val="0075404A"/>
    <w:rsid w:val="007544DD"/>
    <w:rsid w:val="007544EC"/>
    <w:rsid w:val="0075459E"/>
    <w:rsid w:val="00754647"/>
    <w:rsid w:val="0075464B"/>
    <w:rsid w:val="007546C0"/>
    <w:rsid w:val="00754724"/>
    <w:rsid w:val="007547FF"/>
    <w:rsid w:val="00754D27"/>
    <w:rsid w:val="00754E54"/>
    <w:rsid w:val="00754EB2"/>
    <w:rsid w:val="00754F7F"/>
    <w:rsid w:val="00754FFB"/>
    <w:rsid w:val="007550CC"/>
    <w:rsid w:val="007551B1"/>
    <w:rsid w:val="007552F6"/>
    <w:rsid w:val="00755446"/>
    <w:rsid w:val="007554C4"/>
    <w:rsid w:val="007554C8"/>
    <w:rsid w:val="00755664"/>
    <w:rsid w:val="00755795"/>
    <w:rsid w:val="0075579F"/>
    <w:rsid w:val="00755920"/>
    <w:rsid w:val="00755A09"/>
    <w:rsid w:val="00755A73"/>
    <w:rsid w:val="00755C12"/>
    <w:rsid w:val="00755C2C"/>
    <w:rsid w:val="00755CF0"/>
    <w:rsid w:val="00755DFB"/>
    <w:rsid w:val="00755ED8"/>
    <w:rsid w:val="007560E7"/>
    <w:rsid w:val="0075615B"/>
    <w:rsid w:val="00756165"/>
    <w:rsid w:val="00756469"/>
    <w:rsid w:val="007565A2"/>
    <w:rsid w:val="007567C8"/>
    <w:rsid w:val="007568A4"/>
    <w:rsid w:val="007568F9"/>
    <w:rsid w:val="00756B26"/>
    <w:rsid w:val="00756C60"/>
    <w:rsid w:val="00756F87"/>
    <w:rsid w:val="00757266"/>
    <w:rsid w:val="00757498"/>
    <w:rsid w:val="007575EA"/>
    <w:rsid w:val="007578E9"/>
    <w:rsid w:val="00757B25"/>
    <w:rsid w:val="00757BCA"/>
    <w:rsid w:val="00757D16"/>
    <w:rsid w:val="00757D3A"/>
    <w:rsid w:val="00757FF5"/>
    <w:rsid w:val="00760387"/>
    <w:rsid w:val="00760536"/>
    <w:rsid w:val="007605E3"/>
    <w:rsid w:val="007606A9"/>
    <w:rsid w:val="007606AC"/>
    <w:rsid w:val="007606E2"/>
    <w:rsid w:val="0076086B"/>
    <w:rsid w:val="00760A5E"/>
    <w:rsid w:val="00760AE9"/>
    <w:rsid w:val="00760E55"/>
    <w:rsid w:val="00760F14"/>
    <w:rsid w:val="00760F29"/>
    <w:rsid w:val="00760F35"/>
    <w:rsid w:val="00761120"/>
    <w:rsid w:val="00761370"/>
    <w:rsid w:val="00761442"/>
    <w:rsid w:val="00761499"/>
    <w:rsid w:val="007615A6"/>
    <w:rsid w:val="00761624"/>
    <w:rsid w:val="007616DA"/>
    <w:rsid w:val="00761867"/>
    <w:rsid w:val="0076187A"/>
    <w:rsid w:val="007619C7"/>
    <w:rsid w:val="00761A74"/>
    <w:rsid w:val="00761BCD"/>
    <w:rsid w:val="00761C6F"/>
    <w:rsid w:val="00761D32"/>
    <w:rsid w:val="00761DE3"/>
    <w:rsid w:val="00761E07"/>
    <w:rsid w:val="00761E4F"/>
    <w:rsid w:val="007620C0"/>
    <w:rsid w:val="0076216C"/>
    <w:rsid w:val="00762233"/>
    <w:rsid w:val="00762852"/>
    <w:rsid w:val="00762927"/>
    <w:rsid w:val="00762984"/>
    <w:rsid w:val="00762B9D"/>
    <w:rsid w:val="00762EBC"/>
    <w:rsid w:val="00762F50"/>
    <w:rsid w:val="00762FE3"/>
    <w:rsid w:val="0076304E"/>
    <w:rsid w:val="00763087"/>
    <w:rsid w:val="0076309D"/>
    <w:rsid w:val="0076314B"/>
    <w:rsid w:val="00763150"/>
    <w:rsid w:val="00763630"/>
    <w:rsid w:val="00763937"/>
    <w:rsid w:val="0076393C"/>
    <w:rsid w:val="00763A81"/>
    <w:rsid w:val="00763A8D"/>
    <w:rsid w:val="00763B49"/>
    <w:rsid w:val="00763B81"/>
    <w:rsid w:val="00763C0E"/>
    <w:rsid w:val="00763CCB"/>
    <w:rsid w:val="00763CD6"/>
    <w:rsid w:val="00763D97"/>
    <w:rsid w:val="00763DAF"/>
    <w:rsid w:val="00763E79"/>
    <w:rsid w:val="00764095"/>
    <w:rsid w:val="007641F6"/>
    <w:rsid w:val="00764346"/>
    <w:rsid w:val="00764354"/>
    <w:rsid w:val="00764613"/>
    <w:rsid w:val="007646AC"/>
    <w:rsid w:val="007648AF"/>
    <w:rsid w:val="00764946"/>
    <w:rsid w:val="007649DE"/>
    <w:rsid w:val="00764BA0"/>
    <w:rsid w:val="00764BFA"/>
    <w:rsid w:val="00764CC4"/>
    <w:rsid w:val="00764D42"/>
    <w:rsid w:val="00764DF2"/>
    <w:rsid w:val="00764ED8"/>
    <w:rsid w:val="00764FA0"/>
    <w:rsid w:val="00765042"/>
    <w:rsid w:val="007650DE"/>
    <w:rsid w:val="0076531A"/>
    <w:rsid w:val="00765636"/>
    <w:rsid w:val="00765736"/>
    <w:rsid w:val="0076582F"/>
    <w:rsid w:val="00765847"/>
    <w:rsid w:val="00765A27"/>
    <w:rsid w:val="00765B06"/>
    <w:rsid w:val="00765BCB"/>
    <w:rsid w:val="00765CFA"/>
    <w:rsid w:val="00765EBC"/>
    <w:rsid w:val="00765F13"/>
    <w:rsid w:val="0076623C"/>
    <w:rsid w:val="00766311"/>
    <w:rsid w:val="00766370"/>
    <w:rsid w:val="00766526"/>
    <w:rsid w:val="007665A3"/>
    <w:rsid w:val="007665BF"/>
    <w:rsid w:val="00766628"/>
    <w:rsid w:val="007666E0"/>
    <w:rsid w:val="007667B6"/>
    <w:rsid w:val="007667BB"/>
    <w:rsid w:val="007669F2"/>
    <w:rsid w:val="00766EBB"/>
    <w:rsid w:val="00766EFC"/>
    <w:rsid w:val="00766F1E"/>
    <w:rsid w:val="00766F42"/>
    <w:rsid w:val="00766FD8"/>
    <w:rsid w:val="007673DC"/>
    <w:rsid w:val="00767424"/>
    <w:rsid w:val="00767874"/>
    <w:rsid w:val="0076788A"/>
    <w:rsid w:val="00767AC1"/>
    <w:rsid w:val="00767B16"/>
    <w:rsid w:val="00767C25"/>
    <w:rsid w:val="00767DBC"/>
    <w:rsid w:val="00767FB5"/>
    <w:rsid w:val="00770076"/>
    <w:rsid w:val="0077025A"/>
    <w:rsid w:val="007704EA"/>
    <w:rsid w:val="0077068D"/>
    <w:rsid w:val="007706BF"/>
    <w:rsid w:val="00770A4E"/>
    <w:rsid w:val="00770AA8"/>
    <w:rsid w:val="00770BA2"/>
    <w:rsid w:val="00770C81"/>
    <w:rsid w:val="00770D57"/>
    <w:rsid w:val="00771026"/>
    <w:rsid w:val="007711BF"/>
    <w:rsid w:val="00771380"/>
    <w:rsid w:val="00771451"/>
    <w:rsid w:val="007714BE"/>
    <w:rsid w:val="007717F2"/>
    <w:rsid w:val="00771A08"/>
    <w:rsid w:val="00771ADA"/>
    <w:rsid w:val="00771BD6"/>
    <w:rsid w:val="00771D6C"/>
    <w:rsid w:val="00771DC7"/>
    <w:rsid w:val="00771DE9"/>
    <w:rsid w:val="00772037"/>
    <w:rsid w:val="0077219D"/>
    <w:rsid w:val="007721E1"/>
    <w:rsid w:val="00772201"/>
    <w:rsid w:val="0077230A"/>
    <w:rsid w:val="00772352"/>
    <w:rsid w:val="007723FB"/>
    <w:rsid w:val="00772434"/>
    <w:rsid w:val="0077283A"/>
    <w:rsid w:val="007728EF"/>
    <w:rsid w:val="00772A03"/>
    <w:rsid w:val="00772ADA"/>
    <w:rsid w:val="00772AE8"/>
    <w:rsid w:val="00772C53"/>
    <w:rsid w:val="00772CA0"/>
    <w:rsid w:val="00772CF9"/>
    <w:rsid w:val="00772EEC"/>
    <w:rsid w:val="00772FB0"/>
    <w:rsid w:val="00772FB8"/>
    <w:rsid w:val="0077301B"/>
    <w:rsid w:val="00773076"/>
    <w:rsid w:val="00773107"/>
    <w:rsid w:val="0077316A"/>
    <w:rsid w:val="007731DC"/>
    <w:rsid w:val="00773373"/>
    <w:rsid w:val="0077347D"/>
    <w:rsid w:val="00773518"/>
    <w:rsid w:val="00773656"/>
    <w:rsid w:val="00773765"/>
    <w:rsid w:val="007737D0"/>
    <w:rsid w:val="0077388C"/>
    <w:rsid w:val="007738FD"/>
    <w:rsid w:val="007739A3"/>
    <w:rsid w:val="00773A32"/>
    <w:rsid w:val="00773D43"/>
    <w:rsid w:val="00773E1B"/>
    <w:rsid w:val="00773F1F"/>
    <w:rsid w:val="00773FBB"/>
    <w:rsid w:val="007740FA"/>
    <w:rsid w:val="00774158"/>
    <w:rsid w:val="007744CC"/>
    <w:rsid w:val="007744CE"/>
    <w:rsid w:val="007744DB"/>
    <w:rsid w:val="0077458A"/>
    <w:rsid w:val="007745DE"/>
    <w:rsid w:val="007745F0"/>
    <w:rsid w:val="00774847"/>
    <w:rsid w:val="00774861"/>
    <w:rsid w:val="00774908"/>
    <w:rsid w:val="00774A7A"/>
    <w:rsid w:val="00774B9E"/>
    <w:rsid w:val="00774BCE"/>
    <w:rsid w:val="00774C5C"/>
    <w:rsid w:val="00774D2E"/>
    <w:rsid w:val="00774E83"/>
    <w:rsid w:val="00774EB7"/>
    <w:rsid w:val="00774F1E"/>
    <w:rsid w:val="00774FED"/>
    <w:rsid w:val="0077515A"/>
    <w:rsid w:val="00775231"/>
    <w:rsid w:val="00775306"/>
    <w:rsid w:val="0077539C"/>
    <w:rsid w:val="0077545D"/>
    <w:rsid w:val="00775528"/>
    <w:rsid w:val="007758C1"/>
    <w:rsid w:val="007759EA"/>
    <w:rsid w:val="00775B3E"/>
    <w:rsid w:val="00775B41"/>
    <w:rsid w:val="00775C1B"/>
    <w:rsid w:val="00775C76"/>
    <w:rsid w:val="00775F5E"/>
    <w:rsid w:val="00775F84"/>
    <w:rsid w:val="00775FD9"/>
    <w:rsid w:val="0077642F"/>
    <w:rsid w:val="00776786"/>
    <w:rsid w:val="00776A3B"/>
    <w:rsid w:val="00776B07"/>
    <w:rsid w:val="00776B32"/>
    <w:rsid w:val="00776B97"/>
    <w:rsid w:val="00776D5A"/>
    <w:rsid w:val="00776E38"/>
    <w:rsid w:val="00777037"/>
    <w:rsid w:val="0077706E"/>
    <w:rsid w:val="00777128"/>
    <w:rsid w:val="0077739F"/>
    <w:rsid w:val="0077746A"/>
    <w:rsid w:val="00777A06"/>
    <w:rsid w:val="00777B04"/>
    <w:rsid w:val="00777B0E"/>
    <w:rsid w:val="00777CE3"/>
    <w:rsid w:val="00777E27"/>
    <w:rsid w:val="00777E82"/>
    <w:rsid w:val="00777EA1"/>
    <w:rsid w:val="00777F18"/>
    <w:rsid w:val="00777F5D"/>
    <w:rsid w:val="00780365"/>
    <w:rsid w:val="007804C7"/>
    <w:rsid w:val="00780586"/>
    <w:rsid w:val="00780685"/>
    <w:rsid w:val="007807AF"/>
    <w:rsid w:val="007807BC"/>
    <w:rsid w:val="00780804"/>
    <w:rsid w:val="00780899"/>
    <w:rsid w:val="007809AB"/>
    <w:rsid w:val="007809CD"/>
    <w:rsid w:val="00780A1C"/>
    <w:rsid w:val="00780B51"/>
    <w:rsid w:val="00780B97"/>
    <w:rsid w:val="00780BCB"/>
    <w:rsid w:val="00780EB4"/>
    <w:rsid w:val="00780F20"/>
    <w:rsid w:val="00780F25"/>
    <w:rsid w:val="00780FB3"/>
    <w:rsid w:val="00780FBA"/>
    <w:rsid w:val="0078102B"/>
    <w:rsid w:val="007810A5"/>
    <w:rsid w:val="007810B6"/>
    <w:rsid w:val="007811B5"/>
    <w:rsid w:val="007812A6"/>
    <w:rsid w:val="007813A6"/>
    <w:rsid w:val="00781429"/>
    <w:rsid w:val="00781592"/>
    <w:rsid w:val="007815A0"/>
    <w:rsid w:val="00781682"/>
    <w:rsid w:val="007816FE"/>
    <w:rsid w:val="00781924"/>
    <w:rsid w:val="00781979"/>
    <w:rsid w:val="007819D3"/>
    <w:rsid w:val="00781A5F"/>
    <w:rsid w:val="00781DAA"/>
    <w:rsid w:val="00781FDB"/>
    <w:rsid w:val="007820DC"/>
    <w:rsid w:val="00782215"/>
    <w:rsid w:val="00782658"/>
    <w:rsid w:val="0078279B"/>
    <w:rsid w:val="007827E6"/>
    <w:rsid w:val="00782819"/>
    <w:rsid w:val="0078291C"/>
    <w:rsid w:val="007829E9"/>
    <w:rsid w:val="00782CD9"/>
    <w:rsid w:val="00782E0C"/>
    <w:rsid w:val="00782F5B"/>
    <w:rsid w:val="00782FDF"/>
    <w:rsid w:val="007830B9"/>
    <w:rsid w:val="00783195"/>
    <w:rsid w:val="00783249"/>
    <w:rsid w:val="0078339E"/>
    <w:rsid w:val="00783484"/>
    <w:rsid w:val="007835E8"/>
    <w:rsid w:val="00783621"/>
    <w:rsid w:val="00783716"/>
    <w:rsid w:val="007838F2"/>
    <w:rsid w:val="007839CB"/>
    <w:rsid w:val="00783A01"/>
    <w:rsid w:val="00783A5E"/>
    <w:rsid w:val="00783CAD"/>
    <w:rsid w:val="00783D1E"/>
    <w:rsid w:val="00783E55"/>
    <w:rsid w:val="00783FE7"/>
    <w:rsid w:val="0078414C"/>
    <w:rsid w:val="00784175"/>
    <w:rsid w:val="0078433B"/>
    <w:rsid w:val="007844FA"/>
    <w:rsid w:val="00784791"/>
    <w:rsid w:val="007849D8"/>
    <w:rsid w:val="00784B71"/>
    <w:rsid w:val="00784E75"/>
    <w:rsid w:val="007850EE"/>
    <w:rsid w:val="0078514A"/>
    <w:rsid w:val="0078525B"/>
    <w:rsid w:val="007852F7"/>
    <w:rsid w:val="007854ED"/>
    <w:rsid w:val="00785544"/>
    <w:rsid w:val="00785617"/>
    <w:rsid w:val="0078568C"/>
    <w:rsid w:val="007857A7"/>
    <w:rsid w:val="007857B3"/>
    <w:rsid w:val="00785A69"/>
    <w:rsid w:val="00785B0B"/>
    <w:rsid w:val="00785B5B"/>
    <w:rsid w:val="00785B61"/>
    <w:rsid w:val="00785BFB"/>
    <w:rsid w:val="00785E24"/>
    <w:rsid w:val="00785E80"/>
    <w:rsid w:val="00785EFF"/>
    <w:rsid w:val="00785F7A"/>
    <w:rsid w:val="0078605F"/>
    <w:rsid w:val="007860B3"/>
    <w:rsid w:val="00786265"/>
    <w:rsid w:val="007863F3"/>
    <w:rsid w:val="0078657D"/>
    <w:rsid w:val="007865D3"/>
    <w:rsid w:val="00786670"/>
    <w:rsid w:val="0078671A"/>
    <w:rsid w:val="0078677C"/>
    <w:rsid w:val="00786827"/>
    <w:rsid w:val="00786894"/>
    <w:rsid w:val="007868AE"/>
    <w:rsid w:val="007868B1"/>
    <w:rsid w:val="007868EE"/>
    <w:rsid w:val="007868FE"/>
    <w:rsid w:val="0078698D"/>
    <w:rsid w:val="00786D0F"/>
    <w:rsid w:val="00786D4F"/>
    <w:rsid w:val="00786FAD"/>
    <w:rsid w:val="007870A4"/>
    <w:rsid w:val="007870D7"/>
    <w:rsid w:val="00787242"/>
    <w:rsid w:val="00787592"/>
    <w:rsid w:val="007875A8"/>
    <w:rsid w:val="007875D7"/>
    <w:rsid w:val="00787690"/>
    <w:rsid w:val="00787779"/>
    <w:rsid w:val="007877B4"/>
    <w:rsid w:val="00787888"/>
    <w:rsid w:val="00787ADA"/>
    <w:rsid w:val="00787B39"/>
    <w:rsid w:val="00787D9F"/>
    <w:rsid w:val="00787E23"/>
    <w:rsid w:val="00787F20"/>
    <w:rsid w:val="00787FBB"/>
    <w:rsid w:val="007901EC"/>
    <w:rsid w:val="007902D9"/>
    <w:rsid w:val="007904D9"/>
    <w:rsid w:val="00790657"/>
    <w:rsid w:val="00790AA2"/>
    <w:rsid w:val="00790AC6"/>
    <w:rsid w:val="00790ADD"/>
    <w:rsid w:val="00790F2D"/>
    <w:rsid w:val="00790F7F"/>
    <w:rsid w:val="00791043"/>
    <w:rsid w:val="00791097"/>
    <w:rsid w:val="007912AC"/>
    <w:rsid w:val="00791447"/>
    <w:rsid w:val="00791523"/>
    <w:rsid w:val="00791565"/>
    <w:rsid w:val="00791687"/>
    <w:rsid w:val="007916BB"/>
    <w:rsid w:val="00791818"/>
    <w:rsid w:val="0079182B"/>
    <w:rsid w:val="00791872"/>
    <w:rsid w:val="00791947"/>
    <w:rsid w:val="00791B31"/>
    <w:rsid w:val="00791BEA"/>
    <w:rsid w:val="00791BF6"/>
    <w:rsid w:val="00791BFA"/>
    <w:rsid w:val="00791F0F"/>
    <w:rsid w:val="00791F7D"/>
    <w:rsid w:val="00791FC0"/>
    <w:rsid w:val="00792005"/>
    <w:rsid w:val="00792462"/>
    <w:rsid w:val="00792661"/>
    <w:rsid w:val="00792669"/>
    <w:rsid w:val="007927EF"/>
    <w:rsid w:val="007928AE"/>
    <w:rsid w:val="0079297B"/>
    <w:rsid w:val="007929E0"/>
    <w:rsid w:val="007929F6"/>
    <w:rsid w:val="00792B3A"/>
    <w:rsid w:val="00792C7A"/>
    <w:rsid w:val="00792CB7"/>
    <w:rsid w:val="00792E84"/>
    <w:rsid w:val="00792FB9"/>
    <w:rsid w:val="00793020"/>
    <w:rsid w:val="0079304E"/>
    <w:rsid w:val="00793210"/>
    <w:rsid w:val="0079331D"/>
    <w:rsid w:val="007935B1"/>
    <w:rsid w:val="00793739"/>
    <w:rsid w:val="00793AA8"/>
    <w:rsid w:val="00793C87"/>
    <w:rsid w:val="00793D7F"/>
    <w:rsid w:val="00793DE3"/>
    <w:rsid w:val="00793E64"/>
    <w:rsid w:val="00794046"/>
    <w:rsid w:val="0079404D"/>
    <w:rsid w:val="00794118"/>
    <w:rsid w:val="007941CA"/>
    <w:rsid w:val="007941D5"/>
    <w:rsid w:val="0079423E"/>
    <w:rsid w:val="00794502"/>
    <w:rsid w:val="00794659"/>
    <w:rsid w:val="00794662"/>
    <w:rsid w:val="0079471F"/>
    <w:rsid w:val="007947D7"/>
    <w:rsid w:val="0079485E"/>
    <w:rsid w:val="007948A6"/>
    <w:rsid w:val="007948D6"/>
    <w:rsid w:val="0079491C"/>
    <w:rsid w:val="00794B20"/>
    <w:rsid w:val="00794D7B"/>
    <w:rsid w:val="0079509A"/>
    <w:rsid w:val="007952F4"/>
    <w:rsid w:val="0079559E"/>
    <w:rsid w:val="00795601"/>
    <w:rsid w:val="00795761"/>
    <w:rsid w:val="00795878"/>
    <w:rsid w:val="00795952"/>
    <w:rsid w:val="00795D71"/>
    <w:rsid w:val="00795E07"/>
    <w:rsid w:val="007964AB"/>
    <w:rsid w:val="0079663F"/>
    <w:rsid w:val="0079668F"/>
    <w:rsid w:val="007967F1"/>
    <w:rsid w:val="00796886"/>
    <w:rsid w:val="007968DE"/>
    <w:rsid w:val="007969A0"/>
    <w:rsid w:val="007969C3"/>
    <w:rsid w:val="00796A21"/>
    <w:rsid w:val="00796AA6"/>
    <w:rsid w:val="00796ABB"/>
    <w:rsid w:val="00796BF0"/>
    <w:rsid w:val="007972A9"/>
    <w:rsid w:val="007973BE"/>
    <w:rsid w:val="007974A3"/>
    <w:rsid w:val="0079754E"/>
    <w:rsid w:val="00797749"/>
    <w:rsid w:val="00797798"/>
    <w:rsid w:val="0079786B"/>
    <w:rsid w:val="00797A22"/>
    <w:rsid w:val="00797B48"/>
    <w:rsid w:val="00797F0A"/>
    <w:rsid w:val="00797F13"/>
    <w:rsid w:val="00797F39"/>
    <w:rsid w:val="00797F40"/>
    <w:rsid w:val="007A0030"/>
    <w:rsid w:val="007A00B3"/>
    <w:rsid w:val="007A01CE"/>
    <w:rsid w:val="007A02EB"/>
    <w:rsid w:val="007A0320"/>
    <w:rsid w:val="007A0478"/>
    <w:rsid w:val="007A04AC"/>
    <w:rsid w:val="007A05B2"/>
    <w:rsid w:val="007A05DF"/>
    <w:rsid w:val="007A05EC"/>
    <w:rsid w:val="007A0C4F"/>
    <w:rsid w:val="007A0D40"/>
    <w:rsid w:val="007A0D8E"/>
    <w:rsid w:val="007A0DA6"/>
    <w:rsid w:val="007A0E00"/>
    <w:rsid w:val="007A0E66"/>
    <w:rsid w:val="007A0F24"/>
    <w:rsid w:val="007A10AC"/>
    <w:rsid w:val="007A119F"/>
    <w:rsid w:val="007A1272"/>
    <w:rsid w:val="007A131E"/>
    <w:rsid w:val="007A13B4"/>
    <w:rsid w:val="007A1542"/>
    <w:rsid w:val="007A1550"/>
    <w:rsid w:val="007A18F7"/>
    <w:rsid w:val="007A1AAB"/>
    <w:rsid w:val="007A1BBE"/>
    <w:rsid w:val="007A1C8B"/>
    <w:rsid w:val="007A1D4D"/>
    <w:rsid w:val="007A1DB9"/>
    <w:rsid w:val="007A20CF"/>
    <w:rsid w:val="007A20F2"/>
    <w:rsid w:val="007A21BA"/>
    <w:rsid w:val="007A2537"/>
    <w:rsid w:val="007A2711"/>
    <w:rsid w:val="007A273F"/>
    <w:rsid w:val="007A29A1"/>
    <w:rsid w:val="007A2AAF"/>
    <w:rsid w:val="007A2C02"/>
    <w:rsid w:val="007A2C95"/>
    <w:rsid w:val="007A2E3C"/>
    <w:rsid w:val="007A3016"/>
    <w:rsid w:val="007A306B"/>
    <w:rsid w:val="007A30BC"/>
    <w:rsid w:val="007A32DF"/>
    <w:rsid w:val="007A348D"/>
    <w:rsid w:val="007A3628"/>
    <w:rsid w:val="007A373C"/>
    <w:rsid w:val="007A386E"/>
    <w:rsid w:val="007A38FB"/>
    <w:rsid w:val="007A3921"/>
    <w:rsid w:val="007A3952"/>
    <w:rsid w:val="007A3A7F"/>
    <w:rsid w:val="007A3CD4"/>
    <w:rsid w:val="007A3D22"/>
    <w:rsid w:val="007A3DB6"/>
    <w:rsid w:val="007A3DFE"/>
    <w:rsid w:val="007A3F99"/>
    <w:rsid w:val="007A40AF"/>
    <w:rsid w:val="007A4465"/>
    <w:rsid w:val="007A46D0"/>
    <w:rsid w:val="007A4823"/>
    <w:rsid w:val="007A4879"/>
    <w:rsid w:val="007A497C"/>
    <w:rsid w:val="007A4D44"/>
    <w:rsid w:val="007A4E10"/>
    <w:rsid w:val="007A50B9"/>
    <w:rsid w:val="007A5282"/>
    <w:rsid w:val="007A52A9"/>
    <w:rsid w:val="007A53EF"/>
    <w:rsid w:val="007A5419"/>
    <w:rsid w:val="007A55B0"/>
    <w:rsid w:val="007A56B0"/>
    <w:rsid w:val="007A56C1"/>
    <w:rsid w:val="007A5772"/>
    <w:rsid w:val="007A57A6"/>
    <w:rsid w:val="007A57B7"/>
    <w:rsid w:val="007A57FC"/>
    <w:rsid w:val="007A594F"/>
    <w:rsid w:val="007A5974"/>
    <w:rsid w:val="007A59F6"/>
    <w:rsid w:val="007A5A66"/>
    <w:rsid w:val="007A5AD8"/>
    <w:rsid w:val="007A5B04"/>
    <w:rsid w:val="007A5F2C"/>
    <w:rsid w:val="007A6010"/>
    <w:rsid w:val="007A6069"/>
    <w:rsid w:val="007A6090"/>
    <w:rsid w:val="007A62F2"/>
    <w:rsid w:val="007A6530"/>
    <w:rsid w:val="007A6707"/>
    <w:rsid w:val="007A67E8"/>
    <w:rsid w:val="007A68C3"/>
    <w:rsid w:val="007A690F"/>
    <w:rsid w:val="007A69E1"/>
    <w:rsid w:val="007A6B22"/>
    <w:rsid w:val="007A6C7A"/>
    <w:rsid w:val="007A6D40"/>
    <w:rsid w:val="007A6D62"/>
    <w:rsid w:val="007A6FDB"/>
    <w:rsid w:val="007A7285"/>
    <w:rsid w:val="007A73A5"/>
    <w:rsid w:val="007A77C5"/>
    <w:rsid w:val="007A77FC"/>
    <w:rsid w:val="007A7825"/>
    <w:rsid w:val="007A78FF"/>
    <w:rsid w:val="007A7992"/>
    <w:rsid w:val="007A7B52"/>
    <w:rsid w:val="007A7B6D"/>
    <w:rsid w:val="007A7C14"/>
    <w:rsid w:val="007A7CAC"/>
    <w:rsid w:val="007A7CC7"/>
    <w:rsid w:val="007A7EF7"/>
    <w:rsid w:val="007A7FB8"/>
    <w:rsid w:val="007B0172"/>
    <w:rsid w:val="007B02DF"/>
    <w:rsid w:val="007B0342"/>
    <w:rsid w:val="007B038B"/>
    <w:rsid w:val="007B04CD"/>
    <w:rsid w:val="007B04D1"/>
    <w:rsid w:val="007B073B"/>
    <w:rsid w:val="007B0740"/>
    <w:rsid w:val="007B07B4"/>
    <w:rsid w:val="007B082B"/>
    <w:rsid w:val="007B089F"/>
    <w:rsid w:val="007B08C2"/>
    <w:rsid w:val="007B0CE8"/>
    <w:rsid w:val="007B0D45"/>
    <w:rsid w:val="007B0E7D"/>
    <w:rsid w:val="007B0EF9"/>
    <w:rsid w:val="007B0FD3"/>
    <w:rsid w:val="007B1072"/>
    <w:rsid w:val="007B1170"/>
    <w:rsid w:val="007B1197"/>
    <w:rsid w:val="007B11C0"/>
    <w:rsid w:val="007B1297"/>
    <w:rsid w:val="007B13AB"/>
    <w:rsid w:val="007B14B2"/>
    <w:rsid w:val="007B1501"/>
    <w:rsid w:val="007B1603"/>
    <w:rsid w:val="007B163D"/>
    <w:rsid w:val="007B1648"/>
    <w:rsid w:val="007B1704"/>
    <w:rsid w:val="007B184B"/>
    <w:rsid w:val="007B1856"/>
    <w:rsid w:val="007B1B4B"/>
    <w:rsid w:val="007B1C5D"/>
    <w:rsid w:val="007B1CFF"/>
    <w:rsid w:val="007B1D65"/>
    <w:rsid w:val="007B1E46"/>
    <w:rsid w:val="007B1FE2"/>
    <w:rsid w:val="007B21CE"/>
    <w:rsid w:val="007B22BE"/>
    <w:rsid w:val="007B23CF"/>
    <w:rsid w:val="007B2491"/>
    <w:rsid w:val="007B27F9"/>
    <w:rsid w:val="007B2946"/>
    <w:rsid w:val="007B2A06"/>
    <w:rsid w:val="007B2E9E"/>
    <w:rsid w:val="007B306B"/>
    <w:rsid w:val="007B3320"/>
    <w:rsid w:val="007B333C"/>
    <w:rsid w:val="007B385D"/>
    <w:rsid w:val="007B38F6"/>
    <w:rsid w:val="007B3C02"/>
    <w:rsid w:val="007B3D32"/>
    <w:rsid w:val="007B3EBA"/>
    <w:rsid w:val="007B4053"/>
    <w:rsid w:val="007B408F"/>
    <w:rsid w:val="007B4105"/>
    <w:rsid w:val="007B4134"/>
    <w:rsid w:val="007B4221"/>
    <w:rsid w:val="007B428F"/>
    <w:rsid w:val="007B42F1"/>
    <w:rsid w:val="007B435D"/>
    <w:rsid w:val="007B452D"/>
    <w:rsid w:val="007B4564"/>
    <w:rsid w:val="007B45BE"/>
    <w:rsid w:val="007B46A2"/>
    <w:rsid w:val="007B474F"/>
    <w:rsid w:val="007B481C"/>
    <w:rsid w:val="007B4984"/>
    <w:rsid w:val="007B4A83"/>
    <w:rsid w:val="007B4B55"/>
    <w:rsid w:val="007B4D06"/>
    <w:rsid w:val="007B4D8E"/>
    <w:rsid w:val="007B4E85"/>
    <w:rsid w:val="007B4F3C"/>
    <w:rsid w:val="007B5294"/>
    <w:rsid w:val="007B5346"/>
    <w:rsid w:val="007B5356"/>
    <w:rsid w:val="007B538F"/>
    <w:rsid w:val="007B55B8"/>
    <w:rsid w:val="007B564B"/>
    <w:rsid w:val="007B587E"/>
    <w:rsid w:val="007B59D0"/>
    <w:rsid w:val="007B5AAC"/>
    <w:rsid w:val="007B5DBB"/>
    <w:rsid w:val="007B5EA9"/>
    <w:rsid w:val="007B5ED7"/>
    <w:rsid w:val="007B5EF1"/>
    <w:rsid w:val="007B624B"/>
    <w:rsid w:val="007B6498"/>
    <w:rsid w:val="007B64DD"/>
    <w:rsid w:val="007B6571"/>
    <w:rsid w:val="007B6A5E"/>
    <w:rsid w:val="007B6B36"/>
    <w:rsid w:val="007B6D2E"/>
    <w:rsid w:val="007B6D5F"/>
    <w:rsid w:val="007B6EF6"/>
    <w:rsid w:val="007B7344"/>
    <w:rsid w:val="007B74F7"/>
    <w:rsid w:val="007B7513"/>
    <w:rsid w:val="007B751B"/>
    <w:rsid w:val="007B758F"/>
    <w:rsid w:val="007B766C"/>
    <w:rsid w:val="007B7A12"/>
    <w:rsid w:val="007B7AA9"/>
    <w:rsid w:val="007B7C29"/>
    <w:rsid w:val="007B7C65"/>
    <w:rsid w:val="007B7C9D"/>
    <w:rsid w:val="007B7F76"/>
    <w:rsid w:val="007C0073"/>
    <w:rsid w:val="007C0253"/>
    <w:rsid w:val="007C02D6"/>
    <w:rsid w:val="007C0368"/>
    <w:rsid w:val="007C04E1"/>
    <w:rsid w:val="007C0564"/>
    <w:rsid w:val="007C0565"/>
    <w:rsid w:val="007C062B"/>
    <w:rsid w:val="007C069B"/>
    <w:rsid w:val="007C0797"/>
    <w:rsid w:val="007C0895"/>
    <w:rsid w:val="007C0899"/>
    <w:rsid w:val="007C09DC"/>
    <w:rsid w:val="007C0A2B"/>
    <w:rsid w:val="007C0B20"/>
    <w:rsid w:val="007C0B2B"/>
    <w:rsid w:val="007C0CA0"/>
    <w:rsid w:val="007C0CA1"/>
    <w:rsid w:val="007C0D86"/>
    <w:rsid w:val="007C0F7E"/>
    <w:rsid w:val="007C11E9"/>
    <w:rsid w:val="007C1443"/>
    <w:rsid w:val="007C1556"/>
    <w:rsid w:val="007C16BB"/>
    <w:rsid w:val="007C183A"/>
    <w:rsid w:val="007C18F0"/>
    <w:rsid w:val="007C1ABD"/>
    <w:rsid w:val="007C1AF7"/>
    <w:rsid w:val="007C1B13"/>
    <w:rsid w:val="007C1C2D"/>
    <w:rsid w:val="007C1CD3"/>
    <w:rsid w:val="007C1DEA"/>
    <w:rsid w:val="007C1F53"/>
    <w:rsid w:val="007C20C7"/>
    <w:rsid w:val="007C2151"/>
    <w:rsid w:val="007C21E1"/>
    <w:rsid w:val="007C22DD"/>
    <w:rsid w:val="007C22E6"/>
    <w:rsid w:val="007C23AE"/>
    <w:rsid w:val="007C2507"/>
    <w:rsid w:val="007C2550"/>
    <w:rsid w:val="007C274B"/>
    <w:rsid w:val="007C2814"/>
    <w:rsid w:val="007C2919"/>
    <w:rsid w:val="007C29A3"/>
    <w:rsid w:val="007C2B1B"/>
    <w:rsid w:val="007C2B84"/>
    <w:rsid w:val="007C2C7F"/>
    <w:rsid w:val="007C2CBB"/>
    <w:rsid w:val="007C2CE5"/>
    <w:rsid w:val="007C3085"/>
    <w:rsid w:val="007C33E7"/>
    <w:rsid w:val="007C34A7"/>
    <w:rsid w:val="007C34AC"/>
    <w:rsid w:val="007C364B"/>
    <w:rsid w:val="007C36C0"/>
    <w:rsid w:val="007C372A"/>
    <w:rsid w:val="007C3921"/>
    <w:rsid w:val="007C3965"/>
    <w:rsid w:val="007C39FC"/>
    <w:rsid w:val="007C3CAD"/>
    <w:rsid w:val="007C3D83"/>
    <w:rsid w:val="007C3DAD"/>
    <w:rsid w:val="007C3DDB"/>
    <w:rsid w:val="007C3DF6"/>
    <w:rsid w:val="007C40BB"/>
    <w:rsid w:val="007C4152"/>
    <w:rsid w:val="007C440D"/>
    <w:rsid w:val="007C441A"/>
    <w:rsid w:val="007C4602"/>
    <w:rsid w:val="007C4714"/>
    <w:rsid w:val="007C47A1"/>
    <w:rsid w:val="007C47AA"/>
    <w:rsid w:val="007C47B0"/>
    <w:rsid w:val="007C4812"/>
    <w:rsid w:val="007C487E"/>
    <w:rsid w:val="007C4AC5"/>
    <w:rsid w:val="007C4B3F"/>
    <w:rsid w:val="007C4FAB"/>
    <w:rsid w:val="007C5122"/>
    <w:rsid w:val="007C5170"/>
    <w:rsid w:val="007C56D3"/>
    <w:rsid w:val="007C5708"/>
    <w:rsid w:val="007C5878"/>
    <w:rsid w:val="007C589F"/>
    <w:rsid w:val="007C58B9"/>
    <w:rsid w:val="007C5B7A"/>
    <w:rsid w:val="007C5CD5"/>
    <w:rsid w:val="007C5D0D"/>
    <w:rsid w:val="007C5F4E"/>
    <w:rsid w:val="007C5F80"/>
    <w:rsid w:val="007C5FA0"/>
    <w:rsid w:val="007C60DB"/>
    <w:rsid w:val="007C6228"/>
    <w:rsid w:val="007C64AB"/>
    <w:rsid w:val="007C652C"/>
    <w:rsid w:val="007C659D"/>
    <w:rsid w:val="007C6653"/>
    <w:rsid w:val="007C6679"/>
    <w:rsid w:val="007C667B"/>
    <w:rsid w:val="007C6914"/>
    <w:rsid w:val="007C6975"/>
    <w:rsid w:val="007C6986"/>
    <w:rsid w:val="007C698C"/>
    <w:rsid w:val="007C73E3"/>
    <w:rsid w:val="007C742C"/>
    <w:rsid w:val="007C761D"/>
    <w:rsid w:val="007C77E7"/>
    <w:rsid w:val="007C78DF"/>
    <w:rsid w:val="007C7994"/>
    <w:rsid w:val="007C7BBF"/>
    <w:rsid w:val="007C7E58"/>
    <w:rsid w:val="007C7F2E"/>
    <w:rsid w:val="007D00D0"/>
    <w:rsid w:val="007D024E"/>
    <w:rsid w:val="007D02A9"/>
    <w:rsid w:val="007D02F9"/>
    <w:rsid w:val="007D0621"/>
    <w:rsid w:val="007D067A"/>
    <w:rsid w:val="007D071D"/>
    <w:rsid w:val="007D07A8"/>
    <w:rsid w:val="007D089C"/>
    <w:rsid w:val="007D0A7E"/>
    <w:rsid w:val="007D0B6D"/>
    <w:rsid w:val="007D0B79"/>
    <w:rsid w:val="007D0B7A"/>
    <w:rsid w:val="007D0C97"/>
    <w:rsid w:val="007D0DE1"/>
    <w:rsid w:val="007D0E61"/>
    <w:rsid w:val="007D0E71"/>
    <w:rsid w:val="007D1025"/>
    <w:rsid w:val="007D111B"/>
    <w:rsid w:val="007D160A"/>
    <w:rsid w:val="007D165B"/>
    <w:rsid w:val="007D1706"/>
    <w:rsid w:val="007D17F9"/>
    <w:rsid w:val="007D1905"/>
    <w:rsid w:val="007D1919"/>
    <w:rsid w:val="007D1939"/>
    <w:rsid w:val="007D19F1"/>
    <w:rsid w:val="007D1A03"/>
    <w:rsid w:val="007D1A1C"/>
    <w:rsid w:val="007D1B12"/>
    <w:rsid w:val="007D1D15"/>
    <w:rsid w:val="007D1E73"/>
    <w:rsid w:val="007D1EF1"/>
    <w:rsid w:val="007D1F34"/>
    <w:rsid w:val="007D2070"/>
    <w:rsid w:val="007D2196"/>
    <w:rsid w:val="007D2494"/>
    <w:rsid w:val="007D24DC"/>
    <w:rsid w:val="007D2621"/>
    <w:rsid w:val="007D2667"/>
    <w:rsid w:val="007D26CB"/>
    <w:rsid w:val="007D27F2"/>
    <w:rsid w:val="007D2A14"/>
    <w:rsid w:val="007D2AF7"/>
    <w:rsid w:val="007D2B20"/>
    <w:rsid w:val="007D2ECE"/>
    <w:rsid w:val="007D2EEC"/>
    <w:rsid w:val="007D3050"/>
    <w:rsid w:val="007D3107"/>
    <w:rsid w:val="007D3148"/>
    <w:rsid w:val="007D31CE"/>
    <w:rsid w:val="007D321E"/>
    <w:rsid w:val="007D332B"/>
    <w:rsid w:val="007D338E"/>
    <w:rsid w:val="007D3538"/>
    <w:rsid w:val="007D359E"/>
    <w:rsid w:val="007D35CB"/>
    <w:rsid w:val="007D36B8"/>
    <w:rsid w:val="007D36DE"/>
    <w:rsid w:val="007D36ED"/>
    <w:rsid w:val="007D3752"/>
    <w:rsid w:val="007D3CD5"/>
    <w:rsid w:val="007D3D11"/>
    <w:rsid w:val="007D3DFF"/>
    <w:rsid w:val="007D3EB6"/>
    <w:rsid w:val="007D3EB7"/>
    <w:rsid w:val="007D3F46"/>
    <w:rsid w:val="007D403A"/>
    <w:rsid w:val="007D413D"/>
    <w:rsid w:val="007D426C"/>
    <w:rsid w:val="007D44F8"/>
    <w:rsid w:val="007D4703"/>
    <w:rsid w:val="007D4794"/>
    <w:rsid w:val="007D48B3"/>
    <w:rsid w:val="007D4B88"/>
    <w:rsid w:val="007D4E00"/>
    <w:rsid w:val="007D4F35"/>
    <w:rsid w:val="007D532A"/>
    <w:rsid w:val="007D54CF"/>
    <w:rsid w:val="007D551B"/>
    <w:rsid w:val="007D5568"/>
    <w:rsid w:val="007D55AB"/>
    <w:rsid w:val="007D5651"/>
    <w:rsid w:val="007D5927"/>
    <w:rsid w:val="007D5A14"/>
    <w:rsid w:val="007D5AC6"/>
    <w:rsid w:val="007D5B0B"/>
    <w:rsid w:val="007D5FF8"/>
    <w:rsid w:val="007D630B"/>
    <w:rsid w:val="007D6345"/>
    <w:rsid w:val="007D6400"/>
    <w:rsid w:val="007D65FB"/>
    <w:rsid w:val="007D662C"/>
    <w:rsid w:val="007D663E"/>
    <w:rsid w:val="007D6649"/>
    <w:rsid w:val="007D6663"/>
    <w:rsid w:val="007D67AF"/>
    <w:rsid w:val="007D6805"/>
    <w:rsid w:val="007D68AA"/>
    <w:rsid w:val="007D68B6"/>
    <w:rsid w:val="007D6A0A"/>
    <w:rsid w:val="007D6B45"/>
    <w:rsid w:val="007D6B58"/>
    <w:rsid w:val="007D6BDF"/>
    <w:rsid w:val="007D6D5F"/>
    <w:rsid w:val="007D6FBE"/>
    <w:rsid w:val="007D6FF9"/>
    <w:rsid w:val="007D7101"/>
    <w:rsid w:val="007D729F"/>
    <w:rsid w:val="007D73CC"/>
    <w:rsid w:val="007D740B"/>
    <w:rsid w:val="007D747A"/>
    <w:rsid w:val="007D74D1"/>
    <w:rsid w:val="007D7570"/>
    <w:rsid w:val="007D758B"/>
    <w:rsid w:val="007D76D1"/>
    <w:rsid w:val="007D797A"/>
    <w:rsid w:val="007D7A85"/>
    <w:rsid w:val="007D7BB9"/>
    <w:rsid w:val="007D7D5E"/>
    <w:rsid w:val="007D7D80"/>
    <w:rsid w:val="007D7EB2"/>
    <w:rsid w:val="007D7FB0"/>
    <w:rsid w:val="007E006C"/>
    <w:rsid w:val="007E02F6"/>
    <w:rsid w:val="007E03B4"/>
    <w:rsid w:val="007E04A9"/>
    <w:rsid w:val="007E04E2"/>
    <w:rsid w:val="007E058B"/>
    <w:rsid w:val="007E06AC"/>
    <w:rsid w:val="007E06D2"/>
    <w:rsid w:val="007E07C5"/>
    <w:rsid w:val="007E0880"/>
    <w:rsid w:val="007E09BC"/>
    <w:rsid w:val="007E0DD4"/>
    <w:rsid w:val="007E0E28"/>
    <w:rsid w:val="007E0E78"/>
    <w:rsid w:val="007E0EC7"/>
    <w:rsid w:val="007E101F"/>
    <w:rsid w:val="007E10A2"/>
    <w:rsid w:val="007E11C9"/>
    <w:rsid w:val="007E12A7"/>
    <w:rsid w:val="007E12CA"/>
    <w:rsid w:val="007E1336"/>
    <w:rsid w:val="007E1394"/>
    <w:rsid w:val="007E14DF"/>
    <w:rsid w:val="007E14F9"/>
    <w:rsid w:val="007E1701"/>
    <w:rsid w:val="007E17BB"/>
    <w:rsid w:val="007E1B77"/>
    <w:rsid w:val="007E1D57"/>
    <w:rsid w:val="007E1DB2"/>
    <w:rsid w:val="007E1DC1"/>
    <w:rsid w:val="007E1DE1"/>
    <w:rsid w:val="007E1E58"/>
    <w:rsid w:val="007E1F4A"/>
    <w:rsid w:val="007E20BD"/>
    <w:rsid w:val="007E21B2"/>
    <w:rsid w:val="007E22AE"/>
    <w:rsid w:val="007E237F"/>
    <w:rsid w:val="007E23C0"/>
    <w:rsid w:val="007E2412"/>
    <w:rsid w:val="007E26A5"/>
    <w:rsid w:val="007E282F"/>
    <w:rsid w:val="007E283B"/>
    <w:rsid w:val="007E2918"/>
    <w:rsid w:val="007E2B6D"/>
    <w:rsid w:val="007E2E9B"/>
    <w:rsid w:val="007E2EBF"/>
    <w:rsid w:val="007E2F6D"/>
    <w:rsid w:val="007E30C5"/>
    <w:rsid w:val="007E328E"/>
    <w:rsid w:val="007E3377"/>
    <w:rsid w:val="007E3409"/>
    <w:rsid w:val="007E3556"/>
    <w:rsid w:val="007E3879"/>
    <w:rsid w:val="007E3D45"/>
    <w:rsid w:val="007E3F43"/>
    <w:rsid w:val="007E3F55"/>
    <w:rsid w:val="007E41D2"/>
    <w:rsid w:val="007E43AF"/>
    <w:rsid w:val="007E45B7"/>
    <w:rsid w:val="007E4864"/>
    <w:rsid w:val="007E4879"/>
    <w:rsid w:val="007E4886"/>
    <w:rsid w:val="007E48B1"/>
    <w:rsid w:val="007E4A85"/>
    <w:rsid w:val="007E4BBA"/>
    <w:rsid w:val="007E4C95"/>
    <w:rsid w:val="007E4E19"/>
    <w:rsid w:val="007E500E"/>
    <w:rsid w:val="007E5214"/>
    <w:rsid w:val="007E5231"/>
    <w:rsid w:val="007E54B1"/>
    <w:rsid w:val="007E5670"/>
    <w:rsid w:val="007E57F6"/>
    <w:rsid w:val="007E5AE7"/>
    <w:rsid w:val="007E5BA9"/>
    <w:rsid w:val="007E5C59"/>
    <w:rsid w:val="007E5CEA"/>
    <w:rsid w:val="007E5CFC"/>
    <w:rsid w:val="007E5D63"/>
    <w:rsid w:val="007E5D9A"/>
    <w:rsid w:val="007E5DC1"/>
    <w:rsid w:val="007E5E1B"/>
    <w:rsid w:val="007E5E71"/>
    <w:rsid w:val="007E5F2A"/>
    <w:rsid w:val="007E606F"/>
    <w:rsid w:val="007E6268"/>
    <w:rsid w:val="007E62A6"/>
    <w:rsid w:val="007E63D8"/>
    <w:rsid w:val="007E6446"/>
    <w:rsid w:val="007E64BB"/>
    <w:rsid w:val="007E657D"/>
    <w:rsid w:val="007E662F"/>
    <w:rsid w:val="007E6838"/>
    <w:rsid w:val="007E68BC"/>
    <w:rsid w:val="007E68E3"/>
    <w:rsid w:val="007E6B1A"/>
    <w:rsid w:val="007E6C30"/>
    <w:rsid w:val="007E6D78"/>
    <w:rsid w:val="007E6E30"/>
    <w:rsid w:val="007E70D7"/>
    <w:rsid w:val="007E7182"/>
    <w:rsid w:val="007E71CA"/>
    <w:rsid w:val="007E74E4"/>
    <w:rsid w:val="007E7539"/>
    <w:rsid w:val="007E753B"/>
    <w:rsid w:val="007E7573"/>
    <w:rsid w:val="007E75A4"/>
    <w:rsid w:val="007E75CE"/>
    <w:rsid w:val="007E76FA"/>
    <w:rsid w:val="007E77E5"/>
    <w:rsid w:val="007E7800"/>
    <w:rsid w:val="007E787B"/>
    <w:rsid w:val="007E795A"/>
    <w:rsid w:val="007E7BA4"/>
    <w:rsid w:val="007E7BF1"/>
    <w:rsid w:val="007E7C00"/>
    <w:rsid w:val="007E7EF8"/>
    <w:rsid w:val="007E7F1A"/>
    <w:rsid w:val="007E7F47"/>
    <w:rsid w:val="007E7FA5"/>
    <w:rsid w:val="007F002E"/>
    <w:rsid w:val="007F00E6"/>
    <w:rsid w:val="007F0148"/>
    <w:rsid w:val="007F0207"/>
    <w:rsid w:val="007F02CE"/>
    <w:rsid w:val="007F0361"/>
    <w:rsid w:val="007F0367"/>
    <w:rsid w:val="007F03A8"/>
    <w:rsid w:val="007F0686"/>
    <w:rsid w:val="007F06D2"/>
    <w:rsid w:val="007F0731"/>
    <w:rsid w:val="007F07C5"/>
    <w:rsid w:val="007F07EE"/>
    <w:rsid w:val="007F07F6"/>
    <w:rsid w:val="007F07F7"/>
    <w:rsid w:val="007F0917"/>
    <w:rsid w:val="007F0992"/>
    <w:rsid w:val="007F09A4"/>
    <w:rsid w:val="007F0A60"/>
    <w:rsid w:val="007F0B2F"/>
    <w:rsid w:val="007F0C06"/>
    <w:rsid w:val="007F0C83"/>
    <w:rsid w:val="007F0CE1"/>
    <w:rsid w:val="007F0D38"/>
    <w:rsid w:val="007F0E6C"/>
    <w:rsid w:val="007F0F1B"/>
    <w:rsid w:val="007F0F95"/>
    <w:rsid w:val="007F10E4"/>
    <w:rsid w:val="007F11EE"/>
    <w:rsid w:val="007F13DA"/>
    <w:rsid w:val="007F149A"/>
    <w:rsid w:val="007F153F"/>
    <w:rsid w:val="007F1548"/>
    <w:rsid w:val="007F160B"/>
    <w:rsid w:val="007F1611"/>
    <w:rsid w:val="007F16B8"/>
    <w:rsid w:val="007F17A8"/>
    <w:rsid w:val="007F18A4"/>
    <w:rsid w:val="007F1C9C"/>
    <w:rsid w:val="007F1E76"/>
    <w:rsid w:val="007F1FCC"/>
    <w:rsid w:val="007F1FE2"/>
    <w:rsid w:val="007F2017"/>
    <w:rsid w:val="007F205E"/>
    <w:rsid w:val="007F21F2"/>
    <w:rsid w:val="007F23C5"/>
    <w:rsid w:val="007F2416"/>
    <w:rsid w:val="007F25D2"/>
    <w:rsid w:val="007F25EB"/>
    <w:rsid w:val="007F283F"/>
    <w:rsid w:val="007F2843"/>
    <w:rsid w:val="007F2964"/>
    <w:rsid w:val="007F2C35"/>
    <w:rsid w:val="007F2C6D"/>
    <w:rsid w:val="007F2CEF"/>
    <w:rsid w:val="007F2DB7"/>
    <w:rsid w:val="007F2E52"/>
    <w:rsid w:val="007F2E66"/>
    <w:rsid w:val="007F306F"/>
    <w:rsid w:val="007F30B5"/>
    <w:rsid w:val="007F30F5"/>
    <w:rsid w:val="007F31B6"/>
    <w:rsid w:val="007F31BE"/>
    <w:rsid w:val="007F33D3"/>
    <w:rsid w:val="007F36DE"/>
    <w:rsid w:val="007F3833"/>
    <w:rsid w:val="007F3B05"/>
    <w:rsid w:val="007F3BCD"/>
    <w:rsid w:val="007F3D26"/>
    <w:rsid w:val="007F3DB9"/>
    <w:rsid w:val="007F3F0F"/>
    <w:rsid w:val="007F3F35"/>
    <w:rsid w:val="007F4013"/>
    <w:rsid w:val="007F4196"/>
    <w:rsid w:val="007F41C4"/>
    <w:rsid w:val="007F42A6"/>
    <w:rsid w:val="007F4326"/>
    <w:rsid w:val="007F43AB"/>
    <w:rsid w:val="007F455C"/>
    <w:rsid w:val="007F4755"/>
    <w:rsid w:val="007F48DE"/>
    <w:rsid w:val="007F4A92"/>
    <w:rsid w:val="007F4C2F"/>
    <w:rsid w:val="007F4CB0"/>
    <w:rsid w:val="007F4D47"/>
    <w:rsid w:val="007F4E2A"/>
    <w:rsid w:val="007F4E58"/>
    <w:rsid w:val="007F4E5D"/>
    <w:rsid w:val="007F4EEF"/>
    <w:rsid w:val="007F4F25"/>
    <w:rsid w:val="007F501D"/>
    <w:rsid w:val="007F5022"/>
    <w:rsid w:val="007F52E7"/>
    <w:rsid w:val="007F5583"/>
    <w:rsid w:val="007F571B"/>
    <w:rsid w:val="007F571D"/>
    <w:rsid w:val="007F5722"/>
    <w:rsid w:val="007F5880"/>
    <w:rsid w:val="007F5A78"/>
    <w:rsid w:val="007F5C03"/>
    <w:rsid w:val="007F5CC3"/>
    <w:rsid w:val="007F5CC4"/>
    <w:rsid w:val="007F5CC6"/>
    <w:rsid w:val="007F5F3E"/>
    <w:rsid w:val="007F6208"/>
    <w:rsid w:val="007F62F3"/>
    <w:rsid w:val="007F635D"/>
    <w:rsid w:val="007F6511"/>
    <w:rsid w:val="007F6693"/>
    <w:rsid w:val="007F67F1"/>
    <w:rsid w:val="007F6940"/>
    <w:rsid w:val="007F6992"/>
    <w:rsid w:val="007F6A13"/>
    <w:rsid w:val="007F6AEA"/>
    <w:rsid w:val="007F6C63"/>
    <w:rsid w:val="007F6ED9"/>
    <w:rsid w:val="007F6EDD"/>
    <w:rsid w:val="007F6F04"/>
    <w:rsid w:val="007F7083"/>
    <w:rsid w:val="007F72D3"/>
    <w:rsid w:val="007F742A"/>
    <w:rsid w:val="007F755F"/>
    <w:rsid w:val="007F774C"/>
    <w:rsid w:val="007F7788"/>
    <w:rsid w:val="007F7879"/>
    <w:rsid w:val="007F792D"/>
    <w:rsid w:val="007F796E"/>
    <w:rsid w:val="007F7C07"/>
    <w:rsid w:val="007F7C27"/>
    <w:rsid w:val="007F7E17"/>
    <w:rsid w:val="007F7E83"/>
    <w:rsid w:val="0080002C"/>
    <w:rsid w:val="008001C6"/>
    <w:rsid w:val="0080040D"/>
    <w:rsid w:val="0080049E"/>
    <w:rsid w:val="00800656"/>
    <w:rsid w:val="0080076B"/>
    <w:rsid w:val="008007B1"/>
    <w:rsid w:val="0080092A"/>
    <w:rsid w:val="00800A15"/>
    <w:rsid w:val="00800B76"/>
    <w:rsid w:val="00800B9B"/>
    <w:rsid w:val="00800BED"/>
    <w:rsid w:val="00800C20"/>
    <w:rsid w:val="00800C5D"/>
    <w:rsid w:val="00800C7D"/>
    <w:rsid w:val="00800D0D"/>
    <w:rsid w:val="00800F9A"/>
    <w:rsid w:val="00800FB1"/>
    <w:rsid w:val="00800FF5"/>
    <w:rsid w:val="00801193"/>
    <w:rsid w:val="008012BF"/>
    <w:rsid w:val="0080146A"/>
    <w:rsid w:val="008014EC"/>
    <w:rsid w:val="00801624"/>
    <w:rsid w:val="008016A9"/>
    <w:rsid w:val="0080173C"/>
    <w:rsid w:val="008017DB"/>
    <w:rsid w:val="00801845"/>
    <w:rsid w:val="008019B1"/>
    <w:rsid w:val="008019E7"/>
    <w:rsid w:val="00801A6D"/>
    <w:rsid w:val="00801B5C"/>
    <w:rsid w:val="00801B60"/>
    <w:rsid w:val="00801B81"/>
    <w:rsid w:val="00801BBA"/>
    <w:rsid w:val="00801CBF"/>
    <w:rsid w:val="00801E57"/>
    <w:rsid w:val="00801E8C"/>
    <w:rsid w:val="00801E8F"/>
    <w:rsid w:val="00801EA9"/>
    <w:rsid w:val="0080241E"/>
    <w:rsid w:val="00802655"/>
    <w:rsid w:val="008026E5"/>
    <w:rsid w:val="00802811"/>
    <w:rsid w:val="008029A9"/>
    <w:rsid w:val="00802C4C"/>
    <w:rsid w:val="00802E4C"/>
    <w:rsid w:val="00802F6C"/>
    <w:rsid w:val="00803299"/>
    <w:rsid w:val="00803356"/>
    <w:rsid w:val="00803690"/>
    <w:rsid w:val="0080385B"/>
    <w:rsid w:val="0080394C"/>
    <w:rsid w:val="00803A21"/>
    <w:rsid w:val="00803B01"/>
    <w:rsid w:val="00803BBC"/>
    <w:rsid w:val="00803E2D"/>
    <w:rsid w:val="00803E6D"/>
    <w:rsid w:val="00803F21"/>
    <w:rsid w:val="0080400F"/>
    <w:rsid w:val="00804068"/>
    <w:rsid w:val="008040B5"/>
    <w:rsid w:val="00804409"/>
    <w:rsid w:val="00804568"/>
    <w:rsid w:val="0080456E"/>
    <w:rsid w:val="00804684"/>
    <w:rsid w:val="008047F3"/>
    <w:rsid w:val="008047FA"/>
    <w:rsid w:val="00804805"/>
    <w:rsid w:val="008049A3"/>
    <w:rsid w:val="00804C2F"/>
    <w:rsid w:val="00804CBE"/>
    <w:rsid w:val="00804D83"/>
    <w:rsid w:val="00804DD5"/>
    <w:rsid w:val="00804E49"/>
    <w:rsid w:val="00804E6C"/>
    <w:rsid w:val="0080510D"/>
    <w:rsid w:val="00805226"/>
    <w:rsid w:val="0080593B"/>
    <w:rsid w:val="00805B0E"/>
    <w:rsid w:val="00805B8F"/>
    <w:rsid w:val="00805C0B"/>
    <w:rsid w:val="00805E19"/>
    <w:rsid w:val="00805ED6"/>
    <w:rsid w:val="008060D0"/>
    <w:rsid w:val="00806127"/>
    <w:rsid w:val="00806183"/>
    <w:rsid w:val="008062EB"/>
    <w:rsid w:val="008063F3"/>
    <w:rsid w:val="00806424"/>
    <w:rsid w:val="0080642D"/>
    <w:rsid w:val="008064CE"/>
    <w:rsid w:val="00806562"/>
    <w:rsid w:val="0080659D"/>
    <w:rsid w:val="0080678C"/>
    <w:rsid w:val="008067AD"/>
    <w:rsid w:val="008067D9"/>
    <w:rsid w:val="008069F2"/>
    <w:rsid w:val="00806ACF"/>
    <w:rsid w:val="00806D61"/>
    <w:rsid w:val="00806DA0"/>
    <w:rsid w:val="008070F8"/>
    <w:rsid w:val="0080710A"/>
    <w:rsid w:val="00807280"/>
    <w:rsid w:val="008073B6"/>
    <w:rsid w:val="0080747D"/>
    <w:rsid w:val="00807501"/>
    <w:rsid w:val="008075AB"/>
    <w:rsid w:val="00807641"/>
    <w:rsid w:val="008078B5"/>
    <w:rsid w:val="0080794E"/>
    <w:rsid w:val="00807A97"/>
    <w:rsid w:val="00807B8A"/>
    <w:rsid w:val="00807C9C"/>
    <w:rsid w:val="00807E19"/>
    <w:rsid w:val="00807F1D"/>
    <w:rsid w:val="0081007C"/>
    <w:rsid w:val="00810162"/>
    <w:rsid w:val="00810180"/>
    <w:rsid w:val="008101D5"/>
    <w:rsid w:val="008101EA"/>
    <w:rsid w:val="008101F3"/>
    <w:rsid w:val="008103DF"/>
    <w:rsid w:val="00810563"/>
    <w:rsid w:val="008105FA"/>
    <w:rsid w:val="0081079B"/>
    <w:rsid w:val="00810829"/>
    <w:rsid w:val="008108E0"/>
    <w:rsid w:val="00810AE8"/>
    <w:rsid w:val="00810B5A"/>
    <w:rsid w:val="00810C11"/>
    <w:rsid w:val="00810DB8"/>
    <w:rsid w:val="00810F0A"/>
    <w:rsid w:val="00811022"/>
    <w:rsid w:val="00811047"/>
    <w:rsid w:val="0081115D"/>
    <w:rsid w:val="00811225"/>
    <w:rsid w:val="008112DC"/>
    <w:rsid w:val="00811314"/>
    <w:rsid w:val="00811388"/>
    <w:rsid w:val="008113CA"/>
    <w:rsid w:val="00811463"/>
    <w:rsid w:val="00811604"/>
    <w:rsid w:val="008116B2"/>
    <w:rsid w:val="008116B4"/>
    <w:rsid w:val="008116C9"/>
    <w:rsid w:val="00811704"/>
    <w:rsid w:val="00811726"/>
    <w:rsid w:val="0081183C"/>
    <w:rsid w:val="00811853"/>
    <w:rsid w:val="00811E0C"/>
    <w:rsid w:val="00811ECA"/>
    <w:rsid w:val="0081202A"/>
    <w:rsid w:val="0081226A"/>
    <w:rsid w:val="00812413"/>
    <w:rsid w:val="00812495"/>
    <w:rsid w:val="00812631"/>
    <w:rsid w:val="00812706"/>
    <w:rsid w:val="0081270A"/>
    <w:rsid w:val="00812A64"/>
    <w:rsid w:val="00812BD4"/>
    <w:rsid w:val="00812D2F"/>
    <w:rsid w:val="00812F96"/>
    <w:rsid w:val="0081314D"/>
    <w:rsid w:val="0081318B"/>
    <w:rsid w:val="00813323"/>
    <w:rsid w:val="008135A5"/>
    <w:rsid w:val="00813A0A"/>
    <w:rsid w:val="00813ABB"/>
    <w:rsid w:val="00813AF5"/>
    <w:rsid w:val="00813C25"/>
    <w:rsid w:val="00813EE8"/>
    <w:rsid w:val="00813FF2"/>
    <w:rsid w:val="0081400B"/>
    <w:rsid w:val="0081403A"/>
    <w:rsid w:val="0081405F"/>
    <w:rsid w:val="008141EC"/>
    <w:rsid w:val="008141FE"/>
    <w:rsid w:val="0081421E"/>
    <w:rsid w:val="008142CF"/>
    <w:rsid w:val="008143EB"/>
    <w:rsid w:val="0081457B"/>
    <w:rsid w:val="008145D7"/>
    <w:rsid w:val="00814619"/>
    <w:rsid w:val="00814729"/>
    <w:rsid w:val="008147B1"/>
    <w:rsid w:val="008147B3"/>
    <w:rsid w:val="008149E5"/>
    <w:rsid w:val="00814A26"/>
    <w:rsid w:val="00814B54"/>
    <w:rsid w:val="00814C8A"/>
    <w:rsid w:val="008150AA"/>
    <w:rsid w:val="008151E0"/>
    <w:rsid w:val="0081540D"/>
    <w:rsid w:val="00815533"/>
    <w:rsid w:val="008155EF"/>
    <w:rsid w:val="008157B6"/>
    <w:rsid w:val="0081584F"/>
    <w:rsid w:val="008159F5"/>
    <w:rsid w:val="00815A33"/>
    <w:rsid w:val="00815BC0"/>
    <w:rsid w:val="00815D66"/>
    <w:rsid w:val="00815E84"/>
    <w:rsid w:val="00815EDA"/>
    <w:rsid w:val="008160A8"/>
    <w:rsid w:val="008160EB"/>
    <w:rsid w:val="00816146"/>
    <w:rsid w:val="0081623A"/>
    <w:rsid w:val="00816271"/>
    <w:rsid w:val="00816335"/>
    <w:rsid w:val="0081662B"/>
    <w:rsid w:val="008166E9"/>
    <w:rsid w:val="0081683E"/>
    <w:rsid w:val="00816901"/>
    <w:rsid w:val="00816986"/>
    <w:rsid w:val="00816A6E"/>
    <w:rsid w:val="00816A75"/>
    <w:rsid w:val="00816B5B"/>
    <w:rsid w:val="00816CBC"/>
    <w:rsid w:val="00816CFA"/>
    <w:rsid w:val="00816FD7"/>
    <w:rsid w:val="008172BB"/>
    <w:rsid w:val="0081741B"/>
    <w:rsid w:val="008174C8"/>
    <w:rsid w:val="008174F7"/>
    <w:rsid w:val="00817568"/>
    <w:rsid w:val="00817580"/>
    <w:rsid w:val="008176E5"/>
    <w:rsid w:val="008178F9"/>
    <w:rsid w:val="00817BAF"/>
    <w:rsid w:val="0082006E"/>
    <w:rsid w:val="008200D2"/>
    <w:rsid w:val="00820206"/>
    <w:rsid w:val="00820603"/>
    <w:rsid w:val="00820635"/>
    <w:rsid w:val="008206BB"/>
    <w:rsid w:val="00820703"/>
    <w:rsid w:val="0082078F"/>
    <w:rsid w:val="008207D0"/>
    <w:rsid w:val="008208BB"/>
    <w:rsid w:val="00820AAE"/>
    <w:rsid w:val="00820B22"/>
    <w:rsid w:val="00820B81"/>
    <w:rsid w:val="00820C87"/>
    <w:rsid w:val="00820DD6"/>
    <w:rsid w:val="00820E26"/>
    <w:rsid w:val="00820E35"/>
    <w:rsid w:val="00820EC8"/>
    <w:rsid w:val="00820FE4"/>
    <w:rsid w:val="0082102E"/>
    <w:rsid w:val="00821148"/>
    <w:rsid w:val="0082118E"/>
    <w:rsid w:val="008211DD"/>
    <w:rsid w:val="0082128E"/>
    <w:rsid w:val="008212C0"/>
    <w:rsid w:val="00821559"/>
    <w:rsid w:val="00821878"/>
    <w:rsid w:val="008218E3"/>
    <w:rsid w:val="00821A04"/>
    <w:rsid w:val="00821A17"/>
    <w:rsid w:val="00821BD6"/>
    <w:rsid w:val="00821C10"/>
    <w:rsid w:val="00821C86"/>
    <w:rsid w:val="00821D36"/>
    <w:rsid w:val="00822032"/>
    <w:rsid w:val="0082230A"/>
    <w:rsid w:val="0082237D"/>
    <w:rsid w:val="00822413"/>
    <w:rsid w:val="00822487"/>
    <w:rsid w:val="0082255D"/>
    <w:rsid w:val="008225BE"/>
    <w:rsid w:val="008226B8"/>
    <w:rsid w:val="0082278F"/>
    <w:rsid w:val="00822990"/>
    <w:rsid w:val="00822A73"/>
    <w:rsid w:val="00822AA5"/>
    <w:rsid w:val="00822B33"/>
    <w:rsid w:val="00822D20"/>
    <w:rsid w:val="00822D8F"/>
    <w:rsid w:val="00822DCC"/>
    <w:rsid w:val="00822DDB"/>
    <w:rsid w:val="00822DED"/>
    <w:rsid w:val="00822E6C"/>
    <w:rsid w:val="00822E80"/>
    <w:rsid w:val="00822F20"/>
    <w:rsid w:val="008230A8"/>
    <w:rsid w:val="008230FB"/>
    <w:rsid w:val="008231C0"/>
    <w:rsid w:val="008232D0"/>
    <w:rsid w:val="0082340B"/>
    <w:rsid w:val="00823652"/>
    <w:rsid w:val="008236E2"/>
    <w:rsid w:val="0082376D"/>
    <w:rsid w:val="0082387D"/>
    <w:rsid w:val="008238B3"/>
    <w:rsid w:val="00823A53"/>
    <w:rsid w:val="00823A5A"/>
    <w:rsid w:val="00823C2F"/>
    <w:rsid w:val="00823C69"/>
    <w:rsid w:val="00823D84"/>
    <w:rsid w:val="00823D8A"/>
    <w:rsid w:val="00823E16"/>
    <w:rsid w:val="00823EF9"/>
    <w:rsid w:val="00823EFE"/>
    <w:rsid w:val="008240FA"/>
    <w:rsid w:val="008241C9"/>
    <w:rsid w:val="00824241"/>
    <w:rsid w:val="00824262"/>
    <w:rsid w:val="00824414"/>
    <w:rsid w:val="00824472"/>
    <w:rsid w:val="0082447B"/>
    <w:rsid w:val="008244EA"/>
    <w:rsid w:val="00824570"/>
    <w:rsid w:val="00824688"/>
    <w:rsid w:val="00824767"/>
    <w:rsid w:val="00824864"/>
    <w:rsid w:val="00824916"/>
    <w:rsid w:val="00824B26"/>
    <w:rsid w:val="00824EF0"/>
    <w:rsid w:val="0082503E"/>
    <w:rsid w:val="008251FF"/>
    <w:rsid w:val="00825262"/>
    <w:rsid w:val="008252F4"/>
    <w:rsid w:val="008254FE"/>
    <w:rsid w:val="00825535"/>
    <w:rsid w:val="00825584"/>
    <w:rsid w:val="008258B1"/>
    <w:rsid w:val="00825A79"/>
    <w:rsid w:val="00825C5D"/>
    <w:rsid w:val="00825D06"/>
    <w:rsid w:val="00825D71"/>
    <w:rsid w:val="00825DAA"/>
    <w:rsid w:val="00825E25"/>
    <w:rsid w:val="00825E2C"/>
    <w:rsid w:val="00826044"/>
    <w:rsid w:val="0082633D"/>
    <w:rsid w:val="008263BC"/>
    <w:rsid w:val="008264A6"/>
    <w:rsid w:val="008268A8"/>
    <w:rsid w:val="00826AE6"/>
    <w:rsid w:val="00826B1D"/>
    <w:rsid w:val="00826B5E"/>
    <w:rsid w:val="00826C6B"/>
    <w:rsid w:val="00826CCA"/>
    <w:rsid w:val="00826FB1"/>
    <w:rsid w:val="00827119"/>
    <w:rsid w:val="0082752C"/>
    <w:rsid w:val="0082771D"/>
    <w:rsid w:val="0082775C"/>
    <w:rsid w:val="00827821"/>
    <w:rsid w:val="0082783A"/>
    <w:rsid w:val="0082788F"/>
    <w:rsid w:val="00827892"/>
    <w:rsid w:val="00827997"/>
    <w:rsid w:val="00827B0A"/>
    <w:rsid w:val="00827B43"/>
    <w:rsid w:val="00827BCF"/>
    <w:rsid w:val="00827C65"/>
    <w:rsid w:val="00827CF3"/>
    <w:rsid w:val="00827D81"/>
    <w:rsid w:val="00827E87"/>
    <w:rsid w:val="00827EAC"/>
    <w:rsid w:val="00827EBB"/>
    <w:rsid w:val="00827F45"/>
    <w:rsid w:val="00830149"/>
    <w:rsid w:val="008303A4"/>
    <w:rsid w:val="008303E0"/>
    <w:rsid w:val="008303E2"/>
    <w:rsid w:val="00830583"/>
    <w:rsid w:val="008306E9"/>
    <w:rsid w:val="00830A17"/>
    <w:rsid w:val="00830AD7"/>
    <w:rsid w:val="00830BC8"/>
    <w:rsid w:val="00830BDD"/>
    <w:rsid w:val="00830D1C"/>
    <w:rsid w:val="00830E73"/>
    <w:rsid w:val="00831053"/>
    <w:rsid w:val="00831102"/>
    <w:rsid w:val="00831180"/>
    <w:rsid w:val="00831245"/>
    <w:rsid w:val="008312DC"/>
    <w:rsid w:val="00831366"/>
    <w:rsid w:val="00831392"/>
    <w:rsid w:val="0083159D"/>
    <w:rsid w:val="008315BD"/>
    <w:rsid w:val="0083165B"/>
    <w:rsid w:val="0083165D"/>
    <w:rsid w:val="008316D3"/>
    <w:rsid w:val="0083179E"/>
    <w:rsid w:val="00831851"/>
    <w:rsid w:val="00831A5F"/>
    <w:rsid w:val="00831B5A"/>
    <w:rsid w:val="00831D8C"/>
    <w:rsid w:val="00831DCA"/>
    <w:rsid w:val="00831F8D"/>
    <w:rsid w:val="00832009"/>
    <w:rsid w:val="00832068"/>
    <w:rsid w:val="0083215C"/>
    <w:rsid w:val="00832196"/>
    <w:rsid w:val="008321D0"/>
    <w:rsid w:val="00832227"/>
    <w:rsid w:val="0083225F"/>
    <w:rsid w:val="00832618"/>
    <w:rsid w:val="008327C9"/>
    <w:rsid w:val="0083291A"/>
    <w:rsid w:val="00832A53"/>
    <w:rsid w:val="00832A92"/>
    <w:rsid w:val="00832ACC"/>
    <w:rsid w:val="00832BC4"/>
    <w:rsid w:val="00832C18"/>
    <w:rsid w:val="00832C85"/>
    <w:rsid w:val="00832D4F"/>
    <w:rsid w:val="00832D89"/>
    <w:rsid w:val="00832DB8"/>
    <w:rsid w:val="00832DD6"/>
    <w:rsid w:val="00832E41"/>
    <w:rsid w:val="008330D2"/>
    <w:rsid w:val="00833189"/>
    <w:rsid w:val="0083318E"/>
    <w:rsid w:val="008331F6"/>
    <w:rsid w:val="0083321A"/>
    <w:rsid w:val="008334E5"/>
    <w:rsid w:val="008334EC"/>
    <w:rsid w:val="00833524"/>
    <w:rsid w:val="0083359B"/>
    <w:rsid w:val="00833965"/>
    <w:rsid w:val="00833A68"/>
    <w:rsid w:val="00833A6D"/>
    <w:rsid w:val="00833CA8"/>
    <w:rsid w:val="00833DE9"/>
    <w:rsid w:val="00833E65"/>
    <w:rsid w:val="00833EF5"/>
    <w:rsid w:val="00833F0A"/>
    <w:rsid w:val="00834025"/>
    <w:rsid w:val="008340AD"/>
    <w:rsid w:val="00834668"/>
    <w:rsid w:val="008346C3"/>
    <w:rsid w:val="008346D4"/>
    <w:rsid w:val="008346FD"/>
    <w:rsid w:val="008347D4"/>
    <w:rsid w:val="008348AC"/>
    <w:rsid w:val="008348C9"/>
    <w:rsid w:val="00834AA9"/>
    <w:rsid w:val="00834C14"/>
    <w:rsid w:val="00834D96"/>
    <w:rsid w:val="00834DCD"/>
    <w:rsid w:val="00834DED"/>
    <w:rsid w:val="00834FAA"/>
    <w:rsid w:val="00835040"/>
    <w:rsid w:val="00835114"/>
    <w:rsid w:val="00835212"/>
    <w:rsid w:val="00835231"/>
    <w:rsid w:val="008352F7"/>
    <w:rsid w:val="00835471"/>
    <w:rsid w:val="008354C6"/>
    <w:rsid w:val="00835626"/>
    <w:rsid w:val="0083564E"/>
    <w:rsid w:val="008356AE"/>
    <w:rsid w:val="0083594E"/>
    <w:rsid w:val="00835961"/>
    <w:rsid w:val="0083598D"/>
    <w:rsid w:val="0083598E"/>
    <w:rsid w:val="00835A65"/>
    <w:rsid w:val="00835AF6"/>
    <w:rsid w:val="00835B6B"/>
    <w:rsid w:val="00835BEF"/>
    <w:rsid w:val="00835CB1"/>
    <w:rsid w:val="0083603B"/>
    <w:rsid w:val="00836244"/>
    <w:rsid w:val="008362C6"/>
    <w:rsid w:val="00836360"/>
    <w:rsid w:val="00836630"/>
    <w:rsid w:val="008367B0"/>
    <w:rsid w:val="00836935"/>
    <w:rsid w:val="008369CC"/>
    <w:rsid w:val="00836C46"/>
    <w:rsid w:val="00836C4B"/>
    <w:rsid w:val="00836D7E"/>
    <w:rsid w:val="00836EF6"/>
    <w:rsid w:val="00836FF0"/>
    <w:rsid w:val="00837235"/>
    <w:rsid w:val="0083723E"/>
    <w:rsid w:val="008373AF"/>
    <w:rsid w:val="00837434"/>
    <w:rsid w:val="00837507"/>
    <w:rsid w:val="0083765D"/>
    <w:rsid w:val="0083779D"/>
    <w:rsid w:val="00837825"/>
    <w:rsid w:val="00837AB7"/>
    <w:rsid w:val="00837BAE"/>
    <w:rsid w:val="00837C17"/>
    <w:rsid w:val="00837D0A"/>
    <w:rsid w:val="00837E96"/>
    <w:rsid w:val="008400F5"/>
    <w:rsid w:val="008401EE"/>
    <w:rsid w:val="00840238"/>
    <w:rsid w:val="00840263"/>
    <w:rsid w:val="00840272"/>
    <w:rsid w:val="008403EB"/>
    <w:rsid w:val="00840562"/>
    <w:rsid w:val="00840670"/>
    <w:rsid w:val="008406CF"/>
    <w:rsid w:val="008406F4"/>
    <w:rsid w:val="00840860"/>
    <w:rsid w:val="0084098C"/>
    <w:rsid w:val="008409BA"/>
    <w:rsid w:val="00840B7C"/>
    <w:rsid w:val="00840C5A"/>
    <w:rsid w:val="00840CDE"/>
    <w:rsid w:val="00840E59"/>
    <w:rsid w:val="00840E80"/>
    <w:rsid w:val="00840EE3"/>
    <w:rsid w:val="00840F1C"/>
    <w:rsid w:val="00840FD5"/>
    <w:rsid w:val="008412D4"/>
    <w:rsid w:val="00841430"/>
    <w:rsid w:val="00841435"/>
    <w:rsid w:val="0084155E"/>
    <w:rsid w:val="008415C3"/>
    <w:rsid w:val="008417E8"/>
    <w:rsid w:val="0084181F"/>
    <w:rsid w:val="00841A14"/>
    <w:rsid w:val="00841A70"/>
    <w:rsid w:val="00841CC9"/>
    <w:rsid w:val="008421FA"/>
    <w:rsid w:val="008422D3"/>
    <w:rsid w:val="008422D5"/>
    <w:rsid w:val="0084261A"/>
    <w:rsid w:val="00842797"/>
    <w:rsid w:val="00842A17"/>
    <w:rsid w:val="00842A23"/>
    <w:rsid w:val="00842A82"/>
    <w:rsid w:val="00842D01"/>
    <w:rsid w:val="00842DE6"/>
    <w:rsid w:val="00842EC9"/>
    <w:rsid w:val="00842EF9"/>
    <w:rsid w:val="0084311D"/>
    <w:rsid w:val="008435BE"/>
    <w:rsid w:val="008435C2"/>
    <w:rsid w:val="0084364B"/>
    <w:rsid w:val="00843670"/>
    <w:rsid w:val="00843687"/>
    <w:rsid w:val="00843692"/>
    <w:rsid w:val="008438FC"/>
    <w:rsid w:val="008439A0"/>
    <w:rsid w:val="00843A6B"/>
    <w:rsid w:val="00843ACB"/>
    <w:rsid w:val="00843D00"/>
    <w:rsid w:val="00843DCE"/>
    <w:rsid w:val="0084410A"/>
    <w:rsid w:val="008443E3"/>
    <w:rsid w:val="00844458"/>
    <w:rsid w:val="008444C7"/>
    <w:rsid w:val="008446FA"/>
    <w:rsid w:val="0084472D"/>
    <w:rsid w:val="0084483B"/>
    <w:rsid w:val="00844865"/>
    <w:rsid w:val="00844886"/>
    <w:rsid w:val="0084493E"/>
    <w:rsid w:val="00844A93"/>
    <w:rsid w:val="00844C53"/>
    <w:rsid w:val="00844C81"/>
    <w:rsid w:val="00844DD1"/>
    <w:rsid w:val="0084500D"/>
    <w:rsid w:val="008451D4"/>
    <w:rsid w:val="00845204"/>
    <w:rsid w:val="0084526E"/>
    <w:rsid w:val="008453A3"/>
    <w:rsid w:val="00845496"/>
    <w:rsid w:val="008454CE"/>
    <w:rsid w:val="008454E2"/>
    <w:rsid w:val="0084556B"/>
    <w:rsid w:val="00845757"/>
    <w:rsid w:val="00845803"/>
    <w:rsid w:val="008458EC"/>
    <w:rsid w:val="00845A6C"/>
    <w:rsid w:val="00845A72"/>
    <w:rsid w:val="00845B2D"/>
    <w:rsid w:val="00845C87"/>
    <w:rsid w:val="00845F8E"/>
    <w:rsid w:val="008460C4"/>
    <w:rsid w:val="0084611F"/>
    <w:rsid w:val="008461F8"/>
    <w:rsid w:val="0084621C"/>
    <w:rsid w:val="00846251"/>
    <w:rsid w:val="0084628F"/>
    <w:rsid w:val="00846350"/>
    <w:rsid w:val="008463C8"/>
    <w:rsid w:val="00846626"/>
    <w:rsid w:val="0084663E"/>
    <w:rsid w:val="0084671A"/>
    <w:rsid w:val="00846981"/>
    <w:rsid w:val="00846A62"/>
    <w:rsid w:val="00846BA8"/>
    <w:rsid w:val="00846C5F"/>
    <w:rsid w:val="00846DDE"/>
    <w:rsid w:val="00846F1D"/>
    <w:rsid w:val="00847211"/>
    <w:rsid w:val="00847246"/>
    <w:rsid w:val="0084724B"/>
    <w:rsid w:val="008472CE"/>
    <w:rsid w:val="00847624"/>
    <w:rsid w:val="0084775B"/>
    <w:rsid w:val="008477DD"/>
    <w:rsid w:val="00847850"/>
    <w:rsid w:val="0084787D"/>
    <w:rsid w:val="00847A6C"/>
    <w:rsid w:val="00847B0A"/>
    <w:rsid w:val="00847B7F"/>
    <w:rsid w:val="00847BC3"/>
    <w:rsid w:val="00847C1B"/>
    <w:rsid w:val="00847CB3"/>
    <w:rsid w:val="00847CFB"/>
    <w:rsid w:val="00847E8D"/>
    <w:rsid w:val="00847EE8"/>
    <w:rsid w:val="00850040"/>
    <w:rsid w:val="00850199"/>
    <w:rsid w:val="0085028C"/>
    <w:rsid w:val="0085046D"/>
    <w:rsid w:val="008504C1"/>
    <w:rsid w:val="00850606"/>
    <w:rsid w:val="00850625"/>
    <w:rsid w:val="0085094C"/>
    <w:rsid w:val="00850955"/>
    <w:rsid w:val="00850A6F"/>
    <w:rsid w:val="00850AB6"/>
    <w:rsid w:val="00850AF6"/>
    <w:rsid w:val="00850B5A"/>
    <w:rsid w:val="00850CEF"/>
    <w:rsid w:val="00850DA8"/>
    <w:rsid w:val="00850E2F"/>
    <w:rsid w:val="00850F26"/>
    <w:rsid w:val="00851082"/>
    <w:rsid w:val="0085153E"/>
    <w:rsid w:val="0085158C"/>
    <w:rsid w:val="008515EA"/>
    <w:rsid w:val="00851642"/>
    <w:rsid w:val="00851643"/>
    <w:rsid w:val="00851780"/>
    <w:rsid w:val="00851867"/>
    <w:rsid w:val="0085194C"/>
    <w:rsid w:val="00851958"/>
    <w:rsid w:val="0085195D"/>
    <w:rsid w:val="0085196F"/>
    <w:rsid w:val="00851D16"/>
    <w:rsid w:val="00851EF9"/>
    <w:rsid w:val="00851F07"/>
    <w:rsid w:val="00851F27"/>
    <w:rsid w:val="00851F3F"/>
    <w:rsid w:val="00852085"/>
    <w:rsid w:val="00852107"/>
    <w:rsid w:val="008521F5"/>
    <w:rsid w:val="008522C1"/>
    <w:rsid w:val="0085230A"/>
    <w:rsid w:val="008526A5"/>
    <w:rsid w:val="008527D5"/>
    <w:rsid w:val="0085299F"/>
    <w:rsid w:val="00852A08"/>
    <w:rsid w:val="00852A8C"/>
    <w:rsid w:val="00852B6C"/>
    <w:rsid w:val="00852CAB"/>
    <w:rsid w:val="00852D32"/>
    <w:rsid w:val="00852E25"/>
    <w:rsid w:val="00852F15"/>
    <w:rsid w:val="008530AC"/>
    <w:rsid w:val="00853420"/>
    <w:rsid w:val="00853659"/>
    <w:rsid w:val="0085366F"/>
    <w:rsid w:val="008539C8"/>
    <w:rsid w:val="00853AF1"/>
    <w:rsid w:val="00853B38"/>
    <w:rsid w:val="00853BBF"/>
    <w:rsid w:val="00853BCA"/>
    <w:rsid w:val="00853C1A"/>
    <w:rsid w:val="00853F1A"/>
    <w:rsid w:val="00853F1B"/>
    <w:rsid w:val="00853FB6"/>
    <w:rsid w:val="008543E5"/>
    <w:rsid w:val="008545D2"/>
    <w:rsid w:val="00854614"/>
    <w:rsid w:val="00854776"/>
    <w:rsid w:val="008547AD"/>
    <w:rsid w:val="008548D3"/>
    <w:rsid w:val="008548F2"/>
    <w:rsid w:val="008549C9"/>
    <w:rsid w:val="00854A0A"/>
    <w:rsid w:val="00854AD4"/>
    <w:rsid w:val="00854C76"/>
    <w:rsid w:val="00854CFE"/>
    <w:rsid w:val="00854D0F"/>
    <w:rsid w:val="00854D13"/>
    <w:rsid w:val="00854D2C"/>
    <w:rsid w:val="00854D63"/>
    <w:rsid w:val="00854D69"/>
    <w:rsid w:val="008550E9"/>
    <w:rsid w:val="008551FA"/>
    <w:rsid w:val="008553B5"/>
    <w:rsid w:val="008553F2"/>
    <w:rsid w:val="0085576D"/>
    <w:rsid w:val="0085585D"/>
    <w:rsid w:val="00855976"/>
    <w:rsid w:val="00855A4F"/>
    <w:rsid w:val="00855B3E"/>
    <w:rsid w:val="00855BAE"/>
    <w:rsid w:val="00855C51"/>
    <w:rsid w:val="00855F86"/>
    <w:rsid w:val="008560E9"/>
    <w:rsid w:val="00856104"/>
    <w:rsid w:val="0085617F"/>
    <w:rsid w:val="00856265"/>
    <w:rsid w:val="008562EB"/>
    <w:rsid w:val="00856397"/>
    <w:rsid w:val="00856576"/>
    <w:rsid w:val="0085657B"/>
    <w:rsid w:val="008565E2"/>
    <w:rsid w:val="00856673"/>
    <w:rsid w:val="00856726"/>
    <w:rsid w:val="00856791"/>
    <w:rsid w:val="0085679D"/>
    <w:rsid w:val="008569F6"/>
    <w:rsid w:val="00856A91"/>
    <w:rsid w:val="00856AC3"/>
    <w:rsid w:val="00856B0E"/>
    <w:rsid w:val="00856C2E"/>
    <w:rsid w:val="00856CD5"/>
    <w:rsid w:val="00856F81"/>
    <w:rsid w:val="0085730A"/>
    <w:rsid w:val="0085731C"/>
    <w:rsid w:val="0085731E"/>
    <w:rsid w:val="00857324"/>
    <w:rsid w:val="008573E9"/>
    <w:rsid w:val="00857450"/>
    <w:rsid w:val="0085747A"/>
    <w:rsid w:val="008575C0"/>
    <w:rsid w:val="008576DA"/>
    <w:rsid w:val="0085776E"/>
    <w:rsid w:val="0085787B"/>
    <w:rsid w:val="008578B5"/>
    <w:rsid w:val="008578BE"/>
    <w:rsid w:val="00857A2C"/>
    <w:rsid w:val="00857A70"/>
    <w:rsid w:val="00857AB6"/>
    <w:rsid w:val="00857DF7"/>
    <w:rsid w:val="00857EA1"/>
    <w:rsid w:val="00857EB2"/>
    <w:rsid w:val="00857EC7"/>
    <w:rsid w:val="00857F63"/>
    <w:rsid w:val="00860081"/>
    <w:rsid w:val="00860476"/>
    <w:rsid w:val="008607F6"/>
    <w:rsid w:val="00860834"/>
    <w:rsid w:val="008608B4"/>
    <w:rsid w:val="0086097A"/>
    <w:rsid w:val="00860C7D"/>
    <w:rsid w:val="00860D2B"/>
    <w:rsid w:val="00860E49"/>
    <w:rsid w:val="00861021"/>
    <w:rsid w:val="008610D8"/>
    <w:rsid w:val="00861164"/>
    <w:rsid w:val="008613C4"/>
    <w:rsid w:val="008614BC"/>
    <w:rsid w:val="008614E8"/>
    <w:rsid w:val="0086165F"/>
    <w:rsid w:val="008617E1"/>
    <w:rsid w:val="008618BE"/>
    <w:rsid w:val="00861958"/>
    <w:rsid w:val="00861A1D"/>
    <w:rsid w:val="00861A62"/>
    <w:rsid w:val="00861AB0"/>
    <w:rsid w:val="00861D37"/>
    <w:rsid w:val="00861DA7"/>
    <w:rsid w:val="00861E49"/>
    <w:rsid w:val="00861E93"/>
    <w:rsid w:val="00861EF7"/>
    <w:rsid w:val="00861F0E"/>
    <w:rsid w:val="00861FBF"/>
    <w:rsid w:val="00862062"/>
    <w:rsid w:val="00862277"/>
    <w:rsid w:val="00862282"/>
    <w:rsid w:val="008622E8"/>
    <w:rsid w:val="0086230D"/>
    <w:rsid w:val="008623B4"/>
    <w:rsid w:val="0086265D"/>
    <w:rsid w:val="008627F6"/>
    <w:rsid w:val="00862804"/>
    <w:rsid w:val="00862833"/>
    <w:rsid w:val="00862982"/>
    <w:rsid w:val="00862A8C"/>
    <w:rsid w:val="00862AD8"/>
    <w:rsid w:val="00862D1C"/>
    <w:rsid w:val="00862D8C"/>
    <w:rsid w:val="00862F16"/>
    <w:rsid w:val="00863088"/>
    <w:rsid w:val="0086316E"/>
    <w:rsid w:val="008631D5"/>
    <w:rsid w:val="008632BC"/>
    <w:rsid w:val="008633A4"/>
    <w:rsid w:val="0086357F"/>
    <w:rsid w:val="008637E1"/>
    <w:rsid w:val="00863903"/>
    <w:rsid w:val="00863904"/>
    <w:rsid w:val="00863E04"/>
    <w:rsid w:val="00863FC3"/>
    <w:rsid w:val="008640EA"/>
    <w:rsid w:val="008640EB"/>
    <w:rsid w:val="008641D2"/>
    <w:rsid w:val="008641F6"/>
    <w:rsid w:val="0086421B"/>
    <w:rsid w:val="008642CB"/>
    <w:rsid w:val="00864506"/>
    <w:rsid w:val="008646DB"/>
    <w:rsid w:val="00864A3C"/>
    <w:rsid w:val="00864A40"/>
    <w:rsid w:val="00864BC7"/>
    <w:rsid w:val="00864D32"/>
    <w:rsid w:val="00864E11"/>
    <w:rsid w:val="00864E1B"/>
    <w:rsid w:val="00865081"/>
    <w:rsid w:val="00865089"/>
    <w:rsid w:val="00865319"/>
    <w:rsid w:val="00865322"/>
    <w:rsid w:val="00865323"/>
    <w:rsid w:val="00865415"/>
    <w:rsid w:val="008655FA"/>
    <w:rsid w:val="008655FC"/>
    <w:rsid w:val="00865899"/>
    <w:rsid w:val="008658F7"/>
    <w:rsid w:val="00865C68"/>
    <w:rsid w:val="00865DCD"/>
    <w:rsid w:val="00865E1C"/>
    <w:rsid w:val="00865EFC"/>
    <w:rsid w:val="00865F2F"/>
    <w:rsid w:val="00865F30"/>
    <w:rsid w:val="00866007"/>
    <w:rsid w:val="00866212"/>
    <w:rsid w:val="00866309"/>
    <w:rsid w:val="0086637E"/>
    <w:rsid w:val="00866399"/>
    <w:rsid w:val="008664DD"/>
    <w:rsid w:val="008664F4"/>
    <w:rsid w:val="00866857"/>
    <w:rsid w:val="00866980"/>
    <w:rsid w:val="00866DD1"/>
    <w:rsid w:val="00866FED"/>
    <w:rsid w:val="00867010"/>
    <w:rsid w:val="00867033"/>
    <w:rsid w:val="0086707C"/>
    <w:rsid w:val="008670A8"/>
    <w:rsid w:val="008671BA"/>
    <w:rsid w:val="00867222"/>
    <w:rsid w:val="00867390"/>
    <w:rsid w:val="00867483"/>
    <w:rsid w:val="008676C3"/>
    <w:rsid w:val="008677A3"/>
    <w:rsid w:val="00867855"/>
    <w:rsid w:val="008678AB"/>
    <w:rsid w:val="00867C69"/>
    <w:rsid w:val="00867CB0"/>
    <w:rsid w:val="00867E37"/>
    <w:rsid w:val="00867FB1"/>
    <w:rsid w:val="00870102"/>
    <w:rsid w:val="0087020F"/>
    <w:rsid w:val="00870214"/>
    <w:rsid w:val="0087034A"/>
    <w:rsid w:val="0087037D"/>
    <w:rsid w:val="00870391"/>
    <w:rsid w:val="008704C2"/>
    <w:rsid w:val="00870651"/>
    <w:rsid w:val="0087068C"/>
    <w:rsid w:val="008707D7"/>
    <w:rsid w:val="00870871"/>
    <w:rsid w:val="00870888"/>
    <w:rsid w:val="00870975"/>
    <w:rsid w:val="00870985"/>
    <w:rsid w:val="00870A2B"/>
    <w:rsid w:val="00870DE0"/>
    <w:rsid w:val="0087133E"/>
    <w:rsid w:val="008714E4"/>
    <w:rsid w:val="0087165D"/>
    <w:rsid w:val="008716EC"/>
    <w:rsid w:val="0087188A"/>
    <w:rsid w:val="008719A5"/>
    <w:rsid w:val="00871A85"/>
    <w:rsid w:val="00871C28"/>
    <w:rsid w:val="00871D65"/>
    <w:rsid w:val="00871E88"/>
    <w:rsid w:val="0087228D"/>
    <w:rsid w:val="00872346"/>
    <w:rsid w:val="0087248D"/>
    <w:rsid w:val="00872522"/>
    <w:rsid w:val="00872C2F"/>
    <w:rsid w:val="00872C62"/>
    <w:rsid w:val="00872D67"/>
    <w:rsid w:val="00872F92"/>
    <w:rsid w:val="00872FC5"/>
    <w:rsid w:val="008731C3"/>
    <w:rsid w:val="00873315"/>
    <w:rsid w:val="00873375"/>
    <w:rsid w:val="008733FD"/>
    <w:rsid w:val="008734A0"/>
    <w:rsid w:val="00873520"/>
    <w:rsid w:val="0087361C"/>
    <w:rsid w:val="00873874"/>
    <w:rsid w:val="00873974"/>
    <w:rsid w:val="00873AA4"/>
    <w:rsid w:val="00873AD7"/>
    <w:rsid w:val="00873C41"/>
    <w:rsid w:val="00873C93"/>
    <w:rsid w:val="00873CB8"/>
    <w:rsid w:val="00873CF5"/>
    <w:rsid w:val="00873CFB"/>
    <w:rsid w:val="00873CFC"/>
    <w:rsid w:val="00873D2A"/>
    <w:rsid w:val="00873E65"/>
    <w:rsid w:val="00873EF1"/>
    <w:rsid w:val="00873FA6"/>
    <w:rsid w:val="00874024"/>
    <w:rsid w:val="0087410B"/>
    <w:rsid w:val="00874297"/>
    <w:rsid w:val="0087437A"/>
    <w:rsid w:val="0087457F"/>
    <w:rsid w:val="008745FF"/>
    <w:rsid w:val="00874659"/>
    <w:rsid w:val="00874798"/>
    <w:rsid w:val="00874874"/>
    <w:rsid w:val="008748A2"/>
    <w:rsid w:val="00874A25"/>
    <w:rsid w:val="00874B20"/>
    <w:rsid w:val="00874D31"/>
    <w:rsid w:val="00874E8B"/>
    <w:rsid w:val="00874F5F"/>
    <w:rsid w:val="00875195"/>
    <w:rsid w:val="0087521D"/>
    <w:rsid w:val="008752AE"/>
    <w:rsid w:val="0087534E"/>
    <w:rsid w:val="008753AA"/>
    <w:rsid w:val="008753AD"/>
    <w:rsid w:val="008753B9"/>
    <w:rsid w:val="008754BB"/>
    <w:rsid w:val="008754F6"/>
    <w:rsid w:val="008755D5"/>
    <w:rsid w:val="00875774"/>
    <w:rsid w:val="008759A4"/>
    <w:rsid w:val="00875B3C"/>
    <w:rsid w:val="00875B50"/>
    <w:rsid w:val="00875BE1"/>
    <w:rsid w:val="00875D97"/>
    <w:rsid w:val="00876040"/>
    <w:rsid w:val="008760C9"/>
    <w:rsid w:val="008760D1"/>
    <w:rsid w:val="00876212"/>
    <w:rsid w:val="00876338"/>
    <w:rsid w:val="00876693"/>
    <w:rsid w:val="0087693C"/>
    <w:rsid w:val="00876951"/>
    <w:rsid w:val="00876A4B"/>
    <w:rsid w:val="00876C61"/>
    <w:rsid w:val="00876CC4"/>
    <w:rsid w:val="00876E25"/>
    <w:rsid w:val="00876F4C"/>
    <w:rsid w:val="00876FB8"/>
    <w:rsid w:val="00877090"/>
    <w:rsid w:val="00877108"/>
    <w:rsid w:val="0087712B"/>
    <w:rsid w:val="008771AA"/>
    <w:rsid w:val="00877394"/>
    <w:rsid w:val="008773FA"/>
    <w:rsid w:val="008776E6"/>
    <w:rsid w:val="008776ED"/>
    <w:rsid w:val="00877756"/>
    <w:rsid w:val="00877901"/>
    <w:rsid w:val="008779DE"/>
    <w:rsid w:val="00877AC7"/>
    <w:rsid w:val="00877C1D"/>
    <w:rsid w:val="00877C8E"/>
    <w:rsid w:val="00877CF5"/>
    <w:rsid w:val="00877D97"/>
    <w:rsid w:val="00877E2C"/>
    <w:rsid w:val="00877E6C"/>
    <w:rsid w:val="00877EB5"/>
    <w:rsid w:val="00877F05"/>
    <w:rsid w:val="00877F7A"/>
    <w:rsid w:val="00880007"/>
    <w:rsid w:val="00880227"/>
    <w:rsid w:val="0088028B"/>
    <w:rsid w:val="008802C2"/>
    <w:rsid w:val="00880308"/>
    <w:rsid w:val="008804E2"/>
    <w:rsid w:val="008804FF"/>
    <w:rsid w:val="00880572"/>
    <w:rsid w:val="0088068B"/>
    <w:rsid w:val="008806C4"/>
    <w:rsid w:val="008807CB"/>
    <w:rsid w:val="0088093B"/>
    <w:rsid w:val="00880BD7"/>
    <w:rsid w:val="00880BF4"/>
    <w:rsid w:val="00880C84"/>
    <w:rsid w:val="00880D0C"/>
    <w:rsid w:val="00880FFB"/>
    <w:rsid w:val="0088112B"/>
    <w:rsid w:val="00881185"/>
    <w:rsid w:val="00881493"/>
    <w:rsid w:val="008815B2"/>
    <w:rsid w:val="00881614"/>
    <w:rsid w:val="0088172C"/>
    <w:rsid w:val="0088179A"/>
    <w:rsid w:val="00881945"/>
    <w:rsid w:val="00881C1E"/>
    <w:rsid w:val="00881C6E"/>
    <w:rsid w:val="00881CB7"/>
    <w:rsid w:val="00881CFE"/>
    <w:rsid w:val="00882027"/>
    <w:rsid w:val="0088216A"/>
    <w:rsid w:val="00882177"/>
    <w:rsid w:val="00882194"/>
    <w:rsid w:val="008821AB"/>
    <w:rsid w:val="0088230D"/>
    <w:rsid w:val="0088237F"/>
    <w:rsid w:val="00882525"/>
    <w:rsid w:val="008828A0"/>
    <w:rsid w:val="00882C3A"/>
    <w:rsid w:val="00882C3D"/>
    <w:rsid w:val="00882C95"/>
    <w:rsid w:val="00882CA0"/>
    <w:rsid w:val="00882E9C"/>
    <w:rsid w:val="00882FF4"/>
    <w:rsid w:val="0088302B"/>
    <w:rsid w:val="008831C3"/>
    <w:rsid w:val="0088321F"/>
    <w:rsid w:val="00883313"/>
    <w:rsid w:val="00883343"/>
    <w:rsid w:val="008834BA"/>
    <w:rsid w:val="00883511"/>
    <w:rsid w:val="00883605"/>
    <w:rsid w:val="008836EB"/>
    <w:rsid w:val="00883A98"/>
    <w:rsid w:val="00883D68"/>
    <w:rsid w:val="00883E05"/>
    <w:rsid w:val="00883F16"/>
    <w:rsid w:val="00883F1E"/>
    <w:rsid w:val="00883FBD"/>
    <w:rsid w:val="0088402C"/>
    <w:rsid w:val="008840F8"/>
    <w:rsid w:val="0088413B"/>
    <w:rsid w:val="0088414B"/>
    <w:rsid w:val="0088416F"/>
    <w:rsid w:val="008841C0"/>
    <w:rsid w:val="00884208"/>
    <w:rsid w:val="008842B1"/>
    <w:rsid w:val="00884381"/>
    <w:rsid w:val="00884447"/>
    <w:rsid w:val="008845F9"/>
    <w:rsid w:val="00884696"/>
    <w:rsid w:val="008846EF"/>
    <w:rsid w:val="008849B2"/>
    <w:rsid w:val="00884AA6"/>
    <w:rsid w:val="00884B80"/>
    <w:rsid w:val="00884BA5"/>
    <w:rsid w:val="00884D41"/>
    <w:rsid w:val="00884E04"/>
    <w:rsid w:val="00884E26"/>
    <w:rsid w:val="00884E29"/>
    <w:rsid w:val="00884E3C"/>
    <w:rsid w:val="00884EA2"/>
    <w:rsid w:val="00885051"/>
    <w:rsid w:val="0088508A"/>
    <w:rsid w:val="008852D6"/>
    <w:rsid w:val="00885440"/>
    <w:rsid w:val="00885450"/>
    <w:rsid w:val="008855E4"/>
    <w:rsid w:val="0088570B"/>
    <w:rsid w:val="00885939"/>
    <w:rsid w:val="008859F4"/>
    <w:rsid w:val="00885C3E"/>
    <w:rsid w:val="00885D08"/>
    <w:rsid w:val="00885E72"/>
    <w:rsid w:val="00885F0E"/>
    <w:rsid w:val="00885F7B"/>
    <w:rsid w:val="0088601F"/>
    <w:rsid w:val="0088625C"/>
    <w:rsid w:val="0088642F"/>
    <w:rsid w:val="00886539"/>
    <w:rsid w:val="00886559"/>
    <w:rsid w:val="00886611"/>
    <w:rsid w:val="008867E5"/>
    <w:rsid w:val="008867F4"/>
    <w:rsid w:val="008868AC"/>
    <w:rsid w:val="00886A96"/>
    <w:rsid w:val="00886B45"/>
    <w:rsid w:val="00886DDB"/>
    <w:rsid w:val="00886E0F"/>
    <w:rsid w:val="00886EB7"/>
    <w:rsid w:val="00886F64"/>
    <w:rsid w:val="00887092"/>
    <w:rsid w:val="0088715F"/>
    <w:rsid w:val="00887273"/>
    <w:rsid w:val="0088748B"/>
    <w:rsid w:val="008874BF"/>
    <w:rsid w:val="0088751C"/>
    <w:rsid w:val="0088767D"/>
    <w:rsid w:val="008876E6"/>
    <w:rsid w:val="0088781A"/>
    <w:rsid w:val="008879A6"/>
    <w:rsid w:val="008879D9"/>
    <w:rsid w:val="00887A6A"/>
    <w:rsid w:val="00887A76"/>
    <w:rsid w:val="00887AA2"/>
    <w:rsid w:val="00887B03"/>
    <w:rsid w:val="00887BE4"/>
    <w:rsid w:val="00887C57"/>
    <w:rsid w:val="00887E8F"/>
    <w:rsid w:val="00887EB2"/>
    <w:rsid w:val="00890093"/>
    <w:rsid w:val="008901B6"/>
    <w:rsid w:val="0089051D"/>
    <w:rsid w:val="00890703"/>
    <w:rsid w:val="0089090A"/>
    <w:rsid w:val="00890948"/>
    <w:rsid w:val="008909E6"/>
    <w:rsid w:val="00890AEB"/>
    <w:rsid w:val="00890CD5"/>
    <w:rsid w:val="00890F2A"/>
    <w:rsid w:val="0089100E"/>
    <w:rsid w:val="00891124"/>
    <w:rsid w:val="00891169"/>
    <w:rsid w:val="008913F9"/>
    <w:rsid w:val="008914F6"/>
    <w:rsid w:val="00891600"/>
    <w:rsid w:val="008918C4"/>
    <w:rsid w:val="00891B4C"/>
    <w:rsid w:val="00891C4F"/>
    <w:rsid w:val="00891C5F"/>
    <w:rsid w:val="00891DDA"/>
    <w:rsid w:val="00891EB7"/>
    <w:rsid w:val="00891F20"/>
    <w:rsid w:val="008926D3"/>
    <w:rsid w:val="0089276D"/>
    <w:rsid w:val="00892A9F"/>
    <w:rsid w:val="00892AEA"/>
    <w:rsid w:val="00892B9B"/>
    <w:rsid w:val="00892E66"/>
    <w:rsid w:val="00892F0D"/>
    <w:rsid w:val="00892FC3"/>
    <w:rsid w:val="00892FF6"/>
    <w:rsid w:val="00893041"/>
    <w:rsid w:val="008931A8"/>
    <w:rsid w:val="00893273"/>
    <w:rsid w:val="00893442"/>
    <w:rsid w:val="0089348B"/>
    <w:rsid w:val="00893608"/>
    <w:rsid w:val="00893653"/>
    <w:rsid w:val="00893657"/>
    <w:rsid w:val="00893726"/>
    <w:rsid w:val="008938CB"/>
    <w:rsid w:val="00893954"/>
    <w:rsid w:val="008939E3"/>
    <w:rsid w:val="00893AC2"/>
    <w:rsid w:val="00893C27"/>
    <w:rsid w:val="00893CC5"/>
    <w:rsid w:val="008941B1"/>
    <w:rsid w:val="0089430D"/>
    <w:rsid w:val="008943B5"/>
    <w:rsid w:val="00894453"/>
    <w:rsid w:val="00894917"/>
    <w:rsid w:val="00894B83"/>
    <w:rsid w:val="00894BA2"/>
    <w:rsid w:val="00894D80"/>
    <w:rsid w:val="00894E7C"/>
    <w:rsid w:val="00894FC7"/>
    <w:rsid w:val="00895041"/>
    <w:rsid w:val="00895064"/>
    <w:rsid w:val="00895099"/>
    <w:rsid w:val="00895430"/>
    <w:rsid w:val="008954DD"/>
    <w:rsid w:val="0089552D"/>
    <w:rsid w:val="0089562D"/>
    <w:rsid w:val="00895B89"/>
    <w:rsid w:val="00895BA8"/>
    <w:rsid w:val="00895C89"/>
    <w:rsid w:val="00895D02"/>
    <w:rsid w:val="00895E5F"/>
    <w:rsid w:val="00895F8A"/>
    <w:rsid w:val="00895F99"/>
    <w:rsid w:val="00895FC1"/>
    <w:rsid w:val="00895FCE"/>
    <w:rsid w:val="00896138"/>
    <w:rsid w:val="00896542"/>
    <w:rsid w:val="0089654A"/>
    <w:rsid w:val="00896765"/>
    <w:rsid w:val="008967BA"/>
    <w:rsid w:val="0089693D"/>
    <w:rsid w:val="00896A9F"/>
    <w:rsid w:val="00896B71"/>
    <w:rsid w:val="00896C94"/>
    <w:rsid w:val="00896D7B"/>
    <w:rsid w:val="00896DB8"/>
    <w:rsid w:val="00896E55"/>
    <w:rsid w:val="00896FA9"/>
    <w:rsid w:val="00897123"/>
    <w:rsid w:val="00897464"/>
    <w:rsid w:val="0089766A"/>
    <w:rsid w:val="00897888"/>
    <w:rsid w:val="008979F5"/>
    <w:rsid w:val="00897A31"/>
    <w:rsid w:val="00897A50"/>
    <w:rsid w:val="00897B8A"/>
    <w:rsid w:val="00897C15"/>
    <w:rsid w:val="00897C53"/>
    <w:rsid w:val="00897D7A"/>
    <w:rsid w:val="00897DEE"/>
    <w:rsid w:val="00897F20"/>
    <w:rsid w:val="00897F25"/>
    <w:rsid w:val="00897F39"/>
    <w:rsid w:val="00897F4C"/>
    <w:rsid w:val="008A0137"/>
    <w:rsid w:val="008A04E2"/>
    <w:rsid w:val="008A060A"/>
    <w:rsid w:val="008A08F2"/>
    <w:rsid w:val="008A091F"/>
    <w:rsid w:val="008A0C5C"/>
    <w:rsid w:val="008A0D10"/>
    <w:rsid w:val="008A0DFB"/>
    <w:rsid w:val="008A0E74"/>
    <w:rsid w:val="008A0F0B"/>
    <w:rsid w:val="008A0F17"/>
    <w:rsid w:val="008A0F27"/>
    <w:rsid w:val="008A0F8A"/>
    <w:rsid w:val="008A1202"/>
    <w:rsid w:val="008A136F"/>
    <w:rsid w:val="008A156F"/>
    <w:rsid w:val="008A1599"/>
    <w:rsid w:val="008A15F1"/>
    <w:rsid w:val="008A1651"/>
    <w:rsid w:val="008A16A6"/>
    <w:rsid w:val="008A1771"/>
    <w:rsid w:val="008A181A"/>
    <w:rsid w:val="008A18F6"/>
    <w:rsid w:val="008A1945"/>
    <w:rsid w:val="008A1947"/>
    <w:rsid w:val="008A1A6D"/>
    <w:rsid w:val="008A1B45"/>
    <w:rsid w:val="008A1E2A"/>
    <w:rsid w:val="008A1E51"/>
    <w:rsid w:val="008A1F7F"/>
    <w:rsid w:val="008A2198"/>
    <w:rsid w:val="008A22D7"/>
    <w:rsid w:val="008A23B1"/>
    <w:rsid w:val="008A247B"/>
    <w:rsid w:val="008A2653"/>
    <w:rsid w:val="008A282C"/>
    <w:rsid w:val="008A2888"/>
    <w:rsid w:val="008A29AF"/>
    <w:rsid w:val="008A2ABD"/>
    <w:rsid w:val="008A2B63"/>
    <w:rsid w:val="008A2C3B"/>
    <w:rsid w:val="008A2E71"/>
    <w:rsid w:val="008A2ED1"/>
    <w:rsid w:val="008A306B"/>
    <w:rsid w:val="008A317F"/>
    <w:rsid w:val="008A31B7"/>
    <w:rsid w:val="008A333C"/>
    <w:rsid w:val="008A34FA"/>
    <w:rsid w:val="008A35C6"/>
    <w:rsid w:val="008A36BA"/>
    <w:rsid w:val="008A3913"/>
    <w:rsid w:val="008A3935"/>
    <w:rsid w:val="008A39CE"/>
    <w:rsid w:val="008A3A54"/>
    <w:rsid w:val="008A3ADC"/>
    <w:rsid w:val="008A3AFA"/>
    <w:rsid w:val="008A3DBB"/>
    <w:rsid w:val="008A3DD7"/>
    <w:rsid w:val="008A3F8C"/>
    <w:rsid w:val="008A409B"/>
    <w:rsid w:val="008A40A3"/>
    <w:rsid w:val="008A4153"/>
    <w:rsid w:val="008A4334"/>
    <w:rsid w:val="008A43DB"/>
    <w:rsid w:val="008A486B"/>
    <w:rsid w:val="008A491D"/>
    <w:rsid w:val="008A49BE"/>
    <w:rsid w:val="008A4A0D"/>
    <w:rsid w:val="008A4A7A"/>
    <w:rsid w:val="008A4AA7"/>
    <w:rsid w:val="008A4AB7"/>
    <w:rsid w:val="008A4C4F"/>
    <w:rsid w:val="008A4CB3"/>
    <w:rsid w:val="008A4CD3"/>
    <w:rsid w:val="008A4E09"/>
    <w:rsid w:val="008A5025"/>
    <w:rsid w:val="008A51DA"/>
    <w:rsid w:val="008A51F0"/>
    <w:rsid w:val="008A5245"/>
    <w:rsid w:val="008A52DC"/>
    <w:rsid w:val="008A52DD"/>
    <w:rsid w:val="008A546B"/>
    <w:rsid w:val="008A55A3"/>
    <w:rsid w:val="008A55DA"/>
    <w:rsid w:val="008A5651"/>
    <w:rsid w:val="008A56D5"/>
    <w:rsid w:val="008A5953"/>
    <w:rsid w:val="008A599D"/>
    <w:rsid w:val="008A5A39"/>
    <w:rsid w:val="008A5A3F"/>
    <w:rsid w:val="008A5C14"/>
    <w:rsid w:val="008A5C83"/>
    <w:rsid w:val="008A5F8D"/>
    <w:rsid w:val="008A5FC1"/>
    <w:rsid w:val="008A6162"/>
    <w:rsid w:val="008A6202"/>
    <w:rsid w:val="008A623F"/>
    <w:rsid w:val="008A62F6"/>
    <w:rsid w:val="008A64F2"/>
    <w:rsid w:val="008A6588"/>
    <w:rsid w:val="008A66ED"/>
    <w:rsid w:val="008A6996"/>
    <w:rsid w:val="008A69E8"/>
    <w:rsid w:val="008A6A98"/>
    <w:rsid w:val="008A6AF8"/>
    <w:rsid w:val="008A6B71"/>
    <w:rsid w:val="008A6D6B"/>
    <w:rsid w:val="008A6FF1"/>
    <w:rsid w:val="008A7172"/>
    <w:rsid w:val="008A72EA"/>
    <w:rsid w:val="008A7314"/>
    <w:rsid w:val="008A7341"/>
    <w:rsid w:val="008A7395"/>
    <w:rsid w:val="008A791E"/>
    <w:rsid w:val="008A792C"/>
    <w:rsid w:val="008A7B81"/>
    <w:rsid w:val="008A7D8D"/>
    <w:rsid w:val="008A7DA4"/>
    <w:rsid w:val="008B0040"/>
    <w:rsid w:val="008B026F"/>
    <w:rsid w:val="008B02B8"/>
    <w:rsid w:val="008B048A"/>
    <w:rsid w:val="008B05F9"/>
    <w:rsid w:val="008B06C9"/>
    <w:rsid w:val="008B0854"/>
    <w:rsid w:val="008B0900"/>
    <w:rsid w:val="008B092D"/>
    <w:rsid w:val="008B0BC8"/>
    <w:rsid w:val="008B0C25"/>
    <w:rsid w:val="008B0CB3"/>
    <w:rsid w:val="008B0CD3"/>
    <w:rsid w:val="008B0EB6"/>
    <w:rsid w:val="008B1052"/>
    <w:rsid w:val="008B10EF"/>
    <w:rsid w:val="008B1164"/>
    <w:rsid w:val="008B1446"/>
    <w:rsid w:val="008B153D"/>
    <w:rsid w:val="008B17F9"/>
    <w:rsid w:val="008B180D"/>
    <w:rsid w:val="008B180F"/>
    <w:rsid w:val="008B181C"/>
    <w:rsid w:val="008B18C0"/>
    <w:rsid w:val="008B1A70"/>
    <w:rsid w:val="008B1ADA"/>
    <w:rsid w:val="008B1C54"/>
    <w:rsid w:val="008B1C71"/>
    <w:rsid w:val="008B1F38"/>
    <w:rsid w:val="008B1F47"/>
    <w:rsid w:val="008B1F59"/>
    <w:rsid w:val="008B1F77"/>
    <w:rsid w:val="008B2025"/>
    <w:rsid w:val="008B2207"/>
    <w:rsid w:val="008B2299"/>
    <w:rsid w:val="008B22A8"/>
    <w:rsid w:val="008B2344"/>
    <w:rsid w:val="008B2345"/>
    <w:rsid w:val="008B247F"/>
    <w:rsid w:val="008B2729"/>
    <w:rsid w:val="008B274E"/>
    <w:rsid w:val="008B29A1"/>
    <w:rsid w:val="008B2A63"/>
    <w:rsid w:val="008B2CA7"/>
    <w:rsid w:val="008B2D26"/>
    <w:rsid w:val="008B314F"/>
    <w:rsid w:val="008B31AE"/>
    <w:rsid w:val="008B32B1"/>
    <w:rsid w:val="008B33F3"/>
    <w:rsid w:val="008B341E"/>
    <w:rsid w:val="008B3426"/>
    <w:rsid w:val="008B34FA"/>
    <w:rsid w:val="008B3517"/>
    <w:rsid w:val="008B369C"/>
    <w:rsid w:val="008B37C8"/>
    <w:rsid w:val="008B381A"/>
    <w:rsid w:val="008B381B"/>
    <w:rsid w:val="008B3ABE"/>
    <w:rsid w:val="008B3AD2"/>
    <w:rsid w:val="008B3B8E"/>
    <w:rsid w:val="008B3C31"/>
    <w:rsid w:val="008B3EB6"/>
    <w:rsid w:val="008B3EFF"/>
    <w:rsid w:val="008B42F2"/>
    <w:rsid w:val="008B42FC"/>
    <w:rsid w:val="008B4457"/>
    <w:rsid w:val="008B4479"/>
    <w:rsid w:val="008B45A2"/>
    <w:rsid w:val="008B49E8"/>
    <w:rsid w:val="008B4B9C"/>
    <w:rsid w:val="008B4BEF"/>
    <w:rsid w:val="008B4C6B"/>
    <w:rsid w:val="008B4DA5"/>
    <w:rsid w:val="008B503E"/>
    <w:rsid w:val="008B51C6"/>
    <w:rsid w:val="008B53B0"/>
    <w:rsid w:val="008B546B"/>
    <w:rsid w:val="008B5562"/>
    <w:rsid w:val="008B5637"/>
    <w:rsid w:val="008B5657"/>
    <w:rsid w:val="008B57C1"/>
    <w:rsid w:val="008B5990"/>
    <w:rsid w:val="008B5B04"/>
    <w:rsid w:val="008B5B86"/>
    <w:rsid w:val="008B5D05"/>
    <w:rsid w:val="008B5D97"/>
    <w:rsid w:val="008B60A1"/>
    <w:rsid w:val="008B611F"/>
    <w:rsid w:val="008B6424"/>
    <w:rsid w:val="008B645F"/>
    <w:rsid w:val="008B652E"/>
    <w:rsid w:val="008B67BA"/>
    <w:rsid w:val="008B686A"/>
    <w:rsid w:val="008B6962"/>
    <w:rsid w:val="008B6A3F"/>
    <w:rsid w:val="008B6AAF"/>
    <w:rsid w:val="008B6ABD"/>
    <w:rsid w:val="008B6B28"/>
    <w:rsid w:val="008B6C1A"/>
    <w:rsid w:val="008B6D59"/>
    <w:rsid w:val="008B6E1E"/>
    <w:rsid w:val="008B6E4E"/>
    <w:rsid w:val="008B706D"/>
    <w:rsid w:val="008B7419"/>
    <w:rsid w:val="008B7559"/>
    <w:rsid w:val="008B7677"/>
    <w:rsid w:val="008B76D5"/>
    <w:rsid w:val="008B7706"/>
    <w:rsid w:val="008B7748"/>
    <w:rsid w:val="008B7786"/>
    <w:rsid w:val="008B780A"/>
    <w:rsid w:val="008B7855"/>
    <w:rsid w:val="008B79F0"/>
    <w:rsid w:val="008B7AD4"/>
    <w:rsid w:val="008B7B03"/>
    <w:rsid w:val="008B7B2A"/>
    <w:rsid w:val="008B7BB8"/>
    <w:rsid w:val="008B7CD3"/>
    <w:rsid w:val="008B7EBD"/>
    <w:rsid w:val="008B7F0C"/>
    <w:rsid w:val="008C02F8"/>
    <w:rsid w:val="008C0585"/>
    <w:rsid w:val="008C06E4"/>
    <w:rsid w:val="008C080D"/>
    <w:rsid w:val="008C09F4"/>
    <w:rsid w:val="008C0BCE"/>
    <w:rsid w:val="008C0CD2"/>
    <w:rsid w:val="008C0E39"/>
    <w:rsid w:val="008C10D1"/>
    <w:rsid w:val="008C1130"/>
    <w:rsid w:val="008C113B"/>
    <w:rsid w:val="008C11A0"/>
    <w:rsid w:val="008C1245"/>
    <w:rsid w:val="008C127B"/>
    <w:rsid w:val="008C142F"/>
    <w:rsid w:val="008C148C"/>
    <w:rsid w:val="008C1527"/>
    <w:rsid w:val="008C15D6"/>
    <w:rsid w:val="008C16AC"/>
    <w:rsid w:val="008C1869"/>
    <w:rsid w:val="008C19B1"/>
    <w:rsid w:val="008C1B06"/>
    <w:rsid w:val="008C1B34"/>
    <w:rsid w:val="008C1C55"/>
    <w:rsid w:val="008C1CBA"/>
    <w:rsid w:val="008C1CFD"/>
    <w:rsid w:val="008C1E3F"/>
    <w:rsid w:val="008C1F34"/>
    <w:rsid w:val="008C1FF9"/>
    <w:rsid w:val="008C203B"/>
    <w:rsid w:val="008C21E1"/>
    <w:rsid w:val="008C235C"/>
    <w:rsid w:val="008C2361"/>
    <w:rsid w:val="008C2556"/>
    <w:rsid w:val="008C2717"/>
    <w:rsid w:val="008C2739"/>
    <w:rsid w:val="008C27C0"/>
    <w:rsid w:val="008C29A0"/>
    <w:rsid w:val="008C2AA1"/>
    <w:rsid w:val="008C2D7A"/>
    <w:rsid w:val="008C2FC5"/>
    <w:rsid w:val="008C35FC"/>
    <w:rsid w:val="008C36EA"/>
    <w:rsid w:val="008C370F"/>
    <w:rsid w:val="008C3837"/>
    <w:rsid w:val="008C39C5"/>
    <w:rsid w:val="008C3A98"/>
    <w:rsid w:val="008C3AEE"/>
    <w:rsid w:val="008C3B06"/>
    <w:rsid w:val="008C3CB7"/>
    <w:rsid w:val="008C3DFE"/>
    <w:rsid w:val="008C3E17"/>
    <w:rsid w:val="008C40E9"/>
    <w:rsid w:val="008C4159"/>
    <w:rsid w:val="008C448A"/>
    <w:rsid w:val="008C44AA"/>
    <w:rsid w:val="008C4578"/>
    <w:rsid w:val="008C4682"/>
    <w:rsid w:val="008C496C"/>
    <w:rsid w:val="008C4B53"/>
    <w:rsid w:val="008C4CBA"/>
    <w:rsid w:val="008C4DAC"/>
    <w:rsid w:val="008C4F29"/>
    <w:rsid w:val="008C5041"/>
    <w:rsid w:val="008C52A4"/>
    <w:rsid w:val="008C53F5"/>
    <w:rsid w:val="008C5753"/>
    <w:rsid w:val="008C599B"/>
    <w:rsid w:val="008C59B1"/>
    <w:rsid w:val="008C5D7A"/>
    <w:rsid w:val="008C5DF2"/>
    <w:rsid w:val="008C604C"/>
    <w:rsid w:val="008C64AF"/>
    <w:rsid w:val="008C650D"/>
    <w:rsid w:val="008C658D"/>
    <w:rsid w:val="008C66DB"/>
    <w:rsid w:val="008C67F4"/>
    <w:rsid w:val="008C68CF"/>
    <w:rsid w:val="008C69B9"/>
    <w:rsid w:val="008C6ADF"/>
    <w:rsid w:val="008C6B09"/>
    <w:rsid w:val="008C6CBF"/>
    <w:rsid w:val="008C6CFB"/>
    <w:rsid w:val="008C6E6C"/>
    <w:rsid w:val="008C6EDE"/>
    <w:rsid w:val="008C6F14"/>
    <w:rsid w:val="008C7136"/>
    <w:rsid w:val="008C71A3"/>
    <w:rsid w:val="008C731F"/>
    <w:rsid w:val="008C7443"/>
    <w:rsid w:val="008C745D"/>
    <w:rsid w:val="008C7479"/>
    <w:rsid w:val="008C74DF"/>
    <w:rsid w:val="008C755C"/>
    <w:rsid w:val="008C781F"/>
    <w:rsid w:val="008C7967"/>
    <w:rsid w:val="008C799B"/>
    <w:rsid w:val="008C7B23"/>
    <w:rsid w:val="008C7BA9"/>
    <w:rsid w:val="008C7BBC"/>
    <w:rsid w:val="008C7CAF"/>
    <w:rsid w:val="008C7CD6"/>
    <w:rsid w:val="008C7F75"/>
    <w:rsid w:val="008C7FBA"/>
    <w:rsid w:val="008D0027"/>
    <w:rsid w:val="008D00E5"/>
    <w:rsid w:val="008D0291"/>
    <w:rsid w:val="008D078A"/>
    <w:rsid w:val="008D0835"/>
    <w:rsid w:val="008D086B"/>
    <w:rsid w:val="008D095C"/>
    <w:rsid w:val="008D0995"/>
    <w:rsid w:val="008D09BA"/>
    <w:rsid w:val="008D0B20"/>
    <w:rsid w:val="008D0BCC"/>
    <w:rsid w:val="008D0E30"/>
    <w:rsid w:val="008D0FB9"/>
    <w:rsid w:val="008D0FC5"/>
    <w:rsid w:val="008D1185"/>
    <w:rsid w:val="008D1563"/>
    <w:rsid w:val="008D164E"/>
    <w:rsid w:val="008D1958"/>
    <w:rsid w:val="008D1CA6"/>
    <w:rsid w:val="008D1D98"/>
    <w:rsid w:val="008D1EE6"/>
    <w:rsid w:val="008D2153"/>
    <w:rsid w:val="008D22D1"/>
    <w:rsid w:val="008D23A7"/>
    <w:rsid w:val="008D29A1"/>
    <w:rsid w:val="008D29E4"/>
    <w:rsid w:val="008D2A77"/>
    <w:rsid w:val="008D2B85"/>
    <w:rsid w:val="008D2BBF"/>
    <w:rsid w:val="008D2E47"/>
    <w:rsid w:val="008D2EC0"/>
    <w:rsid w:val="008D306C"/>
    <w:rsid w:val="008D30CB"/>
    <w:rsid w:val="008D3346"/>
    <w:rsid w:val="008D3466"/>
    <w:rsid w:val="008D34E0"/>
    <w:rsid w:val="008D3511"/>
    <w:rsid w:val="008D3542"/>
    <w:rsid w:val="008D386E"/>
    <w:rsid w:val="008D3A59"/>
    <w:rsid w:val="008D3B21"/>
    <w:rsid w:val="008D3B25"/>
    <w:rsid w:val="008D3D41"/>
    <w:rsid w:val="008D3E22"/>
    <w:rsid w:val="008D3E63"/>
    <w:rsid w:val="008D40A8"/>
    <w:rsid w:val="008D40FF"/>
    <w:rsid w:val="008D439C"/>
    <w:rsid w:val="008D448B"/>
    <w:rsid w:val="008D44CB"/>
    <w:rsid w:val="008D4583"/>
    <w:rsid w:val="008D465D"/>
    <w:rsid w:val="008D470D"/>
    <w:rsid w:val="008D49C8"/>
    <w:rsid w:val="008D4ABD"/>
    <w:rsid w:val="008D4BC7"/>
    <w:rsid w:val="008D4F14"/>
    <w:rsid w:val="008D4FBA"/>
    <w:rsid w:val="008D517F"/>
    <w:rsid w:val="008D52A8"/>
    <w:rsid w:val="008D55B0"/>
    <w:rsid w:val="008D56E5"/>
    <w:rsid w:val="008D58E1"/>
    <w:rsid w:val="008D5946"/>
    <w:rsid w:val="008D5A0A"/>
    <w:rsid w:val="008D5A27"/>
    <w:rsid w:val="008D5A2C"/>
    <w:rsid w:val="008D5A57"/>
    <w:rsid w:val="008D5D3D"/>
    <w:rsid w:val="008D5DEC"/>
    <w:rsid w:val="008D5F98"/>
    <w:rsid w:val="008D602C"/>
    <w:rsid w:val="008D6097"/>
    <w:rsid w:val="008D6180"/>
    <w:rsid w:val="008D6365"/>
    <w:rsid w:val="008D6460"/>
    <w:rsid w:val="008D6508"/>
    <w:rsid w:val="008D6631"/>
    <w:rsid w:val="008D67B5"/>
    <w:rsid w:val="008D6880"/>
    <w:rsid w:val="008D69B2"/>
    <w:rsid w:val="008D6B32"/>
    <w:rsid w:val="008D6C1D"/>
    <w:rsid w:val="008D6C5A"/>
    <w:rsid w:val="008D6E34"/>
    <w:rsid w:val="008D6F8F"/>
    <w:rsid w:val="008D6FE7"/>
    <w:rsid w:val="008D71E3"/>
    <w:rsid w:val="008D71EB"/>
    <w:rsid w:val="008D72C9"/>
    <w:rsid w:val="008D72CC"/>
    <w:rsid w:val="008D7443"/>
    <w:rsid w:val="008D748C"/>
    <w:rsid w:val="008D74A6"/>
    <w:rsid w:val="008D74DD"/>
    <w:rsid w:val="008D7554"/>
    <w:rsid w:val="008D76A0"/>
    <w:rsid w:val="008D7EC1"/>
    <w:rsid w:val="008E00C9"/>
    <w:rsid w:val="008E0253"/>
    <w:rsid w:val="008E02E5"/>
    <w:rsid w:val="008E0489"/>
    <w:rsid w:val="008E0702"/>
    <w:rsid w:val="008E083A"/>
    <w:rsid w:val="008E0C99"/>
    <w:rsid w:val="008E0D9B"/>
    <w:rsid w:val="008E0DBA"/>
    <w:rsid w:val="008E0E60"/>
    <w:rsid w:val="008E108A"/>
    <w:rsid w:val="008E11A7"/>
    <w:rsid w:val="008E19A7"/>
    <w:rsid w:val="008E1B94"/>
    <w:rsid w:val="008E2342"/>
    <w:rsid w:val="008E26F6"/>
    <w:rsid w:val="008E2754"/>
    <w:rsid w:val="008E283C"/>
    <w:rsid w:val="008E2869"/>
    <w:rsid w:val="008E2C08"/>
    <w:rsid w:val="008E2C64"/>
    <w:rsid w:val="008E324F"/>
    <w:rsid w:val="008E3791"/>
    <w:rsid w:val="008E381A"/>
    <w:rsid w:val="008E39AD"/>
    <w:rsid w:val="008E3A22"/>
    <w:rsid w:val="008E3A3D"/>
    <w:rsid w:val="008E3ADC"/>
    <w:rsid w:val="008E3B30"/>
    <w:rsid w:val="008E3D49"/>
    <w:rsid w:val="008E3ECE"/>
    <w:rsid w:val="008E3FB2"/>
    <w:rsid w:val="008E3FD8"/>
    <w:rsid w:val="008E40AC"/>
    <w:rsid w:val="008E4146"/>
    <w:rsid w:val="008E4253"/>
    <w:rsid w:val="008E42D9"/>
    <w:rsid w:val="008E433C"/>
    <w:rsid w:val="008E469E"/>
    <w:rsid w:val="008E4745"/>
    <w:rsid w:val="008E482A"/>
    <w:rsid w:val="008E484E"/>
    <w:rsid w:val="008E4971"/>
    <w:rsid w:val="008E49A6"/>
    <w:rsid w:val="008E4B5B"/>
    <w:rsid w:val="008E4D41"/>
    <w:rsid w:val="008E4F40"/>
    <w:rsid w:val="008E4F59"/>
    <w:rsid w:val="008E535B"/>
    <w:rsid w:val="008E535D"/>
    <w:rsid w:val="008E53BC"/>
    <w:rsid w:val="008E5888"/>
    <w:rsid w:val="008E5895"/>
    <w:rsid w:val="008E5975"/>
    <w:rsid w:val="008E5A9A"/>
    <w:rsid w:val="008E5B2C"/>
    <w:rsid w:val="008E5E32"/>
    <w:rsid w:val="008E5F4B"/>
    <w:rsid w:val="008E5FC6"/>
    <w:rsid w:val="008E6020"/>
    <w:rsid w:val="008E605A"/>
    <w:rsid w:val="008E6122"/>
    <w:rsid w:val="008E6125"/>
    <w:rsid w:val="008E6212"/>
    <w:rsid w:val="008E626C"/>
    <w:rsid w:val="008E6359"/>
    <w:rsid w:val="008E63FA"/>
    <w:rsid w:val="008E64CB"/>
    <w:rsid w:val="008E64D9"/>
    <w:rsid w:val="008E6584"/>
    <w:rsid w:val="008E65E0"/>
    <w:rsid w:val="008E6634"/>
    <w:rsid w:val="008E672C"/>
    <w:rsid w:val="008E6B5D"/>
    <w:rsid w:val="008E6C66"/>
    <w:rsid w:val="008E6F6D"/>
    <w:rsid w:val="008E7024"/>
    <w:rsid w:val="008E716F"/>
    <w:rsid w:val="008E71A2"/>
    <w:rsid w:val="008E7201"/>
    <w:rsid w:val="008E722A"/>
    <w:rsid w:val="008E7380"/>
    <w:rsid w:val="008E76E2"/>
    <w:rsid w:val="008E77A8"/>
    <w:rsid w:val="008E7873"/>
    <w:rsid w:val="008E7991"/>
    <w:rsid w:val="008E7A00"/>
    <w:rsid w:val="008E7B43"/>
    <w:rsid w:val="008E7BCC"/>
    <w:rsid w:val="008E7D63"/>
    <w:rsid w:val="008E7D90"/>
    <w:rsid w:val="008E7E53"/>
    <w:rsid w:val="008E7F85"/>
    <w:rsid w:val="008F0002"/>
    <w:rsid w:val="008F011F"/>
    <w:rsid w:val="008F0165"/>
    <w:rsid w:val="008F01E0"/>
    <w:rsid w:val="008F01F0"/>
    <w:rsid w:val="008F0240"/>
    <w:rsid w:val="008F03D4"/>
    <w:rsid w:val="008F04B6"/>
    <w:rsid w:val="008F0530"/>
    <w:rsid w:val="008F0556"/>
    <w:rsid w:val="008F084F"/>
    <w:rsid w:val="008F0A85"/>
    <w:rsid w:val="008F0B7E"/>
    <w:rsid w:val="008F0C88"/>
    <w:rsid w:val="008F0D24"/>
    <w:rsid w:val="008F107D"/>
    <w:rsid w:val="008F10AF"/>
    <w:rsid w:val="008F1194"/>
    <w:rsid w:val="008F11A5"/>
    <w:rsid w:val="008F11D8"/>
    <w:rsid w:val="008F14C4"/>
    <w:rsid w:val="008F15AA"/>
    <w:rsid w:val="008F16C9"/>
    <w:rsid w:val="008F1800"/>
    <w:rsid w:val="008F18DE"/>
    <w:rsid w:val="008F1907"/>
    <w:rsid w:val="008F1A1C"/>
    <w:rsid w:val="008F1A6F"/>
    <w:rsid w:val="008F1AB9"/>
    <w:rsid w:val="008F203B"/>
    <w:rsid w:val="008F2434"/>
    <w:rsid w:val="008F2464"/>
    <w:rsid w:val="008F2572"/>
    <w:rsid w:val="008F261A"/>
    <w:rsid w:val="008F269E"/>
    <w:rsid w:val="008F2780"/>
    <w:rsid w:val="008F27F2"/>
    <w:rsid w:val="008F2A3C"/>
    <w:rsid w:val="008F2AD3"/>
    <w:rsid w:val="008F2AEF"/>
    <w:rsid w:val="008F2C2D"/>
    <w:rsid w:val="008F2E2F"/>
    <w:rsid w:val="008F2E66"/>
    <w:rsid w:val="008F2F2E"/>
    <w:rsid w:val="008F2F75"/>
    <w:rsid w:val="008F2FFF"/>
    <w:rsid w:val="008F30B3"/>
    <w:rsid w:val="008F30F4"/>
    <w:rsid w:val="008F345C"/>
    <w:rsid w:val="008F3486"/>
    <w:rsid w:val="008F3598"/>
    <w:rsid w:val="008F35E7"/>
    <w:rsid w:val="008F3AFF"/>
    <w:rsid w:val="008F3D1E"/>
    <w:rsid w:val="008F3D56"/>
    <w:rsid w:val="008F4027"/>
    <w:rsid w:val="008F4113"/>
    <w:rsid w:val="008F418F"/>
    <w:rsid w:val="008F43AD"/>
    <w:rsid w:val="008F443C"/>
    <w:rsid w:val="008F45A2"/>
    <w:rsid w:val="008F4861"/>
    <w:rsid w:val="008F48FC"/>
    <w:rsid w:val="008F4955"/>
    <w:rsid w:val="008F49AF"/>
    <w:rsid w:val="008F4A11"/>
    <w:rsid w:val="008F4AC3"/>
    <w:rsid w:val="008F4AF9"/>
    <w:rsid w:val="008F4CD1"/>
    <w:rsid w:val="008F4DB3"/>
    <w:rsid w:val="008F5014"/>
    <w:rsid w:val="008F5020"/>
    <w:rsid w:val="008F5047"/>
    <w:rsid w:val="008F511D"/>
    <w:rsid w:val="008F516E"/>
    <w:rsid w:val="008F518F"/>
    <w:rsid w:val="008F5393"/>
    <w:rsid w:val="008F5610"/>
    <w:rsid w:val="008F565A"/>
    <w:rsid w:val="008F57A9"/>
    <w:rsid w:val="008F5829"/>
    <w:rsid w:val="008F59AA"/>
    <w:rsid w:val="008F5C3B"/>
    <w:rsid w:val="008F5C88"/>
    <w:rsid w:val="008F5C9C"/>
    <w:rsid w:val="008F5CA5"/>
    <w:rsid w:val="008F5CDA"/>
    <w:rsid w:val="008F6008"/>
    <w:rsid w:val="008F60CA"/>
    <w:rsid w:val="008F628D"/>
    <w:rsid w:val="008F636A"/>
    <w:rsid w:val="008F6417"/>
    <w:rsid w:val="008F6496"/>
    <w:rsid w:val="008F66AF"/>
    <w:rsid w:val="008F6756"/>
    <w:rsid w:val="008F684F"/>
    <w:rsid w:val="008F693F"/>
    <w:rsid w:val="008F6A3B"/>
    <w:rsid w:val="008F6A7B"/>
    <w:rsid w:val="008F6B3C"/>
    <w:rsid w:val="008F6BD6"/>
    <w:rsid w:val="008F6C35"/>
    <w:rsid w:val="008F6D0B"/>
    <w:rsid w:val="008F6D12"/>
    <w:rsid w:val="008F70AB"/>
    <w:rsid w:val="008F70CF"/>
    <w:rsid w:val="008F724A"/>
    <w:rsid w:val="008F725A"/>
    <w:rsid w:val="008F7552"/>
    <w:rsid w:val="008F755B"/>
    <w:rsid w:val="008F764D"/>
    <w:rsid w:val="008F769E"/>
    <w:rsid w:val="008F7811"/>
    <w:rsid w:val="008F793C"/>
    <w:rsid w:val="008F7987"/>
    <w:rsid w:val="008F79E4"/>
    <w:rsid w:val="008F7A59"/>
    <w:rsid w:val="008F7B0D"/>
    <w:rsid w:val="008F7BB9"/>
    <w:rsid w:val="008F7C15"/>
    <w:rsid w:val="008F7CDF"/>
    <w:rsid w:val="008F7D6D"/>
    <w:rsid w:val="008F7DD7"/>
    <w:rsid w:val="008F7E1E"/>
    <w:rsid w:val="008F7E3C"/>
    <w:rsid w:val="008F7E71"/>
    <w:rsid w:val="009001C3"/>
    <w:rsid w:val="0090021F"/>
    <w:rsid w:val="00900253"/>
    <w:rsid w:val="009002B5"/>
    <w:rsid w:val="009002C2"/>
    <w:rsid w:val="00900408"/>
    <w:rsid w:val="0090089B"/>
    <w:rsid w:val="00900967"/>
    <w:rsid w:val="00900BB5"/>
    <w:rsid w:val="00900FA0"/>
    <w:rsid w:val="00901072"/>
    <w:rsid w:val="0090113D"/>
    <w:rsid w:val="009012F9"/>
    <w:rsid w:val="0090130D"/>
    <w:rsid w:val="00901608"/>
    <w:rsid w:val="00901688"/>
    <w:rsid w:val="0090178A"/>
    <w:rsid w:val="0090182C"/>
    <w:rsid w:val="009018BE"/>
    <w:rsid w:val="00901A6F"/>
    <w:rsid w:val="00901B4E"/>
    <w:rsid w:val="00901B53"/>
    <w:rsid w:val="00901D08"/>
    <w:rsid w:val="00901E3A"/>
    <w:rsid w:val="00901ECD"/>
    <w:rsid w:val="00901F29"/>
    <w:rsid w:val="00901F82"/>
    <w:rsid w:val="0090203A"/>
    <w:rsid w:val="00902081"/>
    <w:rsid w:val="0090210E"/>
    <w:rsid w:val="009022B6"/>
    <w:rsid w:val="009025D2"/>
    <w:rsid w:val="0090261D"/>
    <w:rsid w:val="00902685"/>
    <w:rsid w:val="0090285A"/>
    <w:rsid w:val="00902984"/>
    <w:rsid w:val="00902A1A"/>
    <w:rsid w:val="00902DBA"/>
    <w:rsid w:val="00902E1C"/>
    <w:rsid w:val="00903207"/>
    <w:rsid w:val="00903297"/>
    <w:rsid w:val="009034E6"/>
    <w:rsid w:val="009036FF"/>
    <w:rsid w:val="00903861"/>
    <w:rsid w:val="00903912"/>
    <w:rsid w:val="00903A09"/>
    <w:rsid w:val="00903B10"/>
    <w:rsid w:val="00903B36"/>
    <w:rsid w:val="00903B46"/>
    <w:rsid w:val="00903B80"/>
    <w:rsid w:val="00903BB5"/>
    <w:rsid w:val="00903C75"/>
    <w:rsid w:val="00903CC4"/>
    <w:rsid w:val="00903D07"/>
    <w:rsid w:val="00903E4E"/>
    <w:rsid w:val="0090407A"/>
    <w:rsid w:val="00904240"/>
    <w:rsid w:val="009043F0"/>
    <w:rsid w:val="00904474"/>
    <w:rsid w:val="00904496"/>
    <w:rsid w:val="0090464D"/>
    <w:rsid w:val="009047C1"/>
    <w:rsid w:val="009047D4"/>
    <w:rsid w:val="00904824"/>
    <w:rsid w:val="00904B8B"/>
    <w:rsid w:val="00904B90"/>
    <w:rsid w:val="00904D7C"/>
    <w:rsid w:val="00904DA2"/>
    <w:rsid w:val="00905036"/>
    <w:rsid w:val="00905138"/>
    <w:rsid w:val="0090521F"/>
    <w:rsid w:val="009054A8"/>
    <w:rsid w:val="00905527"/>
    <w:rsid w:val="009055C4"/>
    <w:rsid w:val="00905650"/>
    <w:rsid w:val="00905714"/>
    <w:rsid w:val="00905717"/>
    <w:rsid w:val="009057E5"/>
    <w:rsid w:val="00905888"/>
    <w:rsid w:val="00905C32"/>
    <w:rsid w:val="00905C54"/>
    <w:rsid w:val="00905DE4"/>
    <w:rsid w:val="00905E1A"/>
    <w:rsid w:val="00905EFD"/>
    <w:rsid w:val="00905FEB"/>
    <w:rsid w:val="00906267"/>
    <w:rsid w:val="00906521"/>
    <w:rsid w:val="009065B4"/>
    <w:rsid w:val="0090698D"/>
    <w:rsid w:val="00906D3D"/>
    <w:rsid w:val="00906DF6"/>
    <w:rsid w:val="00906E3D"/>
    <w:rsid w:val="00906EE9"/>
    <w:rsid w:val="00906FB5"/>
    <w:rsid w:val="009070F1"/>
    <w:rsid w:val="00907211"/>
    <w:rsid w:val="00907228"/>
    <w:rsid w:val="009076FA"/>
    <w:rsid w:val="00907A38"/>
    <w:rsid w:val="00907B44"/>
    <w:rsid w:val="00907BDD"/>
    <w:rsid w:val="00907C7C"/>
    <w:rsid w:val="00907E61"/>
    <w:rsid w:val="00907E91"/>
    <w:rsid w:val="00910089"/>
    <w:rsid w:val="00910117"/>
    <w:rsid w:val="009102F4"/>
    <w:rsid w:val="00910312"/>
    <w:rsid w:val="00910421"/>
    <w:rsid w:val="0091046A"/>
    <w:rsid w:val="0091052E"/>
    <w:rsid w:val="0091061A"/>
    <w:rsid w:val="009107B3"/>
    <w:rsid w:val="0091081E"/>
    <w:rsid w:val="009108BE"/>
    <w:rsid w:val="00910A8D"/>
    <w:rsid w:val="00910AE6"/>
    <w:rsid w:val="00910C33"/>
    <w:rsid w:val="00910E13"/>
    <w:rsid w:val="00911023"/>
    <w:rsid w:val="009110EF"/>
    <w:rsid w:val="00911251"/>
    <w:rsid w:val="009113E9"/>
    <w:rsid w:val="0091152C"/>
    <w:rsid w:val="00911732"/>
    <w:rsid w:val="0091174C"/>
    <w:rsid w:val="00911922"/>
    <w:rsid w:val="00911A35"/>
    <w:rsid w:val="00911D5E"/>
    <w:rsid w:val="00911D7A"/>
    <w:rsid w:val="00911E9C"/>
    <w:rsid w:val="00911F6D"/>
    <w:rsid w:val="00911FE4"/>
    <w:rsid w:val="009121EA"/>
    <w:rsid w:val="00912256"/>
    <w:rsid w:val="00912523"/>
    <w:rsid w:val="009126EA"/>
    <w:rsid w:val="009127E9"/>
    <w:rsid w:val="009128DF"/>
    <w:rsid w:val="00912C7E"/>
    <w:rsid w:val="00912D18"/>
    <w:rsid w:val="00912F0F"/>
    <w:rsid w:val="00912FF9"/>
    <w:rsid w:val="0091309D"/>
    <w:rsid w:val="00913271"/>
    <w:rsid w:val="00913774"/>
    <w:rsid w:val="0091382C"/>
    <w:rsid w:val="009139DE"/>
    <w:rsid w:val="009139F9"/>
    <w:rsid w:val="00913A0C"/>
    <w:rsid w:val="00913B40"/>
    <w:rsid w:val="00913D8E"/>
    <w:rsid w:val="00913E3B"/>
    <w:rsid w:val="00913F64"/>
    <w:rsid w:val="00914090"/>
    <w:rsid w:val="00914253"/>
    <w:rsid w:val="0091434A"/>
    <w:rsid w:val="009143E9"/>
    <w:rsid w:val="00914402"/>
    <w:rsid w:val="00914650"/>
    <w:rsid w:val="00914A4D"/>
    <w:rsid w:val="00914BC0"/>
    <w:rsid w:val="00914DEB"/>
    <w:rsid w:val="00914DF3"/>
    <w:rsid w:val="00914E09"/>
    <w:rsid w:val="00914FD4"/>
    <w:rsid w:val="00915014"/>
    <w:rsid w:val="00915314"/>
    <w:rsid w:val="009153B0"/>
    <w:rsid w:val="00915624"/>
    <w:rsid w:val="009156BD"/>
    <w:rsid w:val="009156C8"/>
    <w:rsid w:val="00915853"/>
    <w:rsid w:val="0091586F"/>
    <w:rsid w:val="009159DB"/>
    <w:rsid w:val="009159F7"/>
    <w:rsid w:val="00915A6E"/>
    <w:rsid w:val="00915AAD"/>
    <w:rsid w:val="00915B90"/>
    <w:rsid w:val="00915C4D"/>
    <w:rsid w:val="00915D62"/>
    <w:rsid w:val="00915DAC"/>
    <w:rsid w:val="00915DF0"/>
    <w:rsid w:val="00915E4F"/>
    <w:rsid w:val="00915F54"/>
    <w:rsid w:val="00916103"/>
    <w:rsid w:val="0091613F"/>
    <w:rsid w:val="00916270"/>
    <w:rsid w:val="00916545"/>
    <w:rsid w:val="00916BC7"/>
    <w:rsid w:val="00916C44"/>
    <w:rsid w:val="00916CE2"/>
    <w:rsid w:val="00916D70"/>
    <w:rsid w:val="0091702C"/>
    <w:rsid w:val="009171A5"/>
    <w:rsid w:val="00917247"/>
    <w:rsid w:val="009172F2"/>
    <w:rsid w:val="009174AA"/>
    <w:rsid w:val="009175AA"/>
    <w:rsid w:val="00917666"/>
    <w:rsid w:val="00917873"/>
    <w:rsid w:val="009178BA"/>
    <w:rsid w:val="00917C15"/>
    <w:rsid w:val="00917F16"/>
    <w:rsid w:val="00917F2A"/>
    <w:rsid w:val="00920284"/>
    <w:rsid w:val="009202FB"/>
    <w:rsid w:val="00920312"/>
    <w:rsid w:val="00920532"/>
    <w:rsid w:val="0092053E"/>
    <w:rsid w:val="009205C2"/>
    <w:rsid w:val="00920729"/>
    <w:rsid w:val="0092089F"/>
    <w:rsid w:val="00920A50"/>
    <w:rsid w:val="00920A9A"/>
    <w:rsid w:val="00920AB3"/>
    <w:rsid w:val="00920AF6"/>
    <w:rsid w:val="00920B97"/>
    <w:rsid w:val="00920D80"/>
    <w:rsid w:val="00920DD4"/>
    <w:rsid w:val="00920FE6"/>
    <w:rsid w:val="00921035"/>
    <w:rsid w:val="0092107E"/>
    <w:rsid w:val="009210EA"/>
    <w:rsid w:val="00921103"/>
    <w:rsid w:val="00921152"/>
    <w:rsid w:val="00921378"/>
    <w:rsid w:val="00921389"/>
    <w:rsid w:val="00921445"/>
    <w:rsid w:val="009214B9"/>
    <w:rsid w:val="009217CF"/>
    <w:rsid w:val="00921944"/>
    <w:rsid w:val="00921C24"/>
    <w:rsid w:val="00921C86"/>
    <w:rsid w:val="00921D24"/>
    <w:rsid w:val="00921DD1"/>
    <w:rsid w:val="00921EB7"/>
    <w:rsid w:val="00921F5F"/>
    <w:rsid w:val="00921FEF"/>
    <w:rsid w:val="00922017"/>
    <w:rsid w:val="009220C0"/>
    <w:rsid w:val="0092226E"/>
    <w:rsid w:val="0092229A"/>
    <w:rsid w:val="0092238C"/>
    <w:rsid w:val="00922482"/>
    <w:rsid w:val="00922493"/>
    <w:rsid w:val="00922709"/>
    <w:rsid w:val="0092280F"/>
    <w:rsid w:val="009229D5"/>
    <w:rsid w:val="009229F0"/>
    <w:rsid w:val="00922C26"/>
    <w:rsid w:val="00922CAE"/>
    <w:rsid w:val="00922E93"/>
    <w:rsid w:val="00922F17"/>
    <w:rsid w:val="00922F6A"/>
    <w:rsid w:val="00922FFB"/>
    <w:rsid w:val="009231E8"/>
    <w:rsid w:val="0092324D"/>
    <w:rsid w:val="00923340"/>
    <w:rsid w:val="00923553"/>
    <w:rsid w:val="00923689"/>
    <w:rsid w:val="00923745"/>
    <w:rsid w:val="00923881"/>
    <w:rsid w:val="009238B5"/>
    <w:rsid w:val="00923926"/>
    <w:rsid w:val="00923980"/>
    <w:rsid w:val="00923A0A"/>
    <w:rsid w:val="00923A57"/>
    <w:rsid w:val="00923CED"/>
    <w:rsid w:val="00923CFC"/>
    <w:rsid w:val="00923DC8"/>
    <w:rsid w:val="00923E02"/>
    <w:rsid w:val="00924065"/>
    <w:rsid w:val="009240BC"/>
    <w:rsid w:val="00924269"/>
    <w:rsid w:val="0092439D"/>
    <w:rsid w:val="00924551"/>
    <w:rsid w:val="009245F7"/>
    <w:rsid w:val="0092464A"/>
    <w:rsid w:val="0092467A"/>
    <w:rsid w:val="009246A0"/>
    <w:rsid w:val="009246CC"/>
    <w:rsid w:val="00924717"/>
    <w:rsid w:val="009249EC"/>
    <w:rsid w:val="00924C37"/>
    <w:rsid w:val="00924C5A"/>
    <w:rsid w:val="00924EF1"/>
    <w:rsid w:val="00924F5D"/>
    <w:rsid w:val="0092515F"/>
    <w:rsid w:val="009252CC"/>
    <w:rsid w:val="009253FB"/>
    <w:rsid w:val="00925641"/>
    <w:rsid w:val="00925653"/>
    <w:rsid w:val="009256CE"/>
    <w:rsid w:val="00925834"/>
    <w:rsid w:val="00925839"/>
    <w:rsid w:val="009258CD"/>
    <w:rsid w:val="0092590E"/>
    <w:rsid w:val="009259BD"/>
    <w:rsid w:val="00925A64"/>
    <w:rsid w:val="00925B3F"/>
    <w:rsid w:val="00925BF1"/>
    <w:rsid w:val="00925C5C"/>
    <w:rsid w:val="00925CA3"/>
    <w:rsid w:val="00926161"/>
    <w:rsid w:val="0092638F"/>
    <w:rsid w:val="009264DA"/>
    <w:rsid w:val="0092666A"/>
    <w:rsid w:val="009267A4"/>
    <w:rsid w:val="0092680B"/>
    <w:rsid w:val="00926858"/>
    <w:rsid w:val="009268D1"/>
    <w:rsid w:val="009268EE"/>
    <w:rsid w:val="00926A56"/>
    <w:rsid w:val="00926BEC"/>
    <w:rsid w:val="00926D68"/>
    <w:rsid w:val="00926E1A"/>
    <w:rsid w:val="00926F2C"/>
    <w:rsid w:val="00926F5F"/>
    <w:rsid w:val="00926FE0"/>
    <w:rsid w:val="00927398"/>
    <w:rsid w:val="00927442"/>
    <w:rsid w:val="0092749C"/>
    <w:rsid w:val="0092761F"/>
    <w:rsid w:val="00927B50"/>
    <w:rsid w:val="00927E07"/>
    <w:rsid w:val="00927E2E"/>
    <w:rsid w:val="00927EDD"/>
    <w:rsid w:val="00927EF7"/>
    <w:rsid w:val="00927F49"/>
    <w:rsid w:val="00927FB7"/>
    <w:rsid w:val="00930045"/>
    <w:rsid w:val="0093006B"/>
    <w:rsid w:val="009300F2"/>
    <w:rsid w:val="009301EE"/>
    <w:rsid w:val="00930269"/>
    <w:rsid w:val="00930327"/>
    <w:rsid w:val="0093034F"/>
    <w:rsid w:val="00930370"/>
    <w:rsid w:val="00930408"/>
    <w:rsid w:val="0093046C"/>
    <w:rsid w:val="00930510"/>
    <w:rsid w:val="00930686"/>
    <w:rsid w:val="00930773"/>
    <w:rsid w:val="00930774"/>
    <w:rsid w:val="00930B45"/>
    <w:rsid w:val="00930BFE"/>
    <w:rsid w:val="00930C42"/>
    <w:rsid w:val="00930FBA"/>
    <w:rsid w:val="0093121A"/>
    <w:rsid w:val="00931289"/>
    <w:rsid w:val="009312BE"/>
    <w:rsid w:val="009312BF"/>
    <w:rsid w:val="00931440"/>
    <w:rsid w:val="0093147E"/>
    <w:rsid w:val="009314B5"/>
    <w:rsid w:val="009315D3"/>
    <w:rsid w:val="00931791"/>
    <w:rsid w:val="00931A63"/>
    <w:rsid w:val="00931A99"/>
    <w:rsid w:val="00931B6B"/>
    <w:rsid w:val="00931BB1"/>
    <w:rsid w:val="00931CB2"/>
    <w:rsid w:val="00931D59"/>
    <w:rsid w:val="00931D80"/>
    <w:rsid w:val="00931DB1"/>
    <w:rsid w:val="00931E4C"/>
    <w:rsid w:val="00931E7B"/>
    <w:rsid w:val="00931F83"/>
    <w:rsid w:val="00931F92"/>
    <w:rsid w:val="009322DC"/>
    <w:rsid w:val="0093235D"/>
    <w:rsid w:val="009323B9"/>
    <w:rsid w:val="00932482"/>
    <w:rsid w:val="009325BB"/>
    <w:rsid w:val="0093268B"/>
    <w:rsid w:val="00932856"/>
    <w:rsid w:val="009328D0"/>
    <w:rsid w:val="009329FB"/>
    <w:rsid w:val="00932AAF"/>
    <w:rsid w:val="00932BF3"/>
    <w:rsid w:val="00932E24"/>
    <w:rsid w:val="00932F2C"/>
    <w:rsid w:val="00932FED"/>
    <w:rsid w:val="0093322B"/>
    <w:rsid w:val="00933737"/>
    <w:rsid w:val="0093384C"/>
    <w:rsid w:val="009339BA"/>
    <w:rsid w:val="00933B37"/>
    <w:rsid w:val="00933BA1"/>
    <w:rsid w:val="00933C51"/>
    <w:rsid w:val="00933D3D"/>
    <w:rsid w:val="00933D85"/>
    <w:rsid w:val="00933F1B"/>
    <w:rsid w:val="00933FB8"/>
    <w:rsid w:val="00934147"/>
    <w:rsid w:val="00934239"/>
    <w:rsid w:val="00934379"/>
    <w:rsid w:val="00934767"/>
    <w:rsid w:val="009347A2"/>
    <w:rsid w:val="009348A0"/>
    <w:rsid w:val="009348D3"/>
    <w:rsid w:val="00934999"/>
    <w:rsid w:val="00934CFE"/>
    <w:rsid w:val="00934DC0"/>
    <w:rsid w:val="00934E04"/>
    <w:rsid w:val="00934E44"/>
    <w:rsid w:val="00934F7B"/>
    <w:rsid w:val="009350C3"/>
    <w:rsid w:val="0093545E"/>
    <w:rsid w:val="009354F3"/>
    <w:rsid w:val="00935508"/>
    <w:rsid w:val="0093551D"/>
    <w:rsid w:val="009355A2"/>
    <w:rsid w:val="009356F4"/>
    <w:rsid w:val="00935777"/>
    <w:rsid w:val="00935931"/>
    <w:rsid w:val="0093594F"/>
    <w:rsid w:val="009359E0"/>
    <w:rsid w:val="00935BFA"/>
    <w:rsid w:val="00935C17"/>
    <w:rsid w:val="00935CC0"/>
    <w:rsid w:val="00935CF1"/>
    <w:rsid w:val="00935CF4"/>
    <w:rsid w:val="00935DF3"/>
    <w:rsid w:val="00935EA3"/>
    <w:rsid w:val="00935EAC"/>
    <w:rsid w:val="0093624B"/>
    <w:rsid w:val="009365D7"/>
    <w:rsid w:val="0093663B"/>
    <w:rsid w:val="0093668A"/>
    <w:rsid w:val="00936750"/>
    <w:rsid w:val="00936786"/>
    <w:rsid w:val="009368B6"/>
    <w:rsid w:val="009368C0"/>
    <w:rsid w:val="00936A5A"/>
    <w:rsid w:val="00936BCB"/>
    <w:rsid w:val="00936DD9"/>
    <w:rsid w:val="00936E9A"/>
    <w:rsid w:val="00936F85"/>
    <w:rsid w:val="0093707D"/>
    <w:rsid w:val="00937225"/>
    <w:rsid w:val="00937327"/>
    <w:rsid w:val="00937395"/>
    <w:rsid w:val="00937441"/>
    <w:rsid w:val="0093748F"/>
    <w:rsid w:val="00937521"/>
    <w:rsid w:val="0093778D"/>
    <w:rsid w:val="009377A7"/>
    <w:rsid w:val="0093785C"/>
    <w:rsid w:val="009378F1"/>
    <w:rsid w:val="009379C7"/>
    <w:rsid w:val="00937C6A"/>
    <w:rsid w:val="00937CCC"/>
    <w:rsid w:val="00937ED0"/>
    <w:rsid w:val="009402F9"/>
    <w:rsid w:val="00940301"/>
    <w:rsid w:val="00940391"/>
    <w:rsid w:val="0094050E"/>
    <w:rsid w:val="00940A64"/>
    <w:rsid w:val="00940AEF"/>
    <w:rsid w:val="00940B0D"/>
    <w:rsid w:val="00940B19"/>
    <w:rsid w:val="00940C54"/>
    <w:rsid w:val="00940EE3"/>
    <w:rsid w:val="00941183"/>
    <w:rsid w:val="009412C7"/>
    <w:rsid w:val="0094138A"/>
    <w:rsid w:val="00941425"/>
    <w:rsid w:val="00941657"/>
    <w:rsid w:val="00941676"/>
    <w:rsid w:val="00941717"/>
    <w:rsid w:val="0094171B"/>
    <w:rsid w:val="00941860"/>
    <w:rsid w:val="00941892"/>
    <w:rsid w:val="00941A48"/>
    <w:rsid w:val="00941A78"/>
    <w:rsid w:val="00941B3C"/>
    <w:rsid w:val="00941BC5"/>
    <w:rsid w:val="00941DE9"/>
    <w:rsid w:val="00941F70"/>
    <w:rsid w:val="00941F8C"/>
    <w:rsid w:val="0094205E"/>
    <w:rsid w:val="009420BA"/>
    <w:rsid w:val="009421D3"/>
    <w:rsid w:val="0094223E"/>
    <w:rsid w:val="00942306"/>
    <w:rsid w:val="009423EF"/>
    <w:rsid w:val="009423F2"/>
    <w:rsid w:val="0094242B"/>
    <w:rsid w:val="00942442"/>
    <w:rsid w:val="009424DD"/>
    <w:rsid w:val="00942802"/>
    <w:rsid w:val="00942A49"/>
    <w:rsid w:val="00942AE3"/>
    <w:rsid w:val="00942C04"/>
    <w:rsid w:val="00942C0A"/>
    <w:rsid w:val="00942C80"/>
    <w:rsid w:val="00942E8C"/>
    <w:rsid w:val="00942E94"/>
    <w:rsid w:val="00942EE4"/>
    <w:rsid w:val="00943032"/>
    <w:rsid w:val="0094310F"/>
    <w:rsid w:val="00943192"/>
    <w:rsid w:val="00943780"/>
    <w:rsid w:val="00943793"/>
    <w:rsid w:val="009437A1"/>
    <w:rsid w:val="00943AF3"/>
    <w:rsid w:val="00943B6A"/>
    <w:rsid w:val="00943BC5"/>
    <w:rsid w:val="00943BCD"/>
    <w:rsid w:val="00943D30"/>
    <w:rsid w:val="00943D31"/>
    <w:rsid w:val="00943E8B"/>
    <w:rsid w:val="00943EC8"/>
    <w:rsid w:val="00943FD6"/>
    <w:rsid w:val="0094413B"/>
    <w:rsid w:val="0094467A"/>
    <w:rsid w:val="00944D64"/>
    <w:rsid w:val="00944DF5"/>
    <w:rsid w:val="00945039"/>
    <w:rsid w:val="00945065"/>
    <w:rsid w:val="009450C6"/>
    <w:rsid w:val="00945128"/>
    <w:rsid w:val="009452D3"/>
    <w:rsid w:val="0094533F"/>
    <w:rsid w:val="00945346"/>
    <w:rsid w:val="0094535F"/>
    <w:rsid w:val="009453B1"/>
    <w:rsid w:val="009456B2"/>
    <w:rsid w:val="009456F0"/>
    <w:rsid w:val="0094573C"/>
    <w:rsid w:val="00945793"/>
    <w:rsid w:val="009457B6"/>
    <w:rsid w:val="00945866"/>
    <w:rsid w:val="009458C0"/>
    <w:rsid w:val="00945AD3"/>
    <w:rsid w:val="00945D0D"/>
    <w:rsid w:val="00945E14"/>
    <w:rsid w:val="00945EC9"/>
    <w:rsid w:val="009460CA"/>
    <w:rsid w:val="0094615E"/>
    <w:rsid w:val="0094629E"/>
    <w:rsid w:val="00946399"/>
    <w:rsid w:val="009464D6"/>
    <w:rsid w:val="0094661E"/>
    <w:rsid w:val="00946645"/>
    <w:rsid w:val="00946A8C"/>
    <w:rsid w:val="00946B11"/>
    <w:rsid w:val="00946E96"/>
    <w:rsid w:val="009470F8"/>
    <w:rsid w:val="00947133"/>
    <w:rsid w:val="009472C2"/>
    <w:rsid w:val="0094738F"/>
    <w:rsid w:val="009473C8"/>
    <w:rsid w:val="00947487"/>
    <w:rsid w:val="00947859"/>
    <w:rsid w:val="00947A10"/>
    <w:rsid w:val="00947A13"/>
    <w:rsid w:val="00947B18"/>
    <w:rsid w:val="00947B8A"/>
    <w:rsid w:val="00947CF1"/>
    <w:rsid w:val="0095013E"/>
    <w:rsid w:val="00950190"/>
    <w:rsid w:val="009501A0"/>
    <w:rsid w:val="009501A9"/>
    <w:rsid w:val="009502CE"/>
    <w:rsid w:val="00950398"/>
    <w:rsid w:val="009503CD"/>
    <w:rsid w:val="0095047C"/>
    <w:rsid w:val="0095051D"/>
    <w:rsid w:val="0095056F"/>
    <w:rsid w:val="009507F2"/>
    <w:rsid w:val="00950831"/>
    <w:rsid w:val="009508DC"/>
    <w:rsid w:val="00950952"/>
    <w:rsid w:val="00950A03"/>
    <w:rsid w:val="00950A7A"/>
    <w:rsid w:val="00950B2F"/>
    <w:rsid w:val="00950D6F"/>
    <w:rsid w:val="00950E95"/>
    <w:rsid w:val="00950FD5"/>
    <w:rsid w:val="00950FD8"/>
    <w:rsid w:val="00951126"/>
    <w:rsid w:val="0095121A"/>
    <w:rsid w:val="00951268"/>
    <w:rsid w:val="009513F0"/>
    <w:rsid w:val="009513F5"/>
    <w:rsid w:val="00951423"/>
    <w:rsid w:val="0095145B"/>
    <w:rsid w:val="00951563"/>
    <w:rsid w:val="009516A4"/>
    <w:rsid w:val="009517CF"/>
    <w:rsid w:val="00951988"/>
    <w:rsid w:val="00951C9D"/>
    <w:rsid w:val="00951D43"/>
    <w:rsid w:val="00951DD1"/>
    <w:rsid w:val="00951E01"/>
    <w:rsid w:val="00951EF5"/>
    <w:rsid w:val="00951F0A"/>
    <w:rsid w:val="009520CD"/>
    <w:rsid w:val="009520EB"/>
    <w:rsid w:val="009528D6"/>
    <w:rsid w:val="00952BC6"/>
    <w:rsid w:val="00952BE1"/>
    <w:rsid w:val="00952D94"/>
    <w:rsid w:val="00952D9A"/>
    <w:rsid w:val="00952E18"/>
    <w:rsid w:val="00953012"/>
    <w:rsid w:val="00953098"/>
    <w:rsid w:val="0095322A"/>
    <w:rsid w:val="00953344"/>
    <w:rsid w:val="009533FB"/>
    <w:rsid w:val="009535E7"/>
    <w:rsid w:val="0095383C"/>
    <w:rsid w:val="00953949"/>
    <w:rsid w:val="0095395E"/>
    <w:rsid w:val="00953960"/>
    <w:rsid w:val="0095398A"/>
    <w:rsid w:val="00953A55"/>
    <w:rsid w:val="00953A90"/>
    <w:rsid w:val="00953D5F"/>
    <w:rsid w:val="00954180"/>
    <w:rsid w:val="009542D4"/>
    <w:rsid w:val="0095468F"/>
    <w:rsid w:val="009546CA"/>
    <w:rsid w:val="009546E2"/>
    <w:rsid w:val="0095483B"/>
    <w:rsid w:val="009548C1"/>
    <w:rsid w:val="009549CD"/>
    <w:rsid w:val="00954A85"/>
    <w:rsid w:val="00954BE7"/>
    <w:rsid w:val="00954C04"/>
    <w:rsid w:val="00954C77"/>
    <w:rsid w:val="00954F14"/>
    <w:rsid w:val="0095512D"/>
    <w:rsid w:val="009551C6"/>
    <w:rsid w:val="00955275"/>
    <w:rsid w:val="009553BB"/>
    <w:rsid w:val="009553C3"/>
    <w:rsid w:val="009554EE"/>
    <w:rsid w:val="00955AA4"/>
    <w:rsid w:val="00955C03"/>
    <w:rsid w:val="00955DA7"/>
    <w:rsid w:val="00955E93"/>
    <w:rsid w:val="00955E99"/>
    <w:rsid w:val="00955FAC"/>
    <w:rsid w:val="0095603F"/>
    <w:rsid w:val="0095605C"/>
    <w:rsid w:val="009561DE"/>
    <w:rsid w:val="009562BA"/>
    <w:rsid w:val="0095648C"/>
    <w:rsid w:val="009564D1"/>
    <w:rsid w:val="00956537"/>
    <w:rsid w:val="009565B4"/>
    <w:rsid w:val="0095661B"/>
    <w:rsid w:val="00956648"/>
    <w:rsid w:val="009567CF"/>
    <w:rsid w:val="0095685A"/>
    <w:rsid w:val="009568AE"/>
    <w:rsid w:val="00956BB9"/>
    <w:rsid w:val="00956C60"/>
    <w:rsid w:val="00956CF6"/>
    <w:rsid w:val="00956E97"/>
    <w:rsid w:val="00956EDE"/>
    <w:rsid w:val="00956F7A"/>
    <w:rsid w:val="0095710D"/>
    <w:rsid w:val="00957221"/>
    <w:rsid w:val="009572AA"/>
    <w:rsid w:val="009573E3"/>
    <w:rsid w:val="0095741E"/>
    <w:rsid w:val="00957482"/>
    <w:rsid w:val="0095754E"/>
    <w:rsid w:val="00957690"/>
    <w:rsid w:val="009577D4"/>
    <w:rsid w:val="0095780F"/>
    <w:rsid w:val="00957992"/>
    <w:rsid w:val="009579D9"/>
    <w:rsid w:val="009579F6"/>
    <w:rsid w:val="00957A2F"/>
    <w:rsid w:val="00957C30"/>
    <w:rsid w:val="00957CF6"/>
    <w:rsid w:val="00957FA8"/>
    <w:rsid w:val="00960110"/>
    <w:rsid w:val="00960152"/>
    <w:rsid w:val="00960232"/>
    <w:rsid w:val="0096033E"/>
    <w:rsid w:val="00960341"/>
    <w:rsid w:val="0096038F"/>
    <w:rsid w:val="009603C1"/>
    <w:rsid w:val="0096059B"/>
    <w:rsid w:val="009606BB"/>
    <w:rsid w:val="009607A1"/>
    <w:rsid w:val="00960C9E"/>
    <w:rsid w:val="00960CCA"/>
    <w:rsid w:val="00960CDE"/>
    <w:rsid w:val="00960D65"/>
    <w:rsid w:val="00960E7D"/>
    <w:rsid w:val="009610A1"/>
    <w:rsid w:val="009611D7"/>
    <w:rsid w:val="0096164D"/>
    <w:rsid w:val="0096181A"/>
    <w:rsid w:val="00961831"/>
    <w:rsid w:val="00961926"/>
    <w:rsid w:val="00961A09"/>
    <w:rsid w:val="00961CB8"/>
    <w:rsid w:val="00961EF0"/>
    <w:rsid w:val="00962000"/>
    <w:rsid w:val="009623AF"/>
    <w:rsid w:val="0096243B"/>
    <w:rsid w:val="00962542"/>
    <w:rsid w:val="00962563"/>
    <w:rsid w:val="00962782"/>
    <w:rsid w:val="0096298F"/>
    <w:rsid w:val="009629CF"/>
    <w:rsid w:val="00962A69"/>
    <w:rsid w:val="00962BE4"/>
    <w:rsid w:val="00962C99"/>
    <w:rsid w:val="00962D57"/>
    <w:rsid w:val="00962DE5"/>
    <w:rsid w:val="00962F3C"/>
    <w:rsid w:val="00962F9D"/>
    <w:rsid w:val="0096318D"/>
    <w:rsid w:val="0096320F"/>
    <w:rsid w:val="00963249"/>
    <w:rsid w:val="009632A7"/>
    <w:rsid w:val="00963363"/>
    <w:rsid w:val="00963700"/>
    <w:rsid w:val="009637F6"/>
    <w:rsid w:val="009638BF"/>
    <w:rsid w:val="0096395C"/>
    <w:rsid w:val="0096397D"/>
    <w:rsid w:val="009639FA"/>
    <w:rsid w:val="00963B8E"/>
    <w:rsid w:val="00963BE2"/>
    <w:rsid w:val="00963F1E"/>
    <w:rsid w:val="00963F87"/>
    <w:rsid w:val="00963FA6"/>
    <w:rsid w:val="009640CE"/>
    <w:rsid w:val="0096417B"/>
    <w:rsid w:val="00964256"/>
    <w:rsid w:val="00964521"/>
    <w:rsid w:val="0096456C"/>
    <w:rsid w:val="0096463C"/>
    <w:rsid w:val="00964695"/>
    <w:rsid w:val="00964783"/>
    <w:rsid w:val="009648AF"/>
    <w:rsid w:val="00964B23"/>
    <w:rsid w:val="00964C27"/>
    <w:rsid w:val="00964CA2"/>
    <w:rsid w:val="00964F49"/>
    <w:rsid w:val="00964F98"/>
    <w:rsid w:val="00965202"/>
    <w:rsid w:val="009652C6"/>
    <w:rsid w:val="00965310"/>
    <w:rsid w:val="00965505"/>
    <w:rsid w:val="00965522"/>
    <w:rsid w:val="00965566"/>
    <w:rsid w:val="00965650"/>
    <w:rsid w:val="00965749"/>
    <w:rsid w:val="0096575D"/>
    <w:rsid w:val="00965A3D"/>
    <w:rsid w:val="00965A3F"/>
    <w:rsid w:val="00965A99"/>
    <w:rsid w:val="00965ABA"/>
    <w:rsid w:val="00965BCA"/>
    <w:rsid w:val="00965D54"/>
    <w:rsid w:val="00965D9A"/>
    <w:rsid w:val="00965E8E"/>
    <w:rsid w:val="00966124"/>
    <w:rsid w:val="00966237"/>
    <w:rsid w:val="00966301"/>
    <w:rsid w:val="009663DB"/>
    <w:rsid w:val="00966450"/>
    <w:rsid w:val="009665EA"/>
    <w:rsid w:val="00966682"/>
    <w:rsid w:val="0096669B"/>
    <w:rsid w:val="0096672F"/>
    <w:rsid w:val="009667A4"/>
    <w:rsid w:val="0096686E"/>
    <w:rsid w:val="0096696A"/>
    <w:rsid w:val="00966AF9"/>
    <w:rsid w:val="00966B06"/>
    <w:rsid w:val="00966BF0"/>
    <w:rsid w:val="00966CBD"/>
    <w:rsid w:val="00966D51"/>
    <w:rsid w:val="00966EF9"/>
    <w:rsid w:val="0096712F"/>
    <w:rsid w:val="0096723F"/>
    <w:rsid w:val="00967292"/>
    <w:rsid w:val="009673B6"/>
    <w:rsid w:val="00967521"/>
    <w:rsid w:val="009676E3"/>
    <w:rsid w:val="0096782A"/>
    <w:rsid w:val="009678A7"/>
    <w:rsid w:val="009678F3"/>
    <w:rsid w:val="009678FF"/>
    <w:rsid w:val="00967A80"/>
    <w:rsid w:val="00967AF9"/>
    <w:rsid w:val="00967B58"/>
    <w:rsid w:val="00967D63"/>
    <w:rsid w:val="00967DC4"/>
    <w:rsid w:val="00967E46"/>
    <w:rsid w:val="00967EE3"/>
    <w:rsid w:val="009703F9"/>
    <w:rsid w:val="009705D9"/>
    <w:rsid w:val="009706B9"/>
    <w:rsid w:val="009706D5"/>
    <w:rsid w:val="0097072E"/>
    <w:rsid w:val="00970817"/>
    <w:rsid w:val="00970818"/>
    <w:rsid w:val="00970842"/>
    <w:rsid w:val="00970891"/>
    <w:rsid w:val="00970B83"/>
    <w:rsid w:val="00970BBB"/>
    <w:rsid w:val="00970CAD"/>
    <w:rsid w:val="00970D94"/>
    <w:rsid w:val="00970E21"/>
    <w:rsid w:val="00970EA2"/>
    <w:rsid w:val="00970F48"/>
    <w:rsid w:val="009711B6"/>
    <w:rsid w:val="009712BB"/>
    <w:rsid w:val="00971371"/>
    <w:rsid w:val="0097156B"/>
    <w:rsid w:val="009718C1"/>
    <w:rsid w:val="00971B03"/>
    <w:rsid w:val="00971D4F"/>
    <w:rsid w:val="00971E42"/>
    <w:rsid w:val="00971E94"/>
    <w:rsid w:val="0097205C"/>
    <w:rsid w:val="009720EB"/>
    <w:rsid w:val="0097236E"/>
    <w:rsid w:val="009725E7"/>
    <w:rsid w:val="00972723"/>
    <w:rsid w:val="00972736"/>
    <w:rsid w:val="0097281C"/>
    <w:rsid w:val="00972866"/>
    <w:rsid w:val="00972950"/>
    <w:rsid w:val="0097295C"/>
    <w:rsid w:val="00972998"/>
    <w:rsid w:val="009729AF"/>
    <w:rsid w:val="009729DF"/>
    <w:rsid w:val="00972B68"/>
    <w:rsid w:val="00972CFF"/>
    <w:rsid w:val="00972D36"/>
    <w:rsid w:val="00972D4E"/>
    <w:rsid w:val="00973312"/>
    <w:rsid w:val="009734E7"/>
    <w:rsid w:val="009735DB"/>
    <w:rsid w:val="0097383B"/>
    <w:rsid w:val="0097393C"/>
    <w:rsid w:val="00973B7A"/>
    <w:rsid w:val="00973E53"/>
    <w:rsid w:val="00973E6C"/>
    <w:rsid w:val="009740AB"/>
    <w:rsid w:val="0097412A"/>
    <w:rsid w:val="00974245"/>
    <w:rsid w:val="00974462"/>
    <w:rsid w:val="009744AA"/>
    <w:rsid w:val="009745BA"/>
    <w:rsid w:val="0097462E"/>
    <w:rsid w:val="00974634"/>
    <w:rsid w:val="0097467A"/>
    <w:rsid w:val="00974770"/>
    <w:rsid w:val="009747F8"/>
    <w:rsid w:val="0097492C"/>
    <w:rsid w:val="009749A0"/>
    <w:rsid w:val="00974B0C"/>
    <w:rsid w:val="00974B6C"/>
    <w:rsid w:val="00974BDE"/>
    <w:rsid w:val="00974E14"/>
    <w:rsid w:val="00974EC7"/>
    <w:rsid w:val="00974FEE"/>
    <w:rsid w:val="00975118"/>
    <w:rsid w:val="009751A0"/>
    <w:rsid w:val="009752E0"/>
    <w:rsid w:val="00975585"/>
    <w:rsid w:val="0097571D"/>
    <w:rsid w:val="0097597B"/>
    <w:rsid w:val="00975A5D"/>
    <w:rsid w:val="00975A77"/>
    <w:rsid w:val="00975AB4"/>
    <w:rsid w:val="00975BE8"/>
    <w:rsid w:val="00975C5C"/>
    <w:rsid w:val="00975DC9"/>
    <w:rsid w:val="00975DD0"/>
    <w:rsid w:val="00975EBE"/>
    <w:rsid w:val="00976079"/>
    <w:rsid w:val="0097608F"/>
    <w:rsid w:val="00976211"/>
    <w:rsid w:val="0097633D"/>
    <w:rsid w:val="0097636F"/>
    <w:rsid w:val="00976535"/>
    <w:rsid w:val="009765A2"/>
    <w:rsid w:val="00976658"/>
    <w:rsid w:val="0097677C"/>
    <w:rsid w:val="00976AA3"/>
    <w:rsid w:val="00976AE6"/>
    <w:rsid w:val="00976EBB"/>
    <w:rsid w:val="00977160"/>
    <w:rsid w:val="0097718B"/>
    <w:rsid w:val="00977293"/>
    <w:rsid w:val="009773EF"/>
    <w:rsid w:val="009775CC"/>
    <w:rsid w:val="009776C3"/>
    <w:rsid w:val="00977765"/>
    <w:rsid w:val="009777A4"/>
    <w:rsid w:val="009777A5"/>
    <w:rsid w:val="009777CF"/>
    <w:rsid w:val="009777D3"/>
    <w:rsid w:val="00977855"/>
    <w:rsid w:val="0097798F"/>
    <w:rsid w:val="00977B9A"/>
    <w:rsid w:val="00977D44"/>
    <w:rsid w:val="00977D64"/>
    <w:rsid w:val="00977DB8"/>
    <w:rsid w:val="00977F7C"/>
    <w:rsid w:val="0098026F"/>
    <w:rsid w:val="00980545"/>
    <w:rsid w:val="0098059E"/>
    <w:rsid w:val="00980655"/>
    <w:rsid w:val="009806F3"/>
    <w:rsid w:val="00980869"/>
    <w:rsid w:val="00980907"/>
    <w:rsid w:val="00980D87"/>
    <w:rsid w:val="00980F34"/>
    <w:rsid w:val="0098123D"/>
    <w:rsid w:val="00981254"/>
    <w:rsid w:val="00981361"/>
    <w:rsid w:val="0098136A"/>
    <w:rsid w:val="00981488"/>
    <w:rsid w:val="009815CF"/>
    <w:rsid w:val="00981622"/>
    <w:rsid w:val="0098169C"/>
    <w:rsid w:val="00981750"/>
    <w:rsid w:val="00981817"/>
    <w:rsid w:val="00981838"/>
    <w:rsid w:val="009819B5"/>
    <w:rsid w:val="009819E8"/>
    <w:rsid w:val="00981AA6"/>
    <w:rsid w:val="00981D2A"/>
    <w:rsid w:val="00981E43"/>
    <w:rsid w:val="00981E6A"/>
    <w:rsid w:val="00981F4C"/>
    <w:rsid w:val="00982175"/>
    <w:rsid w:val="009821A7"/>
    <w:rsid w:val="009823CF"/>
    <w:rsid w:val="0098241C"/>
    <w:rsid w:val="0098245F"/>
    <w:rsid w:val="009824AD"/>
    <w:rsid w:val="009824DB"/>
    <w:rsid w:val="009824E7"/>
    <w:rsid w:val="00982626"/>
    <w:rsid w:val="00982798"/>
    <w:rsid w:val="00982918"/>
    <w:rsid w:val="009829E3"/>
    <w:rsid w:val="00982C01"/>
    <w:rsid w:val="00982C8B"/>
    <w:rsid w:val="00982C96"/>
    <w:rsid w:val="00982D43"/>
    <w:rsid w:val="00982DA1"/>
    <w:rsid w:val="009831BE"/>
    <w:rsid w:val="00983328"/>
    <w:rsid w:val="00983375"/>
    <w:rsid w:val="0098340C"/>
    <w:rsid w:val="009834BA"/>
    <w:rsid w:val="009835AF"/>
    <w:rsid w:val="009835BC"/>
    <w:rsid w:val="009836DE"/>
    <w:rsid w:val="00983712"/>
    <w:rsid w:val="00983B3A"/>
    <w:rsid w:val="00983C2B"/>
    <w:rsid w:val="00983C7E"/>
    <w:rsid w:val="00983D66"/>
    <w:rsid w:val="00983D7C"/>
    <w:rsid w:val="00983DB4"/>
    <w:rsid w:val="00983E72"/>
    <w:rsid w:val="00983F27"/>
    <w:rsid w:val="00983F2E"/>
    <w:rsid w:val="00984058"/>
    <w:rsid w:val="0098407B"/>
    <w:rsid w:val="00984172"/>
    <w:rsid w:val="009841A7"/>
    <w:rsid w:val="00984343"/>
    <w:rsid w:val="009843FE"/>
    <w:rsid w:val="00984709"/>
    <w:rsid w:val="00984769"/>
    <w:rsid w:val="0098487C"/>
    <w:rsid w:val="009848DA"/>
    <w:rsid w:val="00984A0B"/>
    <w:rsid w:val="00984A55"/>
    <w:rsid w:val="00984B6B"/>
    <w:rsid w:val="00984C65"/>
    <w:rsid w:val="00984CCB"/>
    <w:rsid w:val="00985075"/>
    <w:rsid w:val="009851B1"/>
    <w:rsid w:val="0098525B"/>
    <w:rsid w:val="009852D3"/>
    <w:rsid w:val="009852E9"/>
    <w:rsid w:val="009852F9"/>
    <w:rsid w:val="0098541D"/>
    <w:rsid w:val="00985467"/>
    <w:rsid w:val="00985482"/>
    <w:rsid w:val="009855D4"/>
    <w:rsid w:val="0098564A"/>
    <w:rsid w:val="00985689"/>
    <w:rsid w:val="00985873"/>
    <w:rsid w:val="0098590F"/>
    <w:rsid w:val="00985937"/>
    <w:rsid w:val="0098594F"/>
    <w:rsid w:val="00985990"/>
    <w:rsid w:val="00985AB6"/>
    <w:rsid w:val="00985B1C"/>
    <w:rsid w:val="00985B6E"/>
    <w:rsid w:val="00985B74"/>
    <w:rsid w:val="00985BAC"/>
    <w:rsid w:val="00985C72"/>
    <w:rsid w:val="00985E99"/>
    <w:rsid w:val="00985ED1"/>
    <w:rsid w:val="00985F22"/>
    <w:rsid w:val="00985F29"/>
    <w:rsid w:val="00986077"/>
    <w:rsid w:val="0098628B"/>
    <w:rsid w:val="00986478"/>
    <w:rsid w:val="00986496"/>
    <w:rsid w:val="009864C2"/>
    <w:rsid w:val="0098654C"/>
    <w:rsid w:val="009865B7"/>
    <w:rsid w:val="009866FC"/>
    <w:rsid w:val="00986789"/>
    <w:rsid w:val="009867A4"/>
    <w:rsid w:val="009868E4"/>
    <w:rsid w:val="009869F7"/>
    <w:rsid w:val="00986A46"/>
    <w:rsid w:val="00986A73"/>
    <w:rsid w:val="00986A8B"/>
    <w:rsid w:val="00986AD6"/>
    <w:rsid w:val="00986AD9"/>
    <w:rsid w:val="00986DF4"/>
    <w:rsid w:val="00986E0F"/>
    <w:rsid w:val="00986E54"/>
    <w:rsid w:val="00986EF8"/>
    <w:rsid w:val="00986FBF"/>
    <w:rsid w:val="00987046"/>
    <w:rsid w:val="0098717D"/>
    <w:rsid w:val="009872B6"/>
    <w:rsid w:val="00987425"/>
    <w:rsid w:val="00987931"/>
    <w:rsid w:val="009879CC"/>
    <w:rsid w:val="00987A57"/>
    <w:rsid w:val="00987B76"/>
    <w:rsid w:val="00987C6F"/>
    <w:rsid w:val="00987E3C"/>
    <w:rsid w:val="00990132"/>
    <w:rsid w:val="00990142"/>
    <w:rsid w:val="009901B6"/>
    <w:rsid w:val="00990263"/>
    <w:rsid w:val="009905B4"/>
    <w:rsid w:val="00990614"/>
    <w:rsid w:val="009906F1"/>
    <w:rsid w:val="0099074C"/>
    <w:rsid w:val="009907FF"/>
    <w:rsid w:val="0099099D"/>
    <w:rsid w:val="00990C30"/>
    <w:rsid w:val="00990C9E"/>
    <w:rsid w:val="00990DF7"/>
    <w:rsid w:val="00990FCA"/>
    <w:rsid w:val="00991038"/>
    <w:rsid w:val="00991051"/>
    <w:rsid w:val="009911AF"/>
    <w:rsid w:val="00991243"/>
    <w:rsid w:val="00991487"/>
    <w:rsid w:val="00991493"/>
    <w:rsid w:val="009914B9"/>
    <w:rsid w:val="009914BE"/>
    <w:rsid w:val="0099154C"/>
    <w:rsid w:val="00991555"/>
    <w:rsid w:val="009915B3"/>
    <w:rsid w:val="00991B34"/>
    <w:rsid w:val="00991CA2"/>
    <w:rsid w:val="00991D69"/>
    <w:rsid w:val="00991D9B"/>
    <w:rsid w:val="00991DB2"/>
    <w:rsid w:val="00991ED0"/>
    <w:rsid w:val="0099211F"/>
    <w:rsid w:val="00992162"/>
    <w:rsid w:val="009922C8"/>
    <w:rsid w:val="0099240B"/>
    <w:rsid w:val="009925A9"/>
    <w:rsid w:val="009927E9"/>
    <w:rsid w:val="00992857"/>
    <w:rsid w:val="009928D8"/>
    <w:rsid w:val="009928EA"/>
    <w:rsid w:val="009929C1"/>
    <w:rsid w:val="00992ACE"/>
    <w:rsid w:val="00992CA0"/>
    <w:rsid w:val="00992E12"/>
    <w:rsid w:val="00992F05"/>
    <w:rsid w:val="009930BB"/>
    <w:rsid w:val="0099327C"/>
    <w:rsid w:val="00993498"/>
    <w:rsid w:val="009934BF"/>
    <w:rsid w:val="00993539"/>
    <w:rsid w:val="009936CF"/>
    <w:rsid w:val="0099374E"/>
    <w:rsid w:val="00993780"/>
    <w:rsid w:val="00993A53"/>
    <w:rsid w:val="00993AD6"/>
    <w:rsid w:val="00993B5A"/>
    <w:rsid w:val="00993FA0"/>
    <w:rsid w:val="009940E8"/>
    <w:rsid w:val="0099436F"/>
    <w:rsid w:val="00994494"/>
    <w:rsid w:val="009945C0"/>
    <w:rsid w:val="0099470B"/>
    <w:rsid w:val="00994751"/>
    <w:rsid w:val="00994931"/>
    <w:rsid w:val="009949D7"/>
    <w:rsid w:val="009949DB"/>
    <w:rsid w:val="00994B64"/>
    <w:rsid w:val="00994BA9"/>
    <w:rsid w:val="00994D8A"/>
    <w:rsid w:val="00994F89"/>
    <w:rsid w:val="00994FAD"/>
    <w:rsid w:val="009951B2"/>
    <w:rsid w:val="00995306"/>
    <w:rsid w:val="00995364"/>
    <w:rsid w:val="00995493"/>
    <w:rsid w:val="009954D2"/>
    <w:rsid w:val="0099569D"/>
    <w:rsid w:val="00995733"/>
    <w:rsid w:val="0099573C"/>
    <w:rsid w:val="00995823"/>
    <w:rsid w:val="009958C2"/>
    <w:rsid w:val="00995952"/>
    <w:rsid w:val="00995D54"/>
    <w:rsid w:val="00995DDB"/>
    <w:rsid w:val="00995E94"/>
    <w:rsid w:val="00995F9A"/>
    <w:rsid w:val="00996154"/>
    <w:rsid w:val="00996172"/>
    <w:rsid w:val="009961DF"/>
    <w:rsid w:val="009964CC"/>
    <w:rsid w:val="009967A8"/>
    <w:rsid w:val="00996A72"/>
    <w:rsid w:val="00996D68"/>
    <w:rsid w:val="00996E93"/>
    <w:rsid w:val="00996F97"/>
    <w:rsid w:val="00996FCD"/>
    <w:rsid w:val="00997055"/>
    <w:rsid w:val="00997120"/>
    <w:rsid w:val="0099717C"/>
    <w:rsid w:val="009972DB"/>
    <w:rsid w:val="009974C7"/>
    <w:rsid w:val="0099751E"/>
    <w:rsid w:val="009975DE"/>
    <w:rsid w:val="00997659"/>
    <w:rsid w:val="00997699"/>
    <w:rsid w:val="009976D8"/>
    <w:rsid w:val="009977CA"/>
    <w:rsid w:val="00997824"/>
    <w:rsid w:val="009978E2"/>
    <w:rsid w:val="0099793D"/>
    <w:rsid w:val="00997946"/>
    <w:rsid w:val="0099798E"/>
    <w:rsid w:val="009979EA"/>
    <w:rsid w:val="00997C62"/>
    <w:rsid w:val="00997E83"/>
    <w:rsid w:val="009A01D0"/>
    <w:rsid w:val="009A01FD"/>
    <w:rsid w:val="009A02E1"/>
    <w:rsid w:val="009A02F0"/>
    <w:rsid w:val="009A0312"/>
    <w:rsid w:val="009A0340"/>
    <w:rsid w:val="009A0423"/>
    <w:rsid w:val="009A065C"/>
    <w:rsid w:val="009A06F5"/>
    <w:rsid w:val="009A0721"/>
    <w:rsid w:val="009A077C"/>
    <w:rsid w:val="009A078F"/>
    <w:rsid w:val="009A079B"/>
    <w:rsid w:val="009A0894"/>
    <w:rsid w:val="009A093B"/>
    <w:rsid w:val="009A0B79"/>
    <w:rsid w:val="009A0BF1"/>
    <w:rsid w:val="009A0CDE"/>
    <w:rsid w:val="009A0CEB"/>
    <w:rsid w:val="009A0E80"/>
    <w:rsid w:val="009A0FE8"/>
    <w:rsid w:val="009A143F"/>
    <w:rsid w:val="009A171A"/>
    <w:rsid w:val="009A193D"/>
    <w:rsid w:val="009A1CBB"/>
    <w:rsid w:val="009A1D36"/>
    <w:rsid w:val="009A1DE9"/>
    <w:rsid w:val="009A2341"/>
    <w:rsid w:val="009A23A2"/>
    <w:rsid w:val="009A24D0"/>
    <w:rsid w:val="009A254A"/>
    <w:rsid w:val="009A25FF"/>
    <w:rsid w:val="009A2809"/>
    <w:rsid w:val="009A2C4C"/>
    <w:rsid w:val="009A2C9F"/>
    <w:rsid w:val="009A2DD1"/>
    <w:rsid w:val="009A2EB0"/>
    <w:rsid w:val="009A2F45"/>
    <w:rsid w:val="009A3106"/>
    <w:rsid w:val="009A3195"/>
    <w:rsid w:val="009A3265"/>
    <w:rsid w:val="009A327E"/>
    <w:rsid w:val="009A33C4"/>
    <w:rsid w:val="009A35B4"/>
    <w:rsid w:val="009A3749"/>
    <w:rsid w:val="009A37ED"/>
    <w:rsid w:val="009A3970"/>
    <w:rsid w:val="009A39C1"/>
    <w:rsid w:val="009A3AD6"/>
    <w:rsid w:val="009A3C86"/>
    <w:rsid w:val="009A3CA9"/>
    <w:rsid w:val="009A414C"/>
    <w:rsid w:val="009A423A"/>
    <w:rsid w:val="009A42AC"/>
    <w:rsid w:val="009A431F"/>
    <w:rsid w:val="009A4451"/>
    <w:rsid w:val="009A456B"/>
    <w:rsid w:val="009A45A5"/>
    <w:rsid w:val="009A48B7"/>
    <w:rsid w:val="009A4C4F"/>
    <w:rsid w:val="009A4D5B"/>
    <w:rsid w:val="009A4DB2"/>
    <w:rsid w:val="009A4E61"/>
    <w:rsid w:val="009A5027"/>
    <w:rsid w:val="009A50F7"/>
    <w:rsid w:val="009A5109"/>
    <w:rsid w:val="009A51E0"/>
    <w:rsid w:val="009A5251"/>
    <w:rsid w:val="009A52E8"/>
    <w:rsid w:val="009A5415"/>
    <w:rsid w:val="009A577C"/>
    <w:rsid w:val="009A5A12"/>
    <w:rsid w:val="009A5A15"/>
    <w:rsid w:val="009A5A5E"/>
    <w:rsid w:val="009A5BE8"/>
    <w:rsid w:val="009A5D6B"/>
    <w:rsid w:val="009A5DB4"/>
    <w:rsid w:val="009A5E6A"/>
    <w:rsid w:val="009A5E83"/>
    <w:rsid w:val="009A5EF6"/>
    <w:rsid w:val="009A606D"/>
    <w:rsid w:val="009A60B0"/>
    <w:rsid w:val="009A60C8"/>
    <w:rsid w:val="009A6108"/>
    <w:rsid w:val="009A63E0"/>
    <w:rsid w:val="009A6849"/>
    <w:rsid w:val="009A6978"/>
    <w:rsid w:val="009A6C6D"/>
    <w:rsid w:val="009A6CE4"/>
    <w:rsid w:val="009A6E45"/>
    <w:rsid w:val="009A6E6C"/>
    <w:rsid w:val="009A6EF6"/>
    <w:rsid w:val="009A6EFE"/>
    <w:rsid w:val="009A6F57"/>
    <w:rsid w:val="009A6F84"/>
    <w:rsid w:val="009A70A5"/>
    <w:rsid w:val="009A70E5"/>
    <w:rsid w:val="009A7137"/>
    <w:rsid w:val="009A719D"/>
    <w:rsid w:val="009A753A"/>
    <w:rsid w:val="009A7617"/>
    <w:rsid w:val="009A76E2"/>
    <w:rsid w:val="009A7716"/>
    <w:rsid w:val="009A7741"/>
    <w:rsid w:val="009A7752"/>
    <w:rsid w:val="009A77A9"/>
    <w:rsid w:val="009A786C"/>
    <w:rsid w:val="009A7876"/>
    <w:rsid w:val="009A7A37"/>
    <w:rsid w:val="009A7A39"/>
    <w:rsid w:val="009A7A80"/>
    <w:rsid w:val="009A7A88"/>
    <w:rsid w:val="009A7ADA"/>
    <w:rsid w:val="009A7B60"/>
    <w:rsid w:val="009A7B67"/>
    <w:rsid w:val="009B0004"/>
    <w:rsid w:val="009B016B"/>
    <w:rsid w:val="009B024A"/>
    <w:rsid w:val="009B04E8"/>
    <w:rsid w:val="009B050D"/>
    <w:rsid w:val="009B05B9"/>
    <w:rsid w:val="009B05C6"/>
    <w:rsid w:val="009B05D8"/>
    <w:rsid w:val="009B0756"/>
    <w:rsid w:val="009B09D0"/>
    <w:rsid w:val="009B09F9"/>
    <w:rsid w:val="009B0A17"/>
    <w:rsid w:val="009B0AEC"/>
    <w:rsid w:val="009B0AF5"/>
    <w:rsid w:val="009B0D2A"/>
    <w:rsid w:val="009B0E71"/>
    <w:rsid w:val="009B0EE0"/>
    <w:rsid w:val="009B10E5"/>
    <w:rsid w:val="009B11AC"/>
    <w:rsid w:val="009B11BD"/>
    <w:rsid w:val="009B11F8"/>
    <w:rsid w:val="009B12E4"/>
    <w:rsid w:val="009B1375"/>
    <w:rsid w:val="009B1527"/>
    <w:rsid w:val="009B196E"/>
    <w:rsid w:val="009B1C57"/>
    <w:rsid w:val="009B1CB8"/>
    <w:rsid w:val="009B1D06"/>
    <w:rsid w:val="009B1EB1"/>
    <w:rsid w:val="009B1FB4"/>
    <w:rsid w:val="009B2214"/>
    <w:rsid w:val="009B22E0"/>
    <w:rsid w:val="009B2392"/>
    <w:rsid w:val="009B23D7"/>
    <w:rsid w:val="009B240A"/>
    <w:rsid w:val="009B249D"/>
    <w:rsid w:val="009B2557"/>
    <w:rsid w:val="009B265A"/>
    <w:rsid w:val="009B2806"/>
    <w:rsid w:val="009B28C8"/>
    <w:rsid w:val="009B2953"/>
    <w:rsid w:val="009B2956"/>
    <w:rsid w:val="009B2A4D"/>
    <w:rsid w:val="009B2B07"/>
    <w:rsid w:val="009B2D1F"/>
    <w:rsid w:val="009B2E38"/>
    <w:rsid w:val="009B2F2B"/>
    <w:rsid w:val="009B3120"/>
    <w:rsid w:val="009B3178"/>
    <w:rsid w:val="009B31BA"/>
    <w:rsid w:val="009B331E"/>
    <w:rsid w:val="009B3378"/>
    <w:rsid w:val="009B343B"/>
    <w:rsid w:val="009B344D"/>
    <w:rsid w:val="009B34DA"/>
    <w:rsid w:val="009B357D"/>
    <w:rsid w:val="009B35E1"/>
    <w:rsid w:val="009B3649"/>
    <w:rsid w:val="009B3708"/>
    <w:rsid w:val="009B3893"/>
    <w:rsid w:val="009B3957"/>
    <w:rsid w:val="009B3967"/>
    <w:rsid w:val="009B3B40"/>
    <w:rsid w:val="009B3B5B"/>
    <w:rsid w:val="009B3C30"/>
    <w:rsid w:val="009B3C5A"/>
    <w:rsid w:val="009B3F06"/>
    <w:rsid w:val="009B3F2B"/>
    <w:rsid w:val="009B4015"/>
    <w:rsid w:val="009B4033"/>
    <w:rsid w:val="009B40B2"/>
    <w:rsid w:val="009B42D8"/>
    <w:rsid w:val="009B43DA"/>
    <w:rsid w:val="009B47D7"/>
    <w:rsid w:val="009B4822"/>
    <w:rsid w:val="009B486D"/>
    <w:rsid w:val="009B48DF"/>
    <w:rsid w:val="009B4B77"/>
    <w:rsid w:val="009B4C37"/>
    <w:rsid w:val="009B4CEC"/>
    <w:rsid w:val="009B4D4F"/>
    <w:rsid w:val="009B4EF2"/>
    <w:rsid w:val="009B4F61"/>
    <w:rsid w:val="009B50EB"/>
    <w:rsid w:val="009B5650"/>
    <w:rsid w:val="009B57E4"/>
    <w:rsid w:val="009B5871"/>
    <w:rsid w:val="009B59F9"/>
    <w:rsid w:val="009B5A0A"/>
    <w:rsid w:val="009B5B9A"/>
    <w:rsid w:val="009B5BF8"/>
    <w:rsid w:val="009B5C5F"/>
    <w:rsid w:val="009B5D54"/>
    <w:rsid w:val="009B5EF5"/>
    <w:rsid w:val="009B6049"/>
    <w:rsid w:val="009B60ED"/>
    <w:rsid w:val="009B6351"/>
    <w:rsid w:val="009B6535"/>
    <w:rsid w:val="009B65DA"/>
    <w:rsid w:val="009B67B3"/>
    <w:rsid w:val="009B69CC"/>
    <w:rsid w:val="009B6D19"/>
    <w:rsid w:val="009B6DAA"/>
    <w:rsid w:val="009B6ECC"/>
    <w:rsid w:val="009B70BB"/>
    <w:rsid w:val="009B70E2"/>
    <w:rsid w:val="009B72CB"/>
    <w:rsid w:val="009B7569"/>
    <w:rsid w:val="009B7600"/>
    <w:rsid w:val="009B760D"/>
    <w:rsid w:val="009B760F"/>
    <w:rsid w:val="009B7639"/>
    <w:rsid w:val="009B7A44"/>
    <w:rsid w:val="009B7A64"/>
    <w:rsid w:val="009B7B27"/>
    <w:rsid w:val="009B7B6C"/>
    <w:rsid w:val="009B7D2C"/>
    <w:rsid w:val="009B7D31"/>
    <w:rsid w:val="009B7D48"/>
    <w:rsid w:val="009C0039"/>
    <w:rsid w:val="009C01AD"/>
    <w:rsid w:val="009C035B"/>
    <w:rsid w:val="009C047C"/>
    <w:rsid w:val="009C04BF"/>
    <w:rsid w:val="009C04DA"/>
    <w:rsid w:val="009C0551"/>
    <w:rsid w:val="009C060B"/>
    <w:rsid w:val="009C072D"/>
    <w:rsid w:val="009C07F0"/>
    <w:rsid w:val="009C083B"/>
    <w:rsid w:val="009C0E09"/>
    <w:rsid w:val="009C0E91"/>
    <w:rsid w:val="009C0F09"/>
    <w:rsid w:val="009C0FA4"/>
    <w:rsid w:val="009C106C"/>
    <w:rsid w:val="009C108C"/>
    <w:rsid w:val="009C10BC"/>
    <w:rsid w:val="009C1126"/>
    <w:rsid w:val="009C1145"/>
    <w:rsid w:val="009C11D7"/>
    <w:rsid w:val="009C129B"/>
    <w:rsid w:val="009C1329"/>
    <w:rsid w:val="009C13B4"/>
    <w:rsid w:val="009C13B9"/>
    <w:rsid w:val="009C1443"/>
    <w:rsid w:val="009C146E"/>
    <w:rsid w:val="009C1615"/>
    <w:rsid w:val="009C17A9"/>
    <w:rsid w:val="009C1837"/>
    <w:rsid w:val="009C19EB"/>
    <w:rsid w:val="009C19EE"/>
    <w:rsid w:val="009C1BB1"/>
    <w:rsid w:val="009C1C22"/>
    <w:rsid w:val="009C1CC7"/>
    <w:rsid w:val="009C20BE"/>
    <w:rsid w:val="009C20C1"/>
    <w:rsid w:val="009C233C"/>
    <w:rsid w:val="009C245D"/>
    <w:rsid w:val="009C2584"/>
    <w:rsid w:val="009C282A"/>
    <w:rsid w:val="009C29C9"/>
    <w:rsid w:val="009C2BE7"/>
    <w:rsid w:val="009C2C48"/>
    <w:rsid w:val="009C2DA6"/>
    <w:rsid w:val="009C2E3B"/>
    <w:rsid w:val="009C31EE"/>
    <w:rsid w:val="009C3212"/>
    <w:rsid w:val="009C350B"/>
    <w:rsid w:val="009C3511"/>
    <w:rsid w:val="009C3552"/>
    <w:rsid w:val="009C3575"/>
    <w:rsid w:val="009C3753"/>
    <w:rsid w:val="009C37C6"/>
    <w:rsid w:val="009C3854"/>
    <w:rsid w:val="009C392E"/>
    <w:rsid w:val="009C3990"/>
    <w:rsid w:val="009C3C14"/>
    <w:rsid w:val="009C3CD1"/>
    <w:rsid w:val="009C3DBB"/>
    <w:rsid w:val="009C3E6F"/>
    <w:rsid w:val="009C3F72"/>
    <w:rsid w:val="009C3F91"/>
    <w:rsid w:val="009C4093"/>
    <w:rsid w:val="009C40DF"/>
    <w:rsid w:val="009C4275"/>
    <w:rsid w:val="009C4299"/>
    <w:rsid w:val="009C43A4"/>
    <w:rsid w:val="009C43E2"/>
    <w:rsid w:val="009C4662"/>
    <w:rsid w:val="009C48F9"/>
    <w:rsid w:val="009C4971"/>
    <w:rsid w:val="009C4C39"/>
    <w:rsid w:val="009C4D03"/>
    <w:rsid w:val="009C4DF4"/>
    <w:rsid w:val="009C4EE4"/>
    <w:rsid w:val="009C4F50"/>
    <w:rsid w:val="009C500C"/>
    <w:rsid w:val="009C5466"/>
    <w:rsid w:val="009C563F"/>
    <w:rsid w:val="009C566C"/>
    <w:rsid w:val="009C5733"/>
    <w:rsid w:val="009C57C0"/>
    <w:rsid w:val="009C5951"/>
    <w:rsid w:val="009C5A53"/>
    <w:rsid w:val="009C5C38"/>
    <w:rsid w:val="009C606D"/>
    <w:rsid w:val="009C61D6"/>
    <w:rsid w:val="009C6304"/>
    <w:rsid w:val="009C6514"/>
    <w:rsid w:val="009C66BC"/>
    <w:rsid w:val="009C688A"/>
    <w:rsid w:val="009C688D"/>
    <w:rsid w:val="009C692D"/>
    <w:rsid w:val="009C6970"/>
    <w:rsid w:val="009C6AE8"/>
    <w:rsid w:val="009C6BAD"/>
    <w:rsid w:val="009C6CCC"/>
    <w:rsid w:val="009C6D52"/>
    <w:rsid w:val="009C6DC8"/>
    <w:rsid w:val="009C6DF5"/>
    <w:rsid w:val="009C6E89"/>
    <w:rsid w:val="009C6F73"/>
    <w:rsid w:val="009C6FFE"/>
    <w:rsid w:val="009C716E"/>
    <w:rsid w:val="009C7356"/>
    <w:rsid w:val="009C73E6"/>
    <w:rsid w:val="009C73EB"/>
    <w:rsid w:val="009C7A98"/>
    <w:rsid w:val="009C7BA0"/>
    <w:rsid w:val="009C7D00"/>
    <w:rsid w:val="009C7DCA"/>
    <w:rsid w:val="009C7E55"/>
    <w:rsid w:val="009C7E8A"/>
    <w:rsid w:val="009C7EF8"/>
    <w:rsid w:val="009D0039"/>
    <w:rsid w:val="009D0061"/>
    <w:rsid w:val="009D03D6"/>
    <w:rsid w:val="009D0455"/>
    <w:rsid w:val="009D057C"/>
    <w:rsid w:val="009D06B2"/>
    <w:rsid w:val="009D0BA0"/>
    <w:rsid w:val="009D0C0A"/>
    <w:rsid w:val="009D0CCC"/>
    <w:rsid w:val="009D0D6C"/>
    <w:rsid w:val="009D0E9E"/>
    <w:rsid w:val="009D146D"/>
    <w:rsid w:val="009D1495"/>
    <w:rsid w:val="009D1AB9"/>
    <w:rsid w:val="009D1CDF"/>
    <w:rsid w:val="009D1D55"/>
    <w:rsid w:val="009D1E98"/>
    <w:rsid w:val="009D1EE2"/>
    <w:rsid w:val="009D1FBF"/>
    <w:rsid w:val="009D2031"/>
    <w:rsid w:val="009D21E3"/>
    <w:rsid w:val="009D21E6"/>
    <w:rsid w:val="009D2310"/>
    <w:rsid w:val="009D2416"/>
    <w:rsid w:val="009D2523"/>
    <w:rsid w:val="009D2634"/>
    <w:rsid w:val="009D26F5"/>
    <w:rsid w:val="009D2715"/>
    <w:rsid w:val="009D29D6"/>
    <w:rsid w:val="009D29E0"/>
    <w:rsid w:val="009D2B95"/>
    <w:rsid w:val="009D2C4D"/>
    <w:rsid w:val="009D2CB2"/>
    <w:rsid w:val="009D2CD5"/>
    <w:rsid w:val="009D2F3B"/>
    <w:rsid w:val="009D2FB7"/>
    <w:rsid w:val="009D3014"/>
    <w:rsid w:val="009D3229"/>
    <w:rsid w:val="009D33CB"/>
    <w:rsid w:val="009D33F4"/>
    <w:rsid w:val="009D340C"/>
    <w:rsid w:val="009D392C"/>
    <w:rsid w:val="009D39D8"/>
    <w:rsid w:val="009D3A32"/>
    <w:rsid w:val="009D3A6A"/>
    <w:rsid w:val="009D3AC5"/>
    <w:rsid w:val="009D3B78"/>
    <w:rsid w:val="009D3B7B"/>
    <w:rsid w:val="009D3C53"/>
    <w:rsid w:val="009D3CE8"/>
    <w:rsid w:val="009D3F19"/>
    <w:rsid w:val="009D3FD3"/>
    <w:rsid w:val="009D4032"/>
    <w:rsid w:val="009D4058"/>
    <w:rsid w:val="009D41EC"/>
    <w:rsid w:val="009D43FF"/>
    <w:rsid w:val="009D4416"/>
    <w:rsid w:val="009D46BE"/>
    <w:rsid w:val="009D4733"/>
    <w:rsid w:val="009D485F"/>
    <w:rsid w:val="009D4878"/>
    <w:rsid w:val="009D4BE9"/>
    <w:rsid w:val="009D4CBA"/>
    <w:rsid w:val="009D4CF3"/>
    <w:rsid w:val="009D4D21"/>
    <w:rsid w:val="009D4D3B"/>
    <w:rsid w:val="009D4D66"/>
    <w:rsid w:val="009D4E55"/>
    <w:rsid w:val="009D4FC2"/>
    <w:rsid w:val="009D5198"/>
    <w:rsid w:val="009D523B"/>
    <w:rsid w:val="009D5461"/>
    <w:rsid w:val="009D55B3"/>
    <w:rsid w:val="009D56CF"/>
    <w:rsid w:val="009D572F"/>
    <w:rsid w:val="009D5893"/>
    <w:rsid w:val="009D5896"/>
    <w:rsid w:val="009D5A46"/>
    <w:rsid w:val="009D5A80"/>
    <w:rsid w:val="009D5AC2"/>
    <w:rsid w:val="009D5DFD"/>
    <w:rsid w:val="009D5EEB"/>
    <w:rsid w:val="009D5F18"/>
    <w:rsid w:val="009D5F2A"/>
    <w:rsid w:val="009D605A"/>
    <w:rsid w:val="009D632C"/>
    <w:rsid w:val="009D6350"/>
    <w:rsid w:val="009D6423"/>
    <w:rsid w:val="009D6468"/>
    <w:rsid w:val="009D661E"/>
    <w:rsid w:val="009D6867"/>
    <w:rsid w:val="009D697A"/>
    <w:rsid w:val="009D6983"/>
    <w:rsid w:val="009D6D3B"/>
    <w:rsid w:val="009D6E30"/>
    <w:rsid w:val="009D6FC9"/>
    <w:rsid w:val="009D70D1"/>
    <w:rsid w:val="009D70FD"/>
    <w:rsid w:val="009D723E"/>
    <w:rsid w:val="009D7307"/>
    <w:rsid w:val="009D73E5"/>
    <w:rsid w:val="009D742B"/>
    <w:rsid w:val="009D74F2"/>
    <w:rsid w:val="009D753E"/>
    <w:rsid w:val="009D7688"/>
    <w:rsid w:val="009D7AC6"/>
    <w:rsid w:val="009D7C34"/>
    <w:rsid w:val="009D7C39"/>
    <w:rsid w:val="009D7C7F"/>
    <w:rsid w:val="009D7CA8"/>
    <w:rsid w:val="009D7DA5"/>
    <w:rsid w:val="009D7DC7"/>
    <w:rsid w:val="009D7E64"/>
    <w:rsid w:val="009D7EFA"/>
    <w:rsid w:val="009D7F4D"/>
    <w:rsid w:val="009E00A1"/>
    <w:rsid w:val="009E00B9"/>
    <w:rsid w:val="009E00E7"/>
    <w:rsid w:val="009E02A1"/>
    <w:rsid w:val="009E02AA"/>
    <w:rsid w:val="009E0568"/>
    <w:rsid w:val="009E05C5"/>
    <w:rsid w:val="009E06AA"/>
    <w:rsid w:val="009E073A"/>
    <w:rsid w:val="009E084A"/>
    <w:rsid w:val="009E08D0"/>
    <w:rsid w:val="009E095A"/>
    <w:rsid w:val="009E0C48"/>
    <w:rsid w:val="009E0DFC"/>
    <w:rsid w:val="009E0E04"/>
    <w:rsid w:val="009E1099"/>
    <w:rsid w:val="009E120E"/>
    <w:rsid w:val="009E12FE"/>
    <w:rsid w:val="009E13AA"/>
    <w:rsid w:val="009E14F4"/>
    <w:rsid w:val="009E1627"/>
    <w:rsid w:val="009E164B"/>
    <w:rsid w:val="009E1BFF"/>
    <w:rsid w:val="009E1D6A"/>
    <w:rsid w:val="009E1DC7"/>
    <w:rsid w:val="009E1F0A"/>
    <w:rsid w:val="009E2035"/>
    <w:rsid w:val="009E20E8"/>
    <w:rsid w:val="009E2217"/>
    <w:rsid w:val="009E22D5"/>
    <w:rsid w:val="009E230A"/>
    <w:rsid w:val="009E2480"/>
    <w:rsid w:val="009E250A"/>
    <w:rsid w:val="009E2647"/>
    <w:rsid w:val="009E2665"/>
    <w:rsid w:val="009E2713"/>
    <w:rsid w:val="009E280E"/>
    <w:rsid w:val="009E2A12"/>
    <w:rsid w:val="009E2AD9"/>
    <w:rsid w:val="009E2C41"/>
    <w:rsid w:val="009E2D4E"/>
    <w:rsid w:val="009E2D56"/>
    <w:rsid w:val="009E2DCF"/>
    <w:rsid w:val="009E30F4"/>
    <w:rsid w:val="009E3113"/>
    <w:rsid w:val="009E3168"/>
    <w:rsid w:val="009E3326"/>
    <w:rsid w:val="009E347D"/>
    <w:rsid w:val="009E353E"/>
    <w:rsid w:val="009E358B"/>
    <w:rsid w:val="009E3880"/>
    <w:rsid w:val="009E38B9"/>
    <w:rsid w:val="009E3B0A"/>
    <w:rsid w:val="009E3CE6"/>
    <w:rsid w:val="009E3D8E"/>
    <w:rsid w:val="009E3EA3"/>
    <w:rsid w:val="009E4026"/>
    <w:rsid w:val="009E406F"/>
    <w:rsid w:val="009E40F8"/>
    <w:rsid w:val="009E4174"/>
    <w:rsid w:val="009E4432"/>
    <w:rsid w:val="009E44E9"/>
    <w:rsid w:val="009E46FF"/>
    <w:rsid w:val="009E470A"/>
    <w:rsid w:val="009E4735"/>
    <w:rsid w:val="009E4809"/>
    <w:rsid w:val="009E4981"/>
    <w:rsid w:val="009E4C17"/>
    <w:rsid w:val="009E4C83"/>
    <w:rsid w:val="009E4F3D"/>
    <w:rsid w:val="009E4F6A"/>
    <w:rsid w:val="009E50B6"/>
    <w:rsid w:val="009E513E"/>
    <w:rsid w:val="009E5171"/>
    <w:rsid w:val="009E51E1"/>
    <w:rsid w:val="009E532E"/>
    <w:rsid w:val="009E5362"/>
    <w:rsid w:val="009E539A"/>
    <w:rsid w:val="009E54DC"/>
    <w:rsid w:val="009E556A"/>
    <w:rsid w:val="009E5874"/>
    <w:rsid w:val="009E58D0"/>
    <w:rsid w:val="009E5A5C"/>
    <w:rsid w:val="009E5AB4"/>
    <w:rsid w:val="009E5AB6"/>
    <w:rsid w:val="009E5ABB"/>
    <w:rsid w:val="009E5B1C"/>
    <w:rsid w:val="009E5BA1"/>
    <w:rsid w:val="009E5CE2"/>
    <w:rsid w:val="009E5DB9"/>
    <w:rsid w:val="009E5E02"/>
    <w:rsid w:val="009E5F7B"/>
    <w:rsid w:val="009E6002"/>
    <w:rsid w:val="009E60D0"/>
    <w:rsid w:val="009E61BA"/>
    <w:rsid w:val="009E629D"/>
    <w:rsid w:val="009E62C8"/>
    <w:rsid w:val="009E63D3"/>
    <w:rsid w:val="009E67A1"/>
    <w:rsid w:val="009E68A8"/>
    <w:rsid w:val="009E68D7"/>
    <w:rsid w:val="009E6932"/>
    <w:rsid w:val="009E6BA5"/>
    <w:rsid w:val="009E6C2E"/>
    <w:rsid w:val="009E6CF4"/>
    <w:rsid w:val="009E6D41"/>
    <w:rsid w:val="009E70A0"/>
    <w:rsid w:val="009E7227"/>
    <w:rsid w:val="009E73F3"/>
    <w:rsid w:val="009E757F"/>
    <w:rsid w:val="009E7607"/>
    <w:rsid w:val="009E7948"/>
    <w:rsid w:val="009E7AC5"/>
    <w:rsid w:val="009E7AF0"/>
    <w:rsid w:val="009E7B88"/>
    <w:rsid w:val="009E7FC8"/>
    <w:rsid w:val="009F0033"/>
    <w:rsid w:val="009F0098"/>
    <w:rsid w:val="009F0441"/>
    <w:rsid w:val="009F044D"/>
    <w:rsid w:val="009F04D2"/>
    <w:rsid w:val="009F0521"/>
    <w:rsid w:val="009F06B0"/>
    <w:rsid w:val="009F06FE"/>
    <w:rsid w:val="009F08B0"/>
    <w:rsid w:val="009F0988"/>
    <w:rsid w:val="009F0A93"/>
    <w:rsid w:val="009F0E16"/>
    <w:rsid w:val="009F0F05"/>
    <w:rsid w:val="009F109A"/>
    <w:rsid w:val="009F10DA"/>
    <w:rsid w:val="009F1199"/>
    <w:rsid w:val="009F11B5"/>
    <w:rsid w:val="009F1264"/>
    <w:rsid w:val="009F1278"/>
    <w:rsid w:val="009F1324"/>
    <w:rsid w:val="009F14D2"/>
    <w:rsid w:val="009F14EA"/>
    <w:rsid w:val="009F15CF"/>
    <w:rsid w:val="009F1641"/>
    <w:rsid w:val="009F1669"/>
    <w:rsid w:val="009F1704"/>
    <w:rsid w:val="009F172F"/>
    <w:rsid w:val="009F1886"/>
    <w:rsid w:val="009F1943"/>
    <w:rsid w:val="009F1A58"/>
    <w:rsid w:val="009F1BFF"/>
    <w:rsid w:val="009F1C67"/>
    <w:rsid w:val="009F1E7F"/>
    <w:rsid w:val="009F20CB"/>
    <w:rsid w:val="009F219C"/>
    <w:rsid w:val="009F21AA"/>
    <w:rsid w:val="009F21E5"/>
    <w:rsid w:val="009F2265"/>
    <w:rsid w:val="009F22EA"/>
    <w:rsid w:val="009F23D8"/>
    <w:rsid w:val="009F2564"/>
    <w:rsid w:val="009F2738"/>
    <w:rsid w:val="009F2765"/>
    <w:rsid w:val="009F281A"/>
    <w:rsid w:val="009F28FC"/>
    <w:rsid w:val="009F299E"/>
    <w:rsid w:val="009F2A44"/>
    <w:rsid w:val="009F2B50"/>
    <w:rsid w:val="009F2C3E"/>
    <w:rsid w:val="009F2D75"/>
    <w:rsid w:val="009F2F02"/>
    <w:rsid w:val="009F3225"/>
    <w:rsid w:val="009F3258"/>
    <w:rsid w:val="009F332A"/>
    <w:rsid w:val="009F3494"/>
    <w:rsid w:val="009F349F"/>
    <w:rsid w:val="009F374C"/>
    <w:rsid w:val="009F3843"/>
    <w:rsid w:val="009F3850"/>
    <w:rsid w:val="009F3946"/>
    <w:rsid w:val="009F396D"/>
    <w:rsid w:val="009F3A37"/>
    <w:rsid w:val="009F3A98"/>
    <w:rsid w:val="009F3B05"/>
    <w:rsid w:val="009F3BAB"/>
    <w:rsid w:val="009F3C08"/>
    <w:rsid w:val="009F3C28"/>
    <w:rsid w:val="009F3C50"/>
    <w:rsid w:val="009F3C75"/>
    <w:rsid w:val="009F3CCF"/>
    <w:rsid w:val="009F3D2D"/>
    <w:rsid w:val="009F3DDF"/>
    <w:rsid w:val="009F3DE6"/>
    <w:rsid w:val="009F4170"/>
    <w:rsid w:val="009F4242"/>
    <w:rsid w:val="009F425D"/>
    <w:rsid w:val="009F4269"/>
    <w:rsid w:val="009F42BE"/>
    <w:rsid w:val="009F45BB"/>
    <w:rsid w:val="009F45DE"/>
    <w:rsid w:val="009F4612"/>
    <w:rsid w:val="009F4653"/>
    <w:rsid w:val="009F468E"/>
    <w:rsid w:val="009F4750"/>
    <w:rsid w:val="009F4788"/>
    <w:rsid w:val="009F4BEA"/>
    <w:rsid w:val="009F4D84"/>
    <w:rsid w:val="009F4FEC"/>
    <w:rsid w:val="009F505B"/>
    <w:rsid w:val="009F5062"/>
    <w:rsid w:val="009F50BF"/>
    <w:rsid w:val="009F5106"/>
    <w:rsid w:val="009F51C1"/>
    <w:rsid w:val="009F5382"/>
    <w:rsid w:val="009F543E"/>
    <w:rsid w:val="009F5678"/>
    <w:rsid w:val="009F5703"/>
    <w:rsid w:val="009F58F7"/>
    <w:rsid w:val="009F59FA"/>
    <w:rsid w:val="009F5A54"/>
    <w:rsid w:val="009F5BF0"/>
    <w:rsid w:val="009F5DA2"/>
    <w:rsid w:val="009F613C"/>
    <w:rsid w:val="009F6179"/>
    <w:rsid w:val="009F628F"/>
    <w:rsid w:val="009F632E"/>
    <w:rsid w:val="009F658D"/>
    <w:rsid w:val="009F6695"/>
    <w:rsid w:val="009F66E3"/>
    <w:rsid w:val="009F6766"/>
    <w:rsid w:val="009F676E"/>
    <w:rsid w:val="009F6856"/>
    <w:rsid w:val="009F6E0B"/>
    <w:rsid w:val="009F7063"/>
    <w:rsid w:val="009F708D"/>
    <w:rsid w:val="009F708E"/>
    <w:rsid w:val="009F71A1"/>
    <w:rsid w:val="009F71CC"/>
    <w:rsid w:val="009F72B3"/>
    <w:rsid w:val="009F72C2"/>
    <w:rsid w:val="009F73B0"/>
    <w:rsid w:val="009F742E"/>
    <w:rsid w:val="009F74B2"/>
    <w:rsid w:val="009F7500"/>
    <w:rsid w:val="009F75AF"/>
    <w:rsid w:val="009F75DC"/>
    <w:rsid w:val="009F761C"/>
    <w:rsid w:val="009F7626"/>
    <w:rsid w:val="009F76A5"/>
    <w:rsid w:val="009F7711"/>
    <w:rsid w:val="009F7863"/>
    <w:rsid w:val="009F78D2"/>
    <w:rsid w:val="009F78FE"/>
    <w:rsid w:val="009F793C"/>
    <w:rsid w:val="009F7996"/>
    <w:rsid w:val="009F7A58"/>
    <w:rsid w:val="009F7B45"/>
    <w:rsid w:val="009F7D77"/>
    <w:rsid w:val="009F7E83"/>
    <w:rsid w:val="00A002A2"/>
    <w:rsid w:val="00A002C2"/>
    <w:rsid w:val="00A0030F"/>
    <w:rsid w:val="00A0047C"/>
    <w:rsid w:val="00A0049B"/>
    <w:rsid w:val="00A0053D"/>
    <w:rsid w:val="00A006C4"/>
    <w:rsid w:val="00A006F1"/>
    <w:rsid w:val="00A008A8"/>
    <w:rsid w:val="00A00C75"/>
    <w:rsid w:val="00A012B1"/>
    <w:rsid w:val="00A01400"/>
    <w:rsid w:val="00A017DE"/>
    <w:rsid w:val="00A01814"/>
    <w:rsid w:val="00A018FD"/>
    <w:rsid w:val="00A01924"/>
    <w:rsid w:val="00A01D36"/>
    <w:rsid w:val="00A01F07"/>
    <w:rsid w:val="00A02010"/>
    <w:rsid w:val="00A02058"/>
    <w:rsid w:val="00A021DA"/>
    <w:rsid w:val="00A0220C"/>
    <w:rsid w:val="00A02271"/>
    <w:rsid w:val="00A02332"/>
    <w:rsid w:val="00A02437"/>
    <w:rsid w:val="00A0243C"/>
    <w:rsid w:val="00A0255F"/>
    <w:rsid w:val="00A027B7"/>
    <w:rsid w:val="00A027C4"/>
    <w:rsid w:val="00A027FC"/>
    <w:rsid w:val="00A02804"/>
    <w:rsid w:val="00A02A13"/>
    <w:rsid w:val="00A02A4E"/>
    <w:rsid w:val="00A02B29"/>
    <w:rsid w:val="00A02C56"/>
    <w:rsid w:val="00A031D7"/>
    <w:rsid w:val="00A031FF"/>
    <w:rsid w:val="00A032EF"/>
    <w:rsid w:val="00A03326"/>
    <w:rsid w:val="00A03477"/>
    <w:rsid w:val="00A035E2"/>
    <w:rsid w:val="00A03843"/>
    <w:rsid w:val="00A0396F"/>
    <w:rsid w:val="00A03ACA"/>
    <w:rsid w:val="00A03AFD"/>
    <w:rsid w:val="00A03B45"/>
    <w:rsid w:val="00A03B67"/>
    <w:rsid w:val="00A03BB8"/>
    <w:rsid w:val="00A03CCB"/>
    <w:rsid w:val="00A03F3D"/>
    <w:rsid w:val="00A0422A"/>
    <w:rsid w:val="00A042D0"/>
    <w:rsid w:val="00A043CE"/>
    <w:rsid w:val="00A044F0"/>
    <w:rsid w:val="00A04536"/>
    <w:rsid w:val="00A04A01"/>
    <w:rsid w:val="00A04A47"/>
    <w:rsid w:val="00A04ACA"/>
    <w:rsid w:val="00A04AEF"/>
    <w:rsid w:val="00A04CC7"/>
    <w:rsid w:val="00A04D0C"/>
    <w:rsid w:val="00A04E95"/>
    <w:rsid w:val="00A04EFA"/>
    <w:rsid w:val="00A04F4B"/>
    <w:rsid w:val="00A05006"/>
    <w:rsid w:val="00A05154"/>
    <w:rsid w:val="00A0537A"/>
    <w:rsid w:val="00A053DA"/>
    <w:rsid w:val="00A054D4"/>
    <w:rsid w:val="00A05574"/>
    <w:rsid w:val="00A05752"/>
    <w:rsid w:val="00A0576E"/>
    <w:rsid w:val="00A058A7"/>
    <w:rsid w:val="00A05996"/>
    <w:rsid w:val="00A05B86"/>
    <w:rsid w:val="00A05C31"/>
    <w:rsid w:val="00A05C39"/>
    <w:rsid w:val="00A05D16"/>
    <w:rsid w:val="00A05DB2"/>
    <w:rsid w:val="00A05E10"/>
    <w:rsid w:val="00A05FA9"/>
    <w:rsid w:val="00A06068"/>
    <w:rsid w:val="00A06128"/>
    <w:rsid w:val="00A062B5"/>
    <w:rsid w:val="00A062C6"/>
    <w:rsid w:val="00A06426"/>
    <w:rsid w:val="00A0658A"/>
    <w:rsid w:val="00A0666E"/>
    <w:rsid w:val="00A06791"/>
    <w:rsid w:val="00A06933"/>
    <w:rsid w:val="00A06A2F"/>
    <w:rsid w:val="00A06BDA"/>
    <w:rsid w:val="00A06C12"/>
    <w:rsid w:val="00A06E42"/>
    <w:rsid w:val="00A07400"/>
    <w:rsid w:val="00A07402"/>
    <w:rsid w:val="00A074BD"/>
    <w:rsid w:val="00A074FF"/>
    <w:rsid w:val="00A07617"/>
    <w:rsid w:val="00A077D9"/>
    <w:rsid w:val="00A078CB"/>
    <w:rsid w:val="00A0794B"/>
    <w:rsid w:val="00A079CF"/>
    <w:rsid w:val="00A100C9"/>
    <w:rsid w:val="00A101E3"/>
    <w:rsid w:val="00A10207"/>
    <w:rsid w:val="00A10236"/>
    <w:rsid w:val="00A10381"/>
    <w:rsid w:val="00A1049B"/>
    <w:rsid w:val="00A104E4"/>
    <w:rsid w:val="00A1050F"/>
    <w:rsid w:val="00A106AC"/>
    <w:rsid w:val="00A10712"/>
    <w:rsid w:val="00A1071C"/>
    <w:rsid w:val="00A109E4"/>
    <w:rsid w:val="00A10B5E"/>
    <w:rsid w:val="00A10CE8"/>
    <w:rsid w:val="00A10E87"/>
    <w:rsid w:val="00A10EA0"/>
    <w:rsid w:val="00A10F1B"/>
    <w:rsid w:val="00A10F34"/>
    <w:rsid w:val="00A11180"/>
    <w:rsid w:val="00A111D3"/>
    <w:rsid w:val="00A1125E"/>
    <w:rsid w:val="00A1139C"/>
    <w:rsid w:val="00A114FD"/>
    <w:rsid w:val="00A11638"/>
    <w:rsid w:val="00A11A69"/>
    <w:rsid w:val="00A11AA2"/>
    <w:rsid w:val="00A11ADE"/>
    <w:rsid w:val="00A11B06"/>
    <w:rsid w:val="00A11BF2"/>
    <w:rsid w:val="00A11E01"/>
    <w:rsid w:val="00A11E4B"/>
    <w:rsid w:val="00A11EB0"/>
    <w:rsid w:val="00A12052"/>
    <w:rsid w:val="00A12078"/>
    <w:rsid w:val="00A120B8"/>
    <w:rsid w:val="00A122EC"/>
    <w:rsid w:val="00A12359"/>
    <w:rsid w:val="00A1242A"/>
    <w:rsid w:val="00A125C1"/>
    <w:rsid w:val="00A12733"/>
    <w:rsid w:val="00A127D2"/>
    <w:rsid w:val="00A127F6"/>
    <w:rsid w:val="00A128AF"/>
    <w:rsid w:val="00A1293E"/>
    <w:rsid w:val="00A12B23"/>
    <w:rsid w:val="00A12CB1"/>
    <w:rsid w:val="00A12CE8"/>
    <w:rsid w:val="00A12D0D"/>
    <w:rsid w:val="00A12F36"/>
    <w:rsid w:val="00A13027"/>
    <w:rsid w:val="00A1326A"/>
    <w:rsid w:val="00A132EA"/>
    <w:rsid w:val="00A13314"/>
    <w:rsid w:val="00A13316"/>
    <w:rsid w:val="00A1356A"/>
    <w:rsid w:val="00A13602"/>
    <w:rsid w:val="00A136EF"/>
    <w:rsid w:val="00A137AD"/>
    <w:rsid w:val="00A137E1"/>
    <w:rsid w:val="00A13871"/>
    <w:rsid w:val="00A13D5D"/>
    <w:rsid w:val="00A13EEE"/>
    <w:rsid w:val="00A13FD6"/>
    <w:rsid w:val="00A14001"/>
    <w:rsid w:val="00A14045"/>
    <w:rsid w:val="00A14209"/>
    <w:rsid w:val="00A14331"/>
    <w:rsid w:val="00A147F4"/>
    <w:rsid w:val="00A149BC"/>
    <w:rsid w:val="00A14B18"/>
    <w:rsid w:val="00A14C2D"/>
    <w:rsid w:val="00A14C68"/>
    <w:rsid w:val="00A14D61"/>
    <w:rsid w:val="00A14F4B"/>
    <w:rsid w:val="00A14FA7"/>
    <w:rsid w:val="00A1517D"/>
    <w:rsid w:val="00A155D9"/>
    <w:rsid w:val="00A15804"/>
    <w:rsid w:val="00A158FA"/>
    <w:rsid w:val="00A15B5A"/>
    <w:rsid w:val="00A15C4C"/>
    <w:rsid w:val="00A15C53"/>
    <w:rsid w:val="00A15D0B"/>
    <w:rsid w:val="00A15D52"/>
    <w:rsid w:val="00A15D56"/>
    <w:rsid w:val="00A15EA6"/>
    <w:rsid w:val="00A15F46"/>
    <w:rsid w:val="00A15F6C"/>
    <w:rsid w:val="00A160E5"/>
    <w:rsid w:val="00A16104"/>
    <w:rsid w:val="00A161D9"/>
    <w:rsid w:val="00A165A4"/>
    <w:rsid w:val="00A166C6"/>
    <w:rsid w:val="00A166F0"/>
    <w:rsid w:val="00A16817"/>
    <w:rsid w:val="00A17005"/>
    <w:rsid w:val="00A17078"/>
    <w:rsid w:val="00A17113"/>
    <w:rsid w:val="00A17170"/>
    <w:rsid w:val="00A1719F"/>
    <w:rsid w:val="00A1721B"/>
    <w:rsid w:val="00A17393"/>
    <w:rsid w:val="00A173E6"/>
    <w:rsid w:val="00A174C3"/>
    <w:rsid w:val="00A17587"/>
    <w:rsid w:val="00A17595"/>
    <w:rsid w:val="00A175FB"/>
    <w:rsid w:val="00A17678"/>
    <w:rsid w:val="00A176E0"/>
    <w:rsid w:val="00A176FA"/>
    <w:rsid w:val="00A1773F"/>
    <w:rsid w:val="00A177DF"/>
    <w:rsid w:val="00A17836"/>
    <w:rsid w:val="00A17938"/>
    <w:rsid w:val="00A1798C"/>
    <w:rsid w:val="00A17A05"/>
    <w:rsid w:val="00A17A08"/>
    <w:rsid w:val="00A17A5F"/>
    <w:rsid w:val="00A17ACB"/>
    <w:rsid w:val="00A17B33"/>
    <w:rsid w:val="00A17D5F"/>
    <w:rsid w:val="00A17D82"/>
    <w:rsid w:val="00A17E21"/>
    <w:rsid w:val="00A17E8B"/>
    <w:rsid w:val="00A17F3F"/>
    <w:rsid w:val="00A17FAB"/>
    <w:rsid w:val="00A2010F"/>
    <w:rsid w:val="00A201E6"/>
    <w:rsid w:val="00A20379"/>
    <w:rsid w:val="00A206B3"/>
    <w:rsid w:val="00A20783"/>
    <w:rsid w:val="00A207A5"/>
    <w:rsid w:val="00A207D0"/>
    <w:rsid w:val="00A208BB"/>
    <w:rsid w:val="00A20A4C"/>
    <w:rsid w:val="00A20B8A"/>
    <w:rsid w:val="00A20D99"/>
    <w:rsid w:val="00A20E6F"/>
    <w:rsid w:val="00A20E83"/>
    <w:rsid w:val="00A20F50"/>
    <w:rsid w:val="00A21206"/>
    <w:rsid w:val="00A2142E"/>
    <w:rsid w:val="00A21721"/>
    <w:rsid w:val="00A217CD"/>
    <w:rsid w:val="00A218EA"/>
    <w:rsid w:val="00A21C9D"/>
    <w:rsid w:val="00A21D7C"/>
    <w:rsid w:val="00A21D81"/>
    <w:rsid w:val="00A21EC7"/>
    <w:rsid w:val="00A22124"/>
    <w:rsid w:val="00A2229A"/>
    <w:rsid w:val="00A224CC"/>
    <w:rsid w:val="00A225D7"/>
    <w:rsid w:val="00A228A7"/>
    <w:rsid w:val="00A228B8"/>
    <w:rsid w:val="00A22A19"/>
    <w:rsid w:val="00A22A9E"/>
    <w:rsid w:val="00A22D1B"/>
    <w:rsid w:val="00A22D4B"/>
    <w:rsid w:val="00A22E39"/>
    <w:rsid w:val="00A23054"/>
    <w:rsid w:val="00A231F4"/>
    <w:rsid w:val="00A23264"/>
    <w:rsid w:val="00A232B7"/>
    <w:rsid w:val="00A232C2"/>
    <w:rsid w:val="00A23472"/>
    <w:rsid w:val="00A2350D"/>
    <w:rsid w:val="00A235ED"/>
    <w:rsid w:val="00A2360B"/>
    <w:rsid w:val="00A23668"/>
    <w:rsid w:val="00A2396B"/>
    <w:rsid w:val="00A23AD3"/>
    <w:rsid w:val="00A240D0"/>
    <w:rsid w:val="00A24105"/>
    <w:rsid w:val="00A2411D"/>
    <w:rsid w:val="00A24345"/>
    <w:rsid w:val="00A243D6"/>
    <w:rsid w:val="00A24436"/>
    <w:rsid w:val="00A2458E"/>
    <w:rsid w:val="00A2464C"/>
    <w:rsid w:val="00A247B3"/>
    <w:rsid w:val="00A247CC"/>
    <w:rsid w:val="00A24950"/>
    <w:rsid w:val="00A249A1"/>
    <w:rsid w:val="00A24A80"/>
    <w:rsid w:val="00A24AF1"/>
    <w:rsid w:val="00A24E49"/>
    <w:rsid w:val="00A24FCD"/>
    <w:rsid w:val="00A24FD0"/>
    <w:rsid w:val="00A24FDC"/>
    <w:rsid w:val="00A25190"/>
    <w:rsid w:val="00A253D1"/>
    <w:rsid w:val="00A253D9"/>
    <w:rsid w:val="00A253FE"/>
    <w:rsid w:val="00A254CF"/>
    <w:rsid w:val="00A255EB"/>
    <w:rsid w:val="00A256FB"/>
    <w:rsid w:val="00A25747"/>
    <w:rsid w:val="00A25786"/>
    <w:rsid w:val="00A25790"/>
    <w:rsid w:val="00A258D3"/>
    <w:rsid w:val="00A25969"/>
    <w:rsid w:val="00A2597C"/>
    <w:rsid w:val="00A259AA"/>
    <w:rsid w:val="00A25A12"/>
    <w:rsid w:val="00A25D84"/>
    <w:rsid w:val="00A25E76"/>
    <w:rsid w:val="00A25EE0"/>
    <w:rsid w:val="00A25F2D"/>
    <w:rsid w:val="00A25FBD"/>
    <w:rsid w:val="00A2608F"/>
    <w:rsid w:val="00A2640D"/>
    <w:rsid w:val="00A2673A"/>
    <w:rsid w:val="00A269F8"/>
    <w:rsid w:val="00A26B87"/>
    <w:rsid w:val="00A26C62"/>
    <w:rsid w:val="00A26DE6"/>
    <w:rsid w:val="00A26E75"/>
    <w:rsid w:val="00A26F9D"/>
    <w:rsid w:val="00A270B1"/>
    <w:rsid w:val="00A2711C"/>
    <w:rsid w:val="00A27165"/>
    <w:rsid w:val="00A27464"/>
    <w:rsid w:val="00A276BC"/>
    <w:rsid w:val="00A27762"/>
    <w:rsid w:val="00A27787"/>
    <w:rsid w:val="00A277A9"/>
    <w:rsid w:val="00A277B6"/>
    <w:rsid w:val="00A27855"/>
    <w:rsid w:val="00A27A52"/>
    <w:rsid w:val="00A27AAD"/>
    <w:rsid w:val="00A27E77"/>
    <w:rsid w:val="00A303BB"/>
    <w:rsid w:val="00A30476"/>
    <w:rsid w:val="00A3056F"/>
    <w:rsid w:val="00A305CF"/>
    <w:rsid w:val="00A306C0"/>
    <w:rsid w:val="00A3071C"/>
    <w:rsid w:val="00A3078D"/>
    <w:rsid w:val="00A30838"/>
    <w:rsid w:val="00A30A56"/>
    <w:rsid w:val="00A30B1E"/>
    <w:rsid w:val="00A30D10"/>
    <w:rsid w:val="00A30D6B"/>
    <w:rsid w:val="00A31026"/>
    <w:rsid w:val="00A311D3"/>
    <w:rsid w:val="00A312ED"/>
    <w:rsid w:val="00A31495"/>
    <w:rsid w:val="00A31507"/>
    <w:rsid w:val="00A31580"/>
    <w:rsid w:val="00A3166A"/>
    <w:rsid w:val="00A316C7"/>
    <w:rsid w:val="00A3185D"/>
    <w:rsid w:val="00A31918"/>
    <w:rsid w:val="00A31BF4"/>
    <w:rsid w:val="00A31EC4"/>
    <w:rsid w:val="00A31F47"/>
    <w:rsid w:val="00A32058"/>
    <w:rsid w:val="00A3223F"/>
    <w:rsid w:val="00A32280"/>
    <w:rsid w:val="00A324C2"/>
    <w:rsid w:val="00A324C9"/>
    <w:rsid w:val="00A32606"/>
    <w:rsid w:val="00A32617"/>
    <w:rsid w:val="00A327F1"/>
    <w:rsid w:val="00A32887"/>
    <w:rsid w:val="00A32895"/>
    <w:rsid w:val="00A32AD6"/>
    <w:rsid w:val="00A32AE6"/>
    <w:rsid w:val="00A32B0D"/>
    <w:rsid w:val="00A32B85"/>
    <w:rsid w:val="00A32D30"/>
    <w:rsid w:val="00A32FC6"/>
    <w:rsid w:val="00A33016"/>
    <w:rsid w:val="00A3301A"/>
    <w:rsid w:val="00A33320"/>
    <w:rsid w:val="00A335B9"/>
    <w:rsid w:val="00A335C7"/>
    <w:rsid w:val="00A337D9"/>
    <w:rsid w:val="00A3391A"/>
    <w:rsid w:val="00A339F7"/>
    <w:rsid w:val="00A33A08"/>
    <w:rsid w:val="00A33B78"/>
    <w:rsid w:val="00A33BB5"/>
    <w:rsid w:val="00A33D8A"/>
    <w:rsid w:val="00A33DDB"/>
    <w:rsid w:val="00A341E8"/>
    <w:rsid w:val="00A342FC"/>
    <w:rsid w:val="00A34300"/>
    <w:rsid w:val="00A34313"/>
    <w:rsid w:val="00A34443"/>
    <w:rsid w:val="00A34608"/>
    <w:rsid w:val="00A346D1"/>
    <w:rsid w:val="00A34B21"/>
    <w:rsid w:val="00A34B63"/>
    <w:rsid w:val="00A34D72"/>
    <w:rsid w:val="00A34E27"/>
    <w:rsid w:val="00A3534F"/>
    <w:rsid w:val="00A35372"/>
    <w:rsid w:val="00A3553D"/>
    <w:rsid w:val="00A357F1"/>
    <w:rsid w:val="00A3582E"/>
    <w:rsid w:val="00A35866"/>
    <w:rsid w:val="00A35A20"/>
    <w:rsid w:val="00A35A31"/>
    <w:rsid w:val="00A35C13"/>
    <w:rsid w:val="00A35D59"/>
    <w:rsid w:val="00A35EA0"/>
    <w:rsid w:val="00A35EA3"/>
    <w:rsid w:val="00A35F1C"/>
    <w:rsid w:val="00A36124"/>
    <w:rsid w:val="00A36154"/>
    <w:rsid w:val="00A3618E"/>
    <w:rsid w:val="00A3620B"/>
    <w:rsid w:val="00A3642E"/>
    <w:rsid w:val="00A36549"/>
    <w:rsid w:val="00A366D1"/>
    <w:rsid w:val="00A3684E"/>
    <w:rsid w:val="00A368A3"/>
    <w:rsid w:val="00A36981"/>
    <w:rsid w:val="00A36BC9"/>
    <w:rsid w:val="00A36D11"/>
    <w:rsid w:val="00A36D69"/>
    <w:rsid w:val="00A36D83"/>
    <w:rsid w:val="00A36E21"/>
    <w:rsid w:val="00A37019"/>
    <w:rsid w:val="00A3706F"/>
    <w:rsid w:val="00A37364"/>
    <w:rsid w:val="00A3750E"/>
    <w:rsid w:val="00A378CE"/>
    <w:rsid w:val="00A37C2B"/>
    <w:rsid w:val="00A37EBE"/>
    <w:rsid w:val="00A40049"/>
    <w:rsid w:val="00A400C9"/>
    <w:rsid w:val="00A4017D"/>
    <w:rsid w:val="00A4039C"/>
    <w:rsid w:val="00A404B1"/>
    <w:rsid w:val="00A4051B"/>
    <w:rsid w:val="00A40573"/>
    <w:rsid w:val="00A405BE"/>
    <w:rsid w:val="00A408A6"/>
    <w:rsid w:val="00A40ADF"/>
    <w:rsid w:val="00A40B62"/>
    <w:rsid w:val="00A40BB6"/>
    <w:rsid w:val="00A410E0"/>
    <w:rsid w:val="00A411B9"/>
    <w:rsid w:val="00A41270"/>
    <w:rsid w:val="00A412BC"/>
    <w:rsid w:val="00A41606"/>
    <w:rsid w:val="00A41778"/>
    <w:rsid w:val="00A417A2"/>
    <w:rsid w:val="00A417AE"/>
    <w:rsid w:val="00A418EC"/>
    <w:rsid w:val="00A418F6"/>
    <w:rsid w:val="00A41954"/>
    <w:rsid w:val="00A41CBF"/>
    <w:rsid w:val="00A41D26"/>
    <w:rsid w:val="00A41F88"/>
    <w:rsid w:val="00A420E0"/>
    <w:rsid w:val="00A421C8"/>
    <w:rsid w:val="00A422EA"/>
    <w:rsid w:val="00A42477"/>
    <w:rsid w:val="00A424B8"/>
    <w:rsid w:val="00A425F1"/>
    <w:rsid w:val="00A426CF"/>
    <w:rsid w:val="00A42700"/>
    <w:rsid w:val="00A42828"/>
    <w:rsid w:val="00A4284E"/>
    <w:rsid w:val="00A42B56"/>
    <w:rsid w:val="00A42BA0"/>
    <w:rsid w:val="00A42C32"/>
    <w:rsid w:val="00A42C40"/>
    <w:rsid w:val="00A42D36"/>
    <w:rsid w:val="00A42DBA"/>
    <w:rsid w:val="00A42F01"/>
    <w:rsid w:val="00A42FC4"/>
    <w:rsid w:val="00A430E5"/>
    <w:rsid w:val="00A43112"/>
    <w:rsid w:val="00A43174"/>
    <w:rsid w:val="00A431CD"/>
    <w:rsid w:val="00A43306"/>
    <w:rsid w:val="00A433DB"/>
    <w:rsid w:val="00A4342E"/>
    <w:rsid w:val="00A43464"/>
    <w:rsid w:val="00A43480"/>
    <w:rsid w:val="00A43602"/>
    <w:rsid w:val="00A4361B"/>
    <w:rsid w:val="00A437D4"/>
    <w:rsid w:val="00A43864"/>
    <w:rsid w:val="00A43A7B"/>
    <w:rsid w:val="00A43B4B"/>
    <w:rsid w:val="00A43BEB"/>
    <w:rsid w:val="00A43C7E"/>
    <w:rsid w:val="00A43D7A"/>
    <w:rsid w:val="00A43FA3"/>
    <w:rsid w:val="00A4417F"/>
    <w:rsid w:val="00A44190"/>
    <w:rsid w:val="00A44427"/>
    <w:rsid w:val="00A44647"/>
    <w:rsid w:val="00A4464C"/>
    <w:rsid w:val="00A44869"/>
    <w:rsid w:val="00A448F6"/>
    <w:rsid w:val="00A44A81"/>
    <w:rsid w:val="00A44AFF"/>
    <w:rsid w:val="00A44B57"/>
    <w:rsid w:val="00A44B6E"/>
    <w:rsid w:val="00A44C3F"/>
    <w:rsid w:val="00A44E1C"/>
    <w:rsid w:val="00A4520B"/>
    <w:rsid w:val="00A453FC"/>
    <w:rsid w:val="00A45497"/>
    <w:rsid w:val="00A45614"/>
    <w:rsid w:val="00A4587C"/>
    <w:rsid w:val="00A45AC1"/>
    <w:rsid w:val="00A45B73"/>
    <w:rsid w:val="00A45E9D"/>
    <w:rsid w:val="00A45F67"/>
    <w:rsid w:val="00A463E2"/>
    <w:rsid w:val="00A46510"/>
    <w:rsid w:val="00A46591"/>
    <w:rsid w:val="00A46692"/>
    <w:rsid w:val="00A466EA"/>
    <w:rsid w:val="00A4678B"/>
    <w:rsid w:val="00A4684D"/>
    <w:rsid w:val="00A4697C"/>
    <w:rsid w:val="00A46A64"/>
    <w:rsid w:val="00A46B19"/>
    <w:rsid w:val="00A46B66"/>
    <w:rsid w:val="00A46D17"/>
    <w:rsid w:val="00A46ED0"/>
    <w:rsid w:val="00A46EF6"/>
    <w:rsid w:val="00A46FD1"/>
    <w:rsid w:val="00A46FF5"/>
    <w:rsid w:val="00A470B9"/>
    <w:rsid w:val="00A470E2"/>
    <w:rsid w:val="00A470F3"/>
    <w:rsid w:val="00A47333"/>
    <w:rsid w:val="00A4746D"/>
    <w:rsid w:val="00A47798"/>
    <w:rsid w:val="00A479CB"/>
    <w:rsid w:val="00A47AA5"/>
    <w:rsid w:val="00A47AA9"/>
    <w:rsid w:val="00A47ACD"/>
    <w:rsid w:val="00A47AE4"/>
    <w:rsid w:val="00A47B7A"/>
    <w:rsid w:val="00A47B7E"/>
    <w:rsid w:val="00A47C8B"/>
    <w:rsid w:val="00A47CAB"/>
    <w:rsid w:val="00A47D9F"/>
    <w:rsid w:val="00A47F1E"/>
    <w:rsid w:val="00A5008D"/>
    <w:rsid w:val="00A500E7"/>
    <w:rsid w:val="00A50108"/>
    <w:rsid w:val="00A5016D"/>
    <w:rsid w:val="00A501EA"/>
    <w:rsid w:val="00A5020E"/>
    <w:rsid w:val="00A503A7"/>
    <w:rsid w:val="00A503C7"/>
    <w:rsid w:val="00A504C3"/>
    <w:rsid w:val="00A50679"/>
    <w:rsid w:val="00A50732"/>
    <w:rsid w:val="00A5086D"/>
    <w:rsid w:val="00A508F4"/>
    <w:rsid w:val="00A50A49"/>
    <w:rsid w:val="00A50AA9"/>
    <w:rsid w:val="00A50AD3"/>
    <w:rsid w:val="00A50AE4"/>
    <w:rsid w:val="00A50B34"/>
    <w:rsid w:val="00A50B59"/>
    <w:rsid w:val="00A51032"/>
    <w:rsid w:val="00A510D4"/>
    <w:rsid w:val="00A51104"/>
    <w:rsid w:val="00A51115"/>
    <w:rsid w:val="00A511C3"/>
    <w:rsid w:val="00A51270"/>
    <w:rsid w:val="00A51285"/>
    <w:rsid w:val="00A51348"/>
    <w:rsid w:val="00A51452"/>
    <w:rsid w:val="00A515D0"/>
    <w:rsid w:val="00A516F3"/>
    <w:rsid w:val="00A518B0"/>
    <w:rsid w:val="00A51B11"/>
    <w:rsid w:val="00A51C68"/>
    <w:rsid w:val="00A51EEA"/>
    <w:rsid w:val="00A51EF4"/>
    <w:rsid w:val="00A51F59"/>
    <w:rsid w:val="00A52015"/>
    <w:rsid w:val="00A52267"/>
    <w:rsid w:val="00A522AC"/>
    <w:rsid w:val="00A522CB"/>
    <w:rsid w:val="00A52398"/>
    <w:rsid w:val="00A524C4"/>
    <w:rsid w:val="00A524CB"/>
    <w:rsid w:val="00A52635"/>
    <w:rsid w:val="00A52649"/>
    <w:rsid w:val="00A526B7"/>
    <w:rsid w:val="00A52936"/>
    <w:rsid w:val="00A52C47"/>
    <w:rsid w:val="00A52D04"/>
    <w:rsid w:val="00A52D0B"/>
    <w:rsid w:val="00A52D85"/>
    <w:rsid w:val="00A52D8E"/>
    <w:rsid w:val="00A5301E"/>
    <w:rsid w:val="00A530FC"/>
    <w:rsid w:val="00A5314E"/>
    <w:rsid w:val="00A53231"/>
    <w:rsid w:val="00A53376"/>
    <w:rsid w:val="00A533B1"/>
    <w:rsid w:val="00A533D5"/>
    <w:rsid w:val="00A5341A"/>
    <w:rsid w:val="00A53616"/>
    <w:rsid w:val="00A537FC"/>
    <w:rsid w:val="00A5386E"/>
    <w:rsid w:val="00A538FE"/>
    <w:rsid w:val="00A539C8"/>
    <w:rsid w:val="00A53A86"/>
    <w:rsid w:val="00A53CD2"/>
    <w:rsid w:val="00A53CDD"/>
    <w:rsid w:val="00A53D11"/>
    <w:rsid w:val="00A53DFE"/>
    <w:rsid w:val="00A53E8E"/>
    <w:rsid w:val="00A53EB8"/>
    <w:rsid w:val="00A54119"/>
    <w:rsid w:val="00A541C7"/>
    <w:rsid w:val="00A54329"/>
    <w:rsid w:val="00A543C3"/>
    <w:rsid w:val="00A54516"/>
    <w:rsid w:val="00A5455E"/>
    <w:rsid w:val="00A547FE"/>
    <w:rsid w:val="00A549E4"/>
    <w:rsid w:val="00A54A83"/>
    <w:rsid w:val="00A54A88"/>
    <w:rsid w:val="00A54C84"/>
    <w:rsid w:val="00A54DA7"/>
    <w:rsid w:val="00A54E3D"/>
    <w:rsid w:val="00A54E6E"/>
    <w:rsid w:val="00A54F7E"/>
    <w:rsid w:val="00A550F5"/>
    <w:rsid w:val="00A5512F"/>
    <w:rsid w:val="00A55890"/>
    <w:rsid w:val="00A558C3"/>
    <w:rsid w:val="00A55AB6"/>
    <w:rsid w:val="00A55D1A"/>
    <w:rsid w:val="00A55E12"/>
    <w:rsid w:val="00A561B2"/>
    <w:rsid w:val="00A561F1"/>
    <w:rsid w:val="00A56316"/>
    <w:rsid w:val="00A563EB"/>
    <w:rsid w:val="00A564ED"/>
    <w:rsid w:val="00A56586"/>
    <w:rsid w:val="00A565AE"/>
    <w:rsid w:val="00A5661D"/>
    <w:rsid w:val="00A56681"/>
    <w:rsid w:val="00A56704"/>
    <w:rsid w:val="00A56820"/>
    <w:rsid w:val="00A5691C"/>
    <w:rsid w:val="00A5692B"/>
    <w:rsid w:val="00A56932"/>
    <w:rsid w:val="00A56A07"/>
    <w:rsid w:val="00A56B53"/>
    <w:rsid w:val="00A56BD3"/>
    <w:rsid w:val="00A56EDD"/>
    <w:rsid w:val="00A56F2A"/>
    <w:rsid w:val="00A56FFF"/>
    <w:rsid w:val="00A570BD"/>
    <w:rsid w:val="00A572CB"/>
    <w:rsid w:val="00A572F7"/>
    <w:rsid w:val="00A5743B"/>
    <w:rsid w:val="00A57942"/>
    <w:rsid w:val="00A57B9C"/>
    <w:rsid w:val="00A57BDF"/>
    <w:rsid w:val="00A57D8E"/>
    <w:rsid w:val="00A57DE9"/>
    <w:rsid w:val="00A57F02"/>
    <w:rsid w:val="00A57FA7"/>
    <w:rsid w:val="00A6002E"/>
    <w:rsid w:val="00A600C5"/>
    <w:rsid w:val="00A6012B"/>
    <w:rsid w:val="00A602DE"/>
    <w:rsid w:val="00A60462"/>
    <w:rsid w:val="00A60475"/>
    <w:rsid w:val="00A604FF"/>
    <w:rsid w:val="00A605A5"/>
    <w:rsid w:val="00A60618"/>
    <w:rsid w:val="00A60813"/>
    <w:rsid w:val="00A608A6"/>
    <w:rsid w:val="00A60A7D"/>
    <w:rsid w:val="00A60AE5"/>
    <w:rsid w:val="00A60BCD"/>
    <w:rsid w:val="00A60D96"/>
    <w:rsid w:val="00A60DB6"/>
    <w:rsid w:val="00A60F43"/>
    <w:rsid w:val="00A6110B"/>
    <w:rsid w:val="00A611EB"/>
    <w:rsid w:val="00A61377"/>
    <w:rsid w:val="00A61397"/>
    <w:rsid w:val="00A613AB"/>
    <w:rsid w:val="00A614BC"/>
    <w:rsid w:val="00A61522"/>
    <w:rsid w:val="00A61574"/>
    <w:rsid w:val="00A6157A"/>
    <w:rsid w:val="00A6179C"/>
    <w:rsid w:val="00A6184C"/>
    <w:rsid w:val="00A61916"/>
    <w:rsid w:val="00A61AC9"/>
    <w:rsid w:val="00A61B23"/>
    <w:rsid w:val="00A62070"/>
    <w:rsid w:val="00A620BC"/>
    <w:rsid w:val="00A620BE"/>
    <w:rsid w:val="00A620CB"/>
    <w:rsid w:val="00A6215C"/>
    <w:rsid w:val="00A62250"/>
    <w:rsid w:val="00A624E0"/>
    <w:rsid w:val="00A6268A"/>
    <w:rsid w:val="00A62725"/>
    <w:rsid w:val="00A628D6"/>
    <w:rsid w:val="00A6290F"/>
    <w:rsid w:val="00A62A42"/>
    <w:rsid w:val="00A62A56"/>
    <w:rsid w:val="00A62A9D"/>
    <w:rsid w:val="00A62C1B"/>
    <w:rsid w:val="00A62CF0"/>
    <w:rsid w:val="00A62D3B"/>
    <w:rsid w:val="00A62E19"/>
    <w:rsid w:val="00A62E7F"/>
    <w:rsid w:val="00A63097"/>
    <w:rsid w:val="00A63153"/>
    <w:rsid w:val="00A6327A"/>
    <w:rsid w:val="00A6329F"/>
    <w:rsid w:val="00A632E0"/>
    <w:rsid w:val="00A632E4"/>
    <w:rsid w:val="00A63318"/>
    <w:rsid w:val="00A63444"/>
    <w:rsid w:val="00A63539"/>
    <w:rsid w:val="00A6357C"/>
    <w:rsid w:val="00A636B6"/>
    <w:rsid w:val="00A636DE"/>
    <w:rsid w:val="00A63756"/>
    <w:rsid w:val="00A63947"/>
    <w:rsid w:val="00A63A21"/>
    <w:rsid w:val="00A63AEE"/>
    <w:rsid w:val="00A63CA1"/>
    <w:rsid w:val="00A63E26"/>
    <w:rsid w:val="00A63E95"/>
    <w:rsid w:val="00A63FBA"/>
    <w:rsid w:val="00A64021"/>
    <w:rsid w:val="00A643D7"/>
    <w:rsid w:val="00A6440E"/>
    <w:rsid w:val="00A6482A"/>
    <w:rsid w:val="00A64984"/>
    <w:rsid w:val="00A64DF9"/>
    <w:rsid w:val="00A64ECA"/>
    <w:rsid w:val="00A65097"/>
    <w:rsid w:val="00A65139"/>
    <w:rsid w:val="00A653AC"/>
    <w:rsid w:val="00A653F1"/>
    <w:rsid w:val="00A65409"/>
    <w:rsid w:val="00A65462"/>
    <w:rsid w:val="00A656D1"/>
    <w:rsid w:val="00A65745"/>
    <w:rsid w:val="00A65763"/>
    <w:rsid w:val="00A657E3"/>
    <w:rsid w:val="00A6583C"/>
    <w:rsid w:val="00A6588E"/>
    <w:rsid w:val="00A65959"/>
    <w:rsid w:val="00A6598D"/>
    <w:rsid w:val="00A65AD5"/>
    <w:rsid w:val="00A65B7A"/>
    <w:rsid w:val="00A65BFB"/>
    <w:rsid w:val="00A660DB"/>
    <w:rsid w:val="00A6618B"/>
    <w:rsid w:val="00A662E9"/>
    <w:rsid w:val="00A6665C"/>
    <w:rsid w:val="00A666C7"/>
    <w:rsid w:val="00A6670C"/>
    <w:rsid w:val="00A66710"/>
    <w:rsid w:val="00A6673E"/>
    <w:rsid w:val="00A66931"/>
    <w:rsid w:val="00A66AD4"/>
    <w:rsid w:val="00A66B5A"/>
    <w:rsid w:val="00A66D0B"/>
    <w:rsid w:val="00A66D3D"/>
    <w:rsid w:val="00A66E54"/>
    <w:rsid w:val="00A66FC7"/>
    <w:rsid w:val="00A66FD8"/>
    <w:rsid w:val="00A6700E"/>
    <w:rsid w:val="00A671AA"/>
    <w:rsid w:val="00A671F6"/>
    <w:rsid w:val="00A672BE"/>
    <w:rsid w:val="00A67397"/>
    <w:rsid w:val="00A6745A"/>
    <w:rsid w:val="00A674E9"/>
    <w:rsid w:val="00A6766C"/>
    <w:rsid w:val="00A67892"/>
    <w:rsid w:val="00A678E8"/>
    <w:rsid w:val="00A67901"/>
    <w:rsid w:val="00A67AA5"/>
    <w:rsid w:val="00A67B43"/>
    <w:rsid w:val="00A67BE0"/>
    <w:rsid w:val="00A67D22"/>
    <w:rsid w:val="00A67E73"/>
    <w:rsid w:val="00A70024"/>
    <w:rsid w:val="00A70138"/>
    <w:rsid w:val="00A7032C"/>
    <w:rsid w:val="00A7037E"/>
    <w:rsid w:val="00A70482"/>
    <w:rsid w:val="00A7051E"/>
    <w:rsid w:val="00A70764"/>
    <w:rsid w:val="00A7078C"/>
    <w:rsid w:val="00A70833"/>
    <w:rsid w:val="00A709B6"/>
    <w:rsid w:val="00A70A3D"/>
    <w:rsid w:val="00A70A3E"/>
    <w:rsid w:val="00A70BDD"/>
    <w:rsid w:val="00A70D1C"/>
    <w:rsid w:val="00A70D80"/>
    <w:rsid w:val="00A71065"/>
    <w:rsid w:val="00A71067"/>
    <w:rsid w:val="00A71174"/>
    <w:rsid w:val="00A711A1"/>
    <w:rsid w:val="00A712D9"/>
    <w:rsid w:val="00A713A0"/>
    <w:rsid w:val="00A71511"/>
    <w:rsid w:val="00A715E1"/>
    <w:rsid w:val="00A71759"/>
    <w:rsid w:val="00A718B3"/>
    <w:rsid w:val="00A71966"/>
    <w:rsid w:val="00A71AB8"/>
    <w:rsid w:val="00A71B3B"/>
    <w:rsid w:val="00A71B5F"/>
    <w:rsid w:val="00A71D27"/>
    <w:rsid w:val="00A71F72"/>
    <w:rsid w:val="00A71FD4"/>
    <w:rsid w:val="00A7237A"/>
    <w:rsid w:val="00A723DC"/>
    <w:rsid w:val="00A72596"/>
    <w:rsid w:val="00A728A8"/>
    <w:rsid w:val="00A728DB"/>
    <w:rsid w:val="00A7290B"/>
    <w:rsid w:val="00A72B12"/>
    <w:rsid w:val="00A72B1A"/>
    <w:rsid w:val="00A72B96"/>
    <w:rsid w:val="00A72D9A"/>
    <w:rsid w:val="00A72E27"/>
    <w:rsid w:val="00A72E33"/>
    <w:rsid w:val="00A72E37"/>
    <w:rsid w:val="00A72EB3"/>
    <w:rsid w:val="00A73531"/>
    <w:rsid w:val="00A73634"/>
    <w:rsid w:val="00A7367F"/>
    <w:rsid w:val="00A73772"/>
    <w:rsid w:val="00A737C4"/>
    <w:rsid w:val="00A737C6"/>
    <w:rsid w:val="00A7382E"/>
    <w:rsid w:val="00A73906"/>
    <w:rsid w:val="00A7399E"/>
    <w:rsid w:val="00A73B28"/>
    <w:rsid w:val="00A73B43"/>
    <w:rsid w:val="00A73B63"/>
    <w:rsid w:val="00A73CE8"/>
    <w:rsid w:val="00A73D7F"/>
    <w:rsid w:val="00A74076"/>
    <w:rsid w:val="00A741F1"/>
    <w:rsid w:val="00A7433E"/>
    <w:rsid w:val="00A743DD"/>
    <w:rsid w:val="00A74513"/>
    <w:rsid w:val="00A74696"/>
    <w:rsid w:val="00A746C2"/>
    <w:rsid w:val="00A747A0"/>
    <w:rsid w:val="00A74B0C"/>
    <w:rsid w:val="00A74B1B"/>
    <w:rsid w:val="00A74BFF"/>
    <w:rsid w:val="00A74D52"/>
    <w:rsid w:val="00A74D85"/>
    <w:rsid w:val="00A74EA9"/>
    <w:rsid w:val="00A74F17"/>
    <w:rsid w:val="00A74F40"/>
    <w:rsid w:val="00A74FB4"/>
    <w:rsid w:val="00A750A6"/>
    <w:rsid w:val="00A750B1"/>
    <w:rsid w:val="00A75114"/>
    <w:rsid w:val="00A75139"/>
    <w:rsid w:val="00A75305"/>
    <w:rsid w:val="00A75338"/>
    <w:rsid w:val="00A75844"/>
    <w:rsid w:val="00A75870"/>
    <w:rsid w:val="00A758DF"/>
    <w:rsid w:val="00A759BD"/>
    <w:rsid w:val="00A75A7C"/>
    <w:rsid w:val="00A75B45"/>
    <w:rsid w:val="00A75B80"/>
    <w:rsid w:val="00A75CC4"/>
    <w:rsid w:val="00A75CCD"/>
    <w:rsid w:val="00A75D2E"/>
    <w:rsid w:val="00A76054"/>
    <w:rsid w:val="00A76094"/>
    <w:rsid w:val="00A761EE"/>
    <w:rsid w:val="00A7620C"/>
    <w:rsid w:val="00A76557"/>
    <w:rsid w:val="00A765B2"/>
    <w:rsid w:val="00A765C2"/>
    <w:rsid w:val="00A765D2"/>
    <w:rsid w:val="00A76631"/>
    <w:rsid w:val="00A768AE"/>
    <w:rsid w:val="00A76996"/>
    <w:rsid w:val="00A76AE3"/>
    <w:rsid w:val="00A76AE4"/>
    <w:rsid w:val="00A76B1A"/>
    <w:rsid w:val="00A76DEC"/>
    <w:rsid w:val="00A76E02"/>
    <w:rsid w:val="00A76F06"/>
    <w:rsid w:val="00A77051"/>
    <w:rsid w:val="00A77117"/>
    <w:rsid w:val="00A771AB"/>
    <w:rsid w:val="00A772B4"/>
    <w:rsid w:val="00A7732F"/>
    <w:rsid w:val="00A77611"/>
    <w:rsid w:val="00A77694"/>
    <w:rsid w:val="00A7787E"/>
    <w:rsid w:val="00A778B9"/>
    <w:rsid w:val="00A778BB"/>
    <w:rsid w:val="00A77979"/>
    <w:rsid w:val="00A77CEC"/>
    <w:rsid w:val="00A77E73"/>
    <w:rsid w:val="00A77F77"/>
    <w:rsid w:val="00A800C9"/>
    <w:rsid w:val="00A801FA"/>
    <w:rsid w:val="00A802C1"/>
    <w:rsid w:val="00A80421"/>
    <w:rsid w:val="00A804E3"/>
    <w:rsid w:val="00A806CF"/>
    <w:rsid w:val="00A80801"/>
    <w:rsid w:val="00A80806"/>
    <w:rsid w:val="00A8088E"/>
    <w:rsid w:val="00A80A1D"/>
    <w:rsid w:val="00A80BCC"/>
    <w:rsid w:val="00A80D35"/>
    <w:rsid w:val="00A80D88"/>
    <w:rsid w:val="00A8112A"/>
    <w:rsid w:val="00A81156"/>
    <w:rsid w:val="00A81191"/>
    <w:rsid w:val="00A8128C"/>
    <w:rsid w:val="00A81390"/>
    <w:rsid w:val="00A813A0"/>
    <w:rsid w:val="00A8145A"/>
    <w:rsid w:val="00A81509"/>
    <w:rsid w:val="00A81841"/>
    <w:rsid w:val="00A81843"/>
    <w:rsid w:val="00A81938"/>
    <w:rsid w:val="00A819DD"/>
    <w:rsid w:val="00A81BC1"/>
    <w:rsid w:val="00A81CA2"/>
    <w:rsid w:val="00A81F63"/>
    <w:rsid w:val="00A81F66"/>
    <w:rsid w:val="00A81F7C"/>
    <w:rsid w:val="00A820E5"/>
    <w:rsid w:val="00A820EC"/>
    <w:rsid w:val="00A82146"/>
    <w:rsid w:val="00A82392"/>
    <w:rsid w:val="00A82448"/>
    <w:rsid w:val="00A82450"/>
    <w:rsid w:val="00A82667"/>
    <w:rsid w:val="00A827D9"/>
    <w:rsid w:val="00A827E7"/>
    <w:rsid w:val="00A8295F"/>
    <w:rsid w:val="00A82B84"/>
    <w:rsid w:val="00A82C8D"/>
    <w:rsid w:val="00A82E55"/>
    <w:rsid w:val="00A82F2F"/>
    <w:rsid w:val="00A83199"/>
    <w:rsid w:val="00A83377"/>
    <w:rsid w:val="00A833B1"/>
    <w:rsid w:val="00A833D6"/>
    <w:rsid w:val="00A835BD"/>
    <w:rsid w:val="00A83689"/>
    <w:rsid w:val="00A83740"/>
    <w:rsid w:val="00A837A3"/>
    <w:rsid w:val="00A8397A"/>
    <w:rsid w:val="00A83C51"/>
    <w:rsid w:val="00A83CF8"/>
    <w:rsid w:val="00A83D1F"/>
    <w:rsid w:val="00A83DC6"/>
    <w:rsid w:val="00A83DDB"/>
    <w:rsid w:val="00A840EB"/>
    <w:rsid w:val="00A84329"/>
    <w:rsid w:val="00A84385"/>
    <w:rsid w:val="00A84556"/>
    <w:rsid w:val="00A84816"/>
    <w:rsid w:val="00A84A6D"/>
    <w:rsid w:val="00A84C9C"/>
    <w:rsid w:val="00A84CAD"/>
    <w:rsid w:val="00A84CB5"/>
    <w:rsid w:val="00A84F61"/>
    <w:rsid w:val="00A84FDC"/>
    <w:rsid w:val="00A85035"/>
    <w:rsid w:val="00A85058"/>
    <w:rsid w:val="00A85097"/>
    <w:rsid w:val="00A85223"/>
    <w:rsid w:val="00A85279"/>
    <w:rsid w:val="00A8527A"/>
    <w:rsid w:val="00A8528D"/>
    <w:rsid w:val="00A852DD"/>
    <w:rsid w:val="00A85458"/>
    <w:rsid w:val="00A85677"/>
    <w:rsid w:val="00A85709"/>
    <w:rsid w:val="00A8571A"/>
    <w:rsid w:val="00A85808"/>
    <w:rsid w:val="00A85998"/>
    <w:rsid w:val="00A85A36"/>
    <w:rsid w:val="00A85AB4"/>
    <w:rsid w:val="00A85BEC"/>
    <w:rsid w:val="00A85C2D"/>
    <w:rsid w:val="00A85DD7"/>
    <w:rsid w:val="00A86085"/>
    <w:rsid w:val="00A860A1"/>
    <w:rsid w:val="00A86121"/>
    <w:rsid w:val="00A861BC"/>
    <w:rsid w:val="00A86320"/>
    <w:rsid w:val="00A8643E"/>
    <w:rsid w:val="00A8656D"/>
    <w:rsid w:val="00A865FA"/>
    <w:rsid w:val="00A86685"/>
    <w:rsid w:val="00A867C9"/>
    <w:rsid w:val="00A8695B"/>
    <w:rsid w:val="00A86CF3"/>
    <w:rsid w:val="00A86D62"/>
    <w:rsid w:val="00A86E3B"/>
    <w:rsid w:val="00A86E87"/>
    <w:rsid w:val="00A870D3"/>
    <w:rsid w:val="00A8720B"/>
    <w:rsid w:val="00A874E4"/>
    <w:rsid w:val="00A87B1D"/>
    <w:rsid w:val="00A87B44"/>
    <w:rsid w:val="00A87B7A"/>
    <w:rsid w:val="00A87B96"/>
    <w:rsid w:val="00A87C29"/>
    <w:rsid w:val="00A87D65"/>
    <w:rsid w:val="00A87E54"/>
    <w:rsid w:val="00A9018B"/>
    <w:rsid w:val="00A901F0"/>
    <w:rsid w:val="00A902F6"/>
    <w:rsid w:val="00A90324"/>
    <w:rsid w:val="00A904B1"/>
    <w:rsid w:val="00A90559"/>
    <w:rsid w:val="00A9060A"/>
    <w:rsid w:val="00A9061C"/>
    <w:rsid w:val="00A90659"/>
    <w:rsid w:val="00A906DE"/>
    <w:rsid w:val="00A908A8"/>
    <w:rsid w:val="00A90911"/>
    <w:rsid w:val="00A90930"/>
    <w:rsid w:val="00A9098F"/>
    <w:rsid w:val="00A909C6"/>
    <w:rsid w:val="00A90AD8"/>
    <w:rsid w:val="00A90C51"/>
    <w:rsid w:val="00A90D96"/>
    <w:rsid w:val="00A90DFF"/>
    <w:rsid w:val="00A910C6"/>
    <w:rsid w:val="00A910D8"/>
    <w:rsid w:val="00A912CB"/>
    <w:rsid w:val="00A91303"/>
    <w:rsid w:val="00A91A84"/>
    <w:rsid w:val="00A91AC2"/>
    <w:rsid w:val="00A91BFE"/>
    <w:rsid w:val="00A91C06"/>
    <w:rsid w:val="00A91C5A"/>
    <w:rsid w:val="00A91D7E"/>
    <w:rsid w:val="00A91ED3"/>
    <w:rsid w:val="00A92173"/>
    <w:rsid w:val="00A9218B"/>
    <w:rsid w:val="00A921D1"/>
    <w:rsid w:val="00A92204"/>
    <w:rsid w:val="00A9220E"/>
    <w:rsid w:val="00A92236"/>
    <w:rsid w:val="00A92341"/>
    <w:rsid w:val="00A926C0"/>
    <w:rsid w:val="00A92785"/>
    <w:rsid w:val="00A928DD"/>
    <w:rsid w:val="00A92C0C"/>
    <w:rsid w:val="00A92C89"/>
    <w:rsid w:val="00A92D00"/>
    <w:rsid w:val="00A92D1D"/>
    <w:rsid w:val="00A92E43"/>
    <w:rsid w:val="00A930FE"/>
    <w:rsid w:val="00A9317E"/>
    <w:rsid w:val="00A931D8"/>
    <w:rsid w:val="00A9336F"/>
    <w:rsid w:val="00A935BD"/>
    <w:rsid w:val="00A9360C"/>
    <w:rsid w:val="00A9362A"/>
    <w:rsid w:val="00A93823"/>
    <w:rsid w:val="00A93AD7"/>
    <w:rsid w:val="00A93B12"/>
    <w:rsid w:val="00A93B75"/>
    <w:rsid w:val="00A93DA2"/>
    <w:rsid w:val="00A93E29"/>
    <w:rsid w:val="00A93F9C"/>
    <w:rsid w:val="00A9400A"/>
    <w:rsid w:val="00A9405B"/>
    <w:rsid w:val="00A9409E"/>
    <w:rsid w:val="00A940BC"/>
    <w:rsid w:val="00A940EE"/>
    <w:rsid w:val="00A94333"/>
    <w:rsid w:val="00A9458E"/>
    <w:rsid w:val="00A947CD"/>
    <w:rsid w:val="00A94A29"/>
    <w:rsid w:val="00A94A3B"/>
    <w:rsid w:val="00A94B1F"/>
    <w:rsid w:val="00A94B44"/>
    <w:rsid w:val="00A94B79"/>
    <w:rsid w:val="00A94D46"/>
    <w:rsid w:val="00A94D75"/>
    <w:rsid w:val="00A94DC0"/>
    <w:rsid w:val="00A94E86"/>
    <w:rsid w:val="00A94EEC"/>
    <w:rsid w:val="00A94F72"/>
    <w:rsid w:val="00A95062"/>
    <w:rsid w:val="00A9509F"/>
    <w:rsid w:val="00A950BC"/>
    <w:rsid w:val="00A951C1"/>
    <w:rsid w:val="00A955FC"/>
    <w:rsid w:val="00A9569A"/>
    <w:rsid w:val="00A956D5"/>
    <w:rsid w:val="00A956E9"/>
    <w:rsid w:val="00A957EF"/>
    <w:rsid w:val="00A95959"/>
    <w:rsid w:val="00A95AD5"/>
    <w:rsid w:val="00A95B4F"/>
    <w:rsid w:val="00A95C52"/>
    <w:rsid w:val="00A95C60"/>
    <w:rsid w:val="00A95D3C"/>
    <w:rsid w:val="00A95D91"/>
    <w:rsid w:val="00A95DAD"/>
    <w:rsid w:val="00A95F67"/>
    <w:rsid w:val="00A95F78"/>
    <w:rsid w:val="00A961F5"/>
    <w:rsid w:val="00A9625C"/>
    <w:rsid w:val="00A962F0"/>
    <w:rsid w:val="00A96354"/>
    <w:rsid w:val="00A9646E"/>
    <w:rsid w:val="00A9655A"/>
    <w:rsid w:val="00A9658B"/>
    <w:rsid w:val="00A966D3"/>
    <w:rsid w:val="00A967FD"/>
    <w:rsid w:val="00A96800"/>
    <w:rsid w:val="00A9695E"/>
    <w:rsid w:val="00A969E4"/>
    <w:rsid w:val="00A96A1A"/>
    <w:rsid w:val="00A96B75"/>
    <w:rsid w:val="00A96C3B"/>
    <w:rsid w:val="00A96C57"/>
    <w:rsid w:val="00A96DA3"/>
    <w:rsid w:val="00A96E9C"/>
    <w:rsid w:val="00A96EC3"/>
    <w:rsid w:val="00A970D3"/>
    <w:rsid w:val="00A971FF"/>
    <w:rsid w:val="00A97293"/>
    <w:rsid w:val="00A9736C"/>
    <w:rsid w:val="00A973C7"/>
    <w:rsid w:val="00A9752F"/>
    <w:rsid w:val="00A97632"/>
    <w:rsid w:val="00A9775F"/>
    <w:rsid w:val="00A9779E"/>
    <w:rsid w:val="00A977E7"/>
    <w:rsid w:val="00A97816"/>
    <w:rsid w:val="00A9792C"/>
    <w:rsid w:val="00A97937"/>
    <w:rsid w:val="00A979B6"/>
    <w:rsid w:val="00A97B43"/>
    <w:rsid w:val="00A97B4D"/>
    <w:rsid w:val="00A97C4D"/>
    <w:rsid w:val="00A97CF4"/>
    <w:rsid w:val="00A97DC8"/>
    <w:rsid w:val="00A97FDB"/>
    <w:rsid w:val="00AA00D8"/>
    <w:rsid w:val="00AA00DF"/>
    <w:rsid w:val="00AA013F"/>
    <w:rsid w:val="00AA017D"/>
    <w:rsid w:val="00AA025B"/>
    <w:rsid w:val="00AA060F"/>
    <w:rsid w:val="00AA0633"/>
    <w:rsid w:val="00AA0735"/>
    <w:rsid w:val="00AA07C4"/>
    <w:rsid w:val="00AA07C6"/>
    <w:rsid w:val="00AA07F5"/>
    <w:rsid w:val="00AA0941"/>
    <w:rsid w:val="00AA097E"/>
    <w:rsid w:val="00AA0A8E"/>
    <w:rsid w:val="00AA0B48"/>
    <w:rsid w:val="00AA0C3B"/>
    <w:rsid w:val="00AA0E08"/>
    <w:rsid w:val="00AA0E32"/>
    <w:rsid w:val="00AA0F98"/>
    <w:rsid w:val="00AA0FE0"/>
    <w:rsid w:val="00AA1013"/>
    <w:rsid w:val="00AA10E7"/>
    <w:rsid w:val="00AA1194"/>
    <w:rsid w:val="00AA11FB"/>
    <w:rsid w:val="00AA126C"/>
    <w:rsid w:val="00AA1704"/>
    <w:rsid w:val="00AA179B"/>
    <w:rsid w:val="00AA182D"/>
    <w:rsid w:val="00AA1AC5"/>
    <w:rsid w:val="00AA1B2A"/>
    <w:rsid w:val="00AA1D6F"/>
    <w:rsid w:val="00AA1DA1"/>
    <w:rsid w:val="00AA2045"/>
    <w:rsid w:val="00AA2054"/>
    <w:rsid w:val="00AA2402"/>
    <w:rsid w:val="00AA2454"/>
    <w:rsid w:val="00AA2509"/>
    <w:rsid w:val="00AA264D"/>
    <w:rsid w:val="00AA27BF"/>
    <w:rsid w:val="00AA2848"/>
    <w:rsid w:val="00AA29BF"/>
    <w:rsid w:val="00AA2A38"/>
    <w:rsid w:val="00AA2ADA"/>
    <w:rsid w:val="00AA2B18"/>
    <w:rsid w:val="00AA2B68"/>
    <w:rsid w:val="00AA2CE3"/>
    <w:rsid w:val="00AA2D3E"/>
    <w:rsid w:val="00AA2FEA"/>
    <w:rsid w:val="00AA30E0"/>
    <w:rsid w:val="00AA3314"/>
    <w:rsid w:val="00AA33DA"/>
    <w:rsid w:val="00AA359E"/>
    <w:rsid w:val="00AA35E2"/>
    <w:rsid w:val="00AA36D7"/>
    <w:rsid w:val="00AA371A"/>
    <w:rsid w:val="00AA3742"/>
    <w:rsid w:val="00AA381E"/>
    <w:rsid w:val="00AA38BF"/>
    <w:rsid w:val="00AA39E7"/>
    <w:rsid w:val="00AA3AC2"/>
    <w:rsid w:val="00AA3BF4"/>
    <w:rsid w:val="00AA3C1A"/>
    <w:rsid w:val="00AA3CA4"/>
    <w:rsid w:val="00AA3D33"/>
    <w:rsid w:val="00AA3DFE"/>
    <w:rsid w:val="00AA3FEC"/>
    <w:rsid w:val="00AA4062"/>
    <w:rsid w:val="00AA4145"/>
    <w:rsid w:val="00AA42CC"/>
    <w:rsid w:val="00AA4796"/>
    <w:rsid w:val="00AA483C"/>
    <w:rsid w:val="00AA4872"/>
    <w:rsid w:val="00AA4A6E"/>
    <w:rsid w:val="00AA4A76"/>
    <w:rsid w:val="00AA4E72"/>
    <w:rsid w:val="00AA4F40"/>
    <w:rsid w:val="00AA4F6C"/>
    <w:rsid w:val="00AA5135"/>
    <w:rsid w:val="00AA52FC"/>
    <w:rsid w:val="00AA5325"/>
    <w:rsid w:val="00AA5513"/>
    <w:rsid w:val="00AA5949"/>
    <w:rsid w:val="00AA5998"/>
    <w:rsid w:val="00AA599D"/>
    <w:rsid w:val="00AA5B08"/>
    <w:rsid w:val="00AA5C9A"/>
    <w:rsid w:val="00AA5CA2"/>
    <w:rsid w:val="00AA5DE4"/>
    <w:rsid w:val="00AA5F01"/>
    <w:rsid w:val="00AA5F91"/>
    <w:rsid w:val="00AA5FCE"/>
    <w:rsid w:val="00AA61F8"/>
    <w:rsid w:val="00AA6203"/>
    <w:rsid w:val="00AA6313"/>
    <w:rsid w:val="00AA6337"/>
    <w:rsid w:val="00AA63CF"/>
    <w:rsid w:val="00AA640D"/>
    <w:rsid w:val="00AA6737"/>
    <w:rsid w:val="00AA6816"/>
    <w:rsid w:val="00AA684B"/>
    <w:rsid w:val="00AA691E"/>
    <w:rsid w:val="00AA6938"/>
    <w:rsid w:val="00AA6A24"/>
    <w:rsid w:val="00AA6BBD"/>
    <w:rsid w:val="00AA6D1E"/>
    <w:rsid w:val="00AA6D8D"/>
    <w:rsid w:val="00AA6DEF"/>
    <w:rsid w:val="00AA6F4C"/>
    <w:rsid w:val="00AA6F53"/>
    <w:rsid w:val="00AA6F7A"/>
    <w:rsid w:val="00AA7318"/>
    <w:rsid w:val="00AA73C2"/>
    <w:rsid w:val="00AA73E4"/>
    <w:rsid w:val="00AA7855"/>
    <w:rsid w:val="00AA7990"/>
    <w:rsid w:val="00AA7991"/>
    <w:rsid w:val="00AA7AA9"/>
    <w:rsid w:val="00AA7B7E"/>
    <w:rsid w:val="00AA7CB5"/>
    <w:rsid w:val="00AA7DAB"/>
    <w:rsid w:val="00AA7DB1"/>
    <w:rsid w:val="00AA7E9F"/>
    <w:rsid w:val="00AA7F33"/>
    <w:rsid w:val="00AB0010"/>
    <w:rsid w:val="00AB012D"/>
    <w:rsid w:val="00AB01F7"/>
    <w:rsid w:val="00AB0310"/>
    <w:rsid w:val="00AB03B8"/>
    <w:rsid w:val="00AB03FD"/>
    <w:rsid w:val="00AB0776"/>
    <w:rsid w:val="00AB096D"/>
    <w:rsid w:val="00AB09DA"/>
    <w:rsid w:val="00AB09FE"/>
    <w:rsid w:val="00AB0A8B"/>
    <w:rsid w:val="00AB0BF0"/>
    <w:rsid w:val="00AB0C03"/>
    <w:rsid w:val="00AB0D30"/>
    <w:rsid w:val="00AB0ED2"/>
    <w:rsid w:val="00AB0F4B"/>
    <w:rsid w:val="00AB0F4C"/>
    <w:rsid w:val="00AB0FD0"/>
    <w:rsid w:val="00AB10C5"/>
    <w:rsid w:val="00AB1333"/>
    <w:rsid w:val="00AB14D2"/>
    <w:rsid w:val="00AB15DD"/>
    <w:rsid w:val="00AB15EF"/>
    <w:rsid w:val="00AB177F"/>
    <w:rsid w:val="00AB1DF4"/>
    <w:rsid w:val="00AB2076"/>
    <w:rsid w:val="00AB20AA"/>
    <w:rsid w:val="00AB217A"/>
    <w:rsid w:val="00AB2181"/>
    <w:rsid w:val="00AB21C3"/>
    <w:rsid w:val="00AB222E"/>
    <w:rsid w:val="00AB224F"/>
    <w:rsid w:val="00AB23F9"/>
    <w:rsid w:val="00AB241F"/>
    <w:rsid w:val="00AB2436"/>
    <w:rsid w:val="00AB247D"/>
    <w:rsid w:val="00AB2536"/>
    <w:rsid w:val="00AB2588"/>
    <w:rsid w:val="00AB25E2"/>
    <w:rsid w:val="00AB268C"/>
    <w:rsid w:val="00AB2707"/>
    <w:rsid w:val="00AB2829"/>
    <w:rsid w:val="00AB298E"/>
    <w:rsid w:val="00AB2C1F"/>
    <w:rsid w:val="00AB2CE8"/>
    <w:rsid w:val="00AB2CEC"/>
    <w:rsid w:val="00AB2D62"/>
    <w:rsid w:val="00AB2EBF"/>
    <w:rsid w:val="00AB2EF8"/>
    <w:rsid w:val="00AB2FD1"/>
    <w:rsid w:val="00AB2FEC"/>
    <w:rsid w:val="00AB30CB"/>
    <w:rsid w:val="00AB312B"/>
    <w:rsid w:val="00AB32A5"/>
    <w:rsid w:val="00AB33B1"/>
    <w:rsid w:val="00AB35DD"/>
    <w:rsid w:val="00AB379B"/>
    <w:rsid w:val="00AB382D"/>
    <w:rsid w:val="00AB3877"/>
    <w:rsid w:val="00AB3ACD"/>
    <w:rsid w:val="00AB3C5D"/>
    <w:rsid w:val="00AB3E58"/>
    <w:rsid w:val="00AB3F4B"/>
    <w:rsid w:val="00AB3F5F"/>
    <w:rsid w:val="00AB3F70"/>
    <w:rsid w:val="00AB40D3"/>
    <w:rsid w:val="00AB40DF"/>
    <w:rsid w:val="00AB41F6"/>
    <w:rsid w:val="00AB4292"/>
    <w:rsid w:val="00AB42FC"/>
    <w:rsid w:val="00AB4381"/>
    <w:rsid w:val="00AB44AB"/>
    <w:rsid w:val="00AB44DA"/>
    <w:rsid w:val="00AB45DE"/>
    <w:rsid w:val="00AB49AC"/>
    <w:rsid w:val="00AB4DAC"/>
    <w:rsid w:val="00AB4F2D"/>
    <w:rsid w:val="00AB511B"/>
    <w:rsid w:val="00AB513E"/>
    <w:rsid w:val="00AB53CA"/>
    <w:rsid w:val="00AB5476"/>
    <w:rsid w:val="00AB55B4"/>
    <w:rsid w:val="00AB55B7"/>
    <w:rsid w:val="00AB596B"/>
    <w:rsid w:val="00AB59E6"/>
    <w:rsid w:val="00AB5B52"/>
    <w:rsid w:val="00AB5D91"/>
    <w:rsid w:val="00AB5D92"/>
    <w:rsid w:val="00AB5F92"/>
    <w:rsid w:val="00AB602C"/>
    <w:rsid w:val="00AB6166"/>
    <w:rsid w:val="00AB618C"/>
    <w:rsid w:val="00AB61CA"/>
    <w:rsid w:val="00AB61E9"/>
    <w:rsid w:val="00AB623A"/>
    <w:rsid w:val="00AB627D"/>
    <w:rsid w:val="00AB63AB"/>
    <w:rsid w:val="00AB63B7"/>
    <w:rsid w:val="00AB6450"/>
    <w:rsid w:val="00AB64DA"/>
    <w:rsid w:val="00AB64E9"/>
    <w:rsid w:val="00AB661C"/>
    <w:rsid w:val="00AB67AF"/>
    <w:rsid w:val="00AB67E0"/>
    <w:rsid w:val="00AB6938"/>
    <w:rsid w:val="00AB6A2D"/>
    <w:rsid w:val="00AB6A42"/>
    <w:rsid w:val="00AB6BCC"/>
    <w:rsid w:val="00AB6C22"/>
    <w:rsid w:val="00AB6D05"/>
    <w:rsid w:val="00AB6E10"/>
    <w:rsid w:val="00AB70DF"/>
    <w:rsid w:val="00AB70E7"/>
    <w:rsid w:val="00AB72DE"/>
    <w:rsid w:val="00AB758A"/>
    <w:rsid w:val="00AB793C"/>
    <w:rsid w:val="00AB7AA1"/>
    <w:rsid w:val="00AB7B83"/>
    <w:rsid w:val="00AB7C4F"/>
    <w:rsid w:val="00AB7C62"/>
    <w:rsid w:val="00AB7D8B"/>
    <w:rsid w:val="00AC0001"/>
    <w:rsid w:val="00AC00C7"/>
    <w:rsid w:val="00AC012E"/>
    <w:rsid w:val="00AC0CA4"/>
    <w:rsid w:val="00AC0D3D"/>
    <w:rsid w:val="00AC0E1A"/>
    <w:rsid w:val="00AC100F"/>
    <w:rsid w:val="00AC1048"/>
    <w:rsid w:val="00AC11C0"/>
    <w:rsid w:val="00AC12E4"/>
    <w:rsid w:val="00AC13EA"/>
    <w:rsid w:val="00AC1511"/>
    <w:rsid w:val="00AC157E"/>
    <w:rsid w:val="00AC176A"/>
    <w:rsid w:val="00AC181E"/>
    <w:rsid w:val="00AC1977"/>
    <w:rsid w:val="00AC1FB3"/>
    <w:rsid w:val="00AC2058"/>
    <w:rsid w:val="00AC20D0"/>
    <w:rsid w:val="00AC20EF"/>
    <w:rsid w:val="00AC23BF"/>
    <w:rsid w:val="00AC2414"/>
    <w:rsid w:val="00AC2574"/>
    <w:rsid w:val="00AC26F5"/>
    <w:rsid w:val="00AC27C7"/>
    <w:rsid w:val="00AC284F"/>
    <w:rsid w:val="00AC286A"/>
    <w:rsid w:val="00AC28BA"/>
    <w:rsid w:val="00AC2A18"/>
    <w:rsid w:val="00AC2CDE"/>
    <w:rsid w:val="00AC2F14"/>
    <w:rsid w:val="00AC3023"/>
    <w:rsid w:val="00AC3416"/>
    <w:rsid w:val="00AC37FF"/>
    <w:rsid w:val="00AC3893"/>
    <w:rsid w:val="00AC38B9"/>
    <w:rsid w:val="00AC3A95"/>
    <w:rsid w:val="00AC3AD2"/>
    <w:rsid w:val="00AC3ADF"/>
    <w:rsid w:val="00AC3BAE"/>
    <w:rsid w:val="00AC3E0B"/>
    <w:rsid w:val="00AC3E50"/>
    <w:rsid w:val="00AC3E88"/>
    <w:rsid w:val="00AC3F34"/>
    <w:rsid w:val="00AC4026"/>
    <w:rsid w:val="00AC428B"/>
    <w:rsid w:val="00AC42D1"/>
    <w:rsid w:val="00AC4330"/>
    <w:rsid w:val="00AC4373"/>
    <w:rsid w:val="00AC4501"/>
    <w:rsid w:val="00AC454D"/>
    <w:rsid w:val="00AC47A7"/>
    <w:rsid w:val="00AC4944"/>
    <w:rsid w:val="00AC4AEA"/>
    <w:rsid w:val="00AC4B37"/>
    <w:rsid w:val="00AC4D28"/>
    <w:rsid w:val="00AC4EEC"/>
    <w:rsid w:val="00AC4F90"/>
    <w:rsid w:val="00AC52D4"/>
    <w:rsid w:val="00AC5429"/>
    <w:rsid w:val="00AC5439"/>
    <w:rsid w:val="00AC54CB"/>
    <w:rsid w:val="00AC54F5"/>
    <w:rsid w:val="00AC55BD"/>
    <w:rsid w:val="00AC570C"/>
    <w:rsid w:val="00AC5866"/>
    <w:rsid w:val="00AC58A8"/>
    <w:rsid w:val="00AC58CF"/>
    <w:rsid w:val="00AC5A6A"/>
    <w:rsid w:val="00AC5B1E"/>
    <w:rsid w:val="00AC5CD9"/>
    <w:rsid w:val="00AC5CE5"/>
    <w:rsid w:val="00AC5D67"/>
    <w:rsid w:val="00AC5E71"/>
    <w:rsid w:val="00AC6028"/>
    <w:rsid w:val="00AC60B5"/>
    <w:rsid w:val="00AC62FE"/>
    <w:rsid w:val="00AC6525"/>
    <w:rsid w:val="00AC6675"/>
    <w:rsid w:val="00AC668D"/>
    <w:rsid w:val="00AC66F0"/>
    <w:rsid w:val="00AC696D"/>
    <w:rsid w:val="00AC69D7"/>
    <w:rsid w:val="00AC6B2A"/>
    <w:rsid w:val="00AC6BBC"/>
    <w:rsid w:val="00AC6C46"/>
    <w:rsid w:val="00AC6D04"/>
    <w:rsid w:val="00AC7039"/>
    <w:rsid w:val="00AC70BA"/>
    <w:rsid w:val="00AC733F"/>
    <w:rsid w:val="00AC7373"/>
    <w:rsid w:val="00AC73E8"/>
    <w:rsid w:val="00AC7593"/>
    <w:rsid w:val="00AC7709"/>
    <w:rsid w:val="00AC7842"/>
    <w:rsid w:val="00AC7AFF"/>
    <w:rsid w:val="00AC7D11"/>
    <w:rsid w:val="00AC7D28"/>
    <w:rsid w:val="00AD016B"/>
    <w:rsid w:val="00AD01C9"/>
    <w:rsid w:val="00AD04A1"/>
    <w:rsid w:val="00AD0575"/>
    <w:rsid w:val="00AD0788"/>
    <w:rsid w:val="00AD0A40"/>
    <w:rsid w:val="00AD0A54"/>
    <w:rsid w:val="00AD0B8E"/>
    <w:rsid w:val="00AD0BE1"/>
    <w:rsid w:val="00AD0C46"/>
    <w:rsid w:val="00AD10BC"/>
    <w:rsid w:val="00AD1139"/>
    <w:rsid w:val="00AD11AC"/>
    <w:rsid w:val="00AD1321"/>
    <w:rsid w:val="00AD1446"/>
    <w:rsid w:val="00AD14B1"/>
    <w:rsid w:val="00AD1518"/>
    <w:rsid w:val="00AD1558"/>
    <w:rsid w:val="00AD1749"/>
    <w:rsid w:val="00AD1A1D"/>
    <w:rsid w:val="00AD1B6C"/>
    <w:rsid w:val="00AD1D59"/>
    <w:rsid w:val="00AD1E06"/>
    <w:rsid w:val="00AD1E24"/>
    <w:rsid w:val="00AD1E4F"/>
    <w:rsid w:val="00AD207E"/>
    <w:rsid w:val="00AD2210"/>
    <w:rsid w:val="00AD25CE"/>
    <w:rsid w:val="00AD2670"/>
    <w:rsid w:val="00AD27A9"/>
    <w:rsid w:val="00AD2904"/>
    <w:rsid w:val="00AD2921"/>
    <w:rsid w:val="00AD2B17"/>
    <w:rsid w:val="00AD2C71"/>
    <w:rsid w:val="00AD2CE9"/>
    <w:rsid w:val="00AD2DDC"/>
    <w:rsid w:val="00AD2E01"/>
    <w:rsid w:val="00AD2F06"/>
    <w:rsid w:val="00AD2F5F"/>
    <w:rsid w:val="00AD3166"/>
    <w:rsid w:val="00AD31FB"/>
    <w:rsid w:val="00AD37F5"/>
    <w:rsid w:val="00AD38B5"/>
    <w:rsid w:val="00AD3AFA"/>
    <w:rsid w:val="00AD3B48"/>
    <w:rsid w:val="00AD3C22"/>
    <w:rsid w:val="00AD3C40"/>
    <w:rsid w:val="00AD3D79"/>
    <w:rsid w:val="00AD41D0"/>
    <w:rsid w:val="00AD41EC"/>
    <w:rsid w:val="00AD430E"/>
    <w:rsid w:val="00AD4405"/>
    <w:rsid w:val="00AD444D"/>
    <w:rsid w:val="00AD44D2"/>
    <w:rsid w:val="00AD466B"/>
    <w:rsid w:val="00AD4B7E"/>
    <w:rsid w:val="00AD4CCD"/>
    <w:rsid w:val="00AD4D6D"/>
    <w:rsid w:val="00AD4E66"/>
    <w:rsid w:val="00AD4EE7"/>
    <w:rsid w:val="00AD518A"/>
    <w:rsid w:val="00AD5207"/>
    <w:rsid w:val="00AD5467"/>
    <w:rsid w:val="00AD5495"/>
    <w:rsid w:val="00AD5739"/>
    <w:rsid w:val="00AD593D"/>
    <w:rsid w:val="00AD5A1F"/>
    <w:rsid w:val="00AD5A28"/>
    <w:rsid w:val="00AD5A40"/>
    <w:rsid w:val="00AD5B50"/>
    <w:rsid w:val="00AD5B60"/>
    <w:rsid w:val="00AD5B94"/>
    <w:rsid w:val="00AD5D43"/>
    <w:rsid w:val="00AD5DB3"/>
    <w:rsid w:val="00AD5F6D"/>
    <w:rsid w:val="00AD60D8"/>
    <w:rsid w:val="00AD60E7"/>
    <w:rsid w:val="00AD6176"/>
    <w:rsid w:val="00AD61D7"/>
    <w:rsid w:val="00AD640B"/>
    <w:rsid w:val="00AD6415"/>
    <w:rsid w:val="00AD644D"/>
    <w:rsid w:val="00AD6457"/>
    <w:rsid w:val="00AD6673"/>
    <w:rsid w:val="00AD6748"/>
    <w:rsid w:val="00AD68BF"/>
    <w:rsid w:val="00AD69A8"/>
    <w:rsid w:val="00AD69C1"/>
    <w:rsid w:val="00AD69E8"/>
    <w:rsid w:val="00AD69EA"/>
    <w:rsid w:val="00AD6AC7"/>
    <w:rsid w:val="00AD6B02"/>
    <w:rsid w:val="00AD6B40"/>
    <w:rsid w:val="00AD6B6F"/>
    <w:rsid w:val="00AD6BB4"/>
    <w:rsid w:val="00AD6BBC"/>
    <w:rsid w:val="00AD6C4C"/>
    <w:rsid w:val="00AD6EBE"/>
    <w:rsid w:val="00AD713B"/>
    <w:rsid w:val="00AD7298"/>
    <w:rsid w:val="00AD7432"/>
    <w:rsid w:val="00AD7448"/>
    <w:rsid w:val="00AD764B"/>
    <w:rsid w:val="00AD76B5"/>
    <w:rsid w:val="00AD7748"/>
    <w:rsid w:val="00AD77FA"/>
    <w:rsid w:val="00AD790D"/>
    <w:rsid w:val="00AD7917"/>
    <w:rsid w:val="00AD7A1D"/>
    <w:rsid w:val="00AD7A52"/>
    <w:rsid w:val="00AD7A56"/>
    <w:rsid w:val="00AD7C36"/>
    <w:rsid w:val="00AD7CBD"/>
    <w:rsid w:val="00AD7DD1"/>
    <w:rsid w:val="00AD7DE5"/>
    <w:rsid w:val="00AD7E4B"/>
    <w:rsid w:val="00AD7E6E"/>
    <w:rsid w:val="00AD7E72"/>
    <w:rsid w:val="00AD7E82"/>
    <w:rsid w:val="00AD7EC8"/>
    <w:rsid w:val="00AE0066"/>
    <w:rsid w:val="00AE0132"/>
    <w:rsid w:val="00AE01C1"/>
    <w:rsid w:val="00AE0265"/>
    <w:rsid w:val="00AE02EC"/>
    <w:rsid w:val="00AE0380"/>
    <w:rsid w:val="00AE0954"/>
    <w:rsid w:val="00AE09C6"/>
    <w:rsid w:val="00AE0B1F"/>
    <w:rsid w:val="00AE0BB5"/>
    <w:rsid w:val="00AE0CC7"/>
    <w:rsid w:val="00AE0D87"/>
    <w:rsid w:val="00AE0DF4"/>
    <w:rsid w:val="00AE14B4"/>
    <w:rsid w:val="00AE153E"/>
    <w:rsid w:val="00AE1735"/>
    <w:rsid w:val="00AE19C2"/>
    <w:rsid w:val="00AE19FA"/>
    <w:rsid w:val="00AE1C12"/>
    <w:rsid w:val="00AE1C2D"/>
    <w:rsid w:val="00AE2026"/>
    <w:rsid w:val="00AE2092"/>
    <w:rsid w:val="00AE20A2"/>
    <w:rsid w:val="00AE22F1"/>
    <w:rsid w:val="00AE23B7"/>
    <w:rsid w:val="00AE2458"/>
    <w:rsid w:val="00AE2477"/>
    <w:rsid w:val="00AE2499"/>
    <w:rsid w:val="00AE24E2"/>
    <w:rsid w:val="00AE2595"/>
    <w:rsid w:val="00AE277A"/>
    <w:rsid w:val="00AE29BF"/>
    <w:rsid w:val="00AE29EE"/>
    <w:rsid w:val="00AE2ADA"/>
    <w:rsid w:val="00AE2AFD"/>
    <w:rsid w:val="00AE2C17"/>
    <w:rsid w:val="00AE2CC3"/>
    <w:rsid w:val="00AE2D7C"/>
    <w:rsid w:val="00AE2E73"/>
    <w:rsid w:val="00AE2E7D"/>
    <w:rsid w:val="00AE2F09"/>
    <w:rsid w:val="00AE30D1"/>
    <w:rsid w:val="00AE3403"/>
    <w:rsid w:val="00AE354C"/>
    <w:rsid w:val="00AE357C"/>
    <w:rsid w:val="00AE359C"/>
    <w:rsid w:val="00AE35B7"/>
    <w:rsid w:val="00AE35FD"/>
    <w:rsid w:val="00AE3643"/>
    <w:rsid w:val="00AE36D4"/>
    <w:rsid w:val="00AE3703"/>
    <w:rsid w:val="00AE3779"/>
    <w:rsid w:val="00AE37D2"/>
    <w:rsid w:val="00AE3921"/>
    <w:rsid w:val="00AE3990"/>
    <w:rsid w:val="00AE39CC"/>
    <w:rsid w:val="00AE3ACF"/>
    <w:rsid w:val="00AE3B57"/>
    <w:rsid w:val="00AE3C79"/>
    <w:rsid w:val="00AE3CDE"/>
    <w:rsid w:val="00AE3D52"/>
    <w:rsid w:val="00AE3DDA"/>
    <w:rsid w:val="00AE3EAC"/>
    <w:rsid w:val="00AE40AE"/>
    <w:rsid w:val="00AE4191"/>
    <w:rsid w:val="00AE42E1"/>
    <w:rsid w:val="00AE4351"/>
    <w:rsid w:val="00AE4469"/>
    <w:rsid w:val="00AE4506"/>
    <w:rsid w:val="00AE4570"/>
    <w:rsid w:val="00AE4803"/>
    <w:rsid w:val="00AE49AD"/>
    <w:rsid w:val="00AE4A2B"/>
    <w:rsid w:val="00AE4A4F"/>
    <w:rsid w:val="00AE4B1A"/>
    <w:rsid w:val="00AE4EB1"/>
    <w:rsid w:val="00AE5017"/>
    <w:rsid w:val="00AE50A7"/>
    <w:rsid w:val="00AE5135"/>
    <w:rsid w:val="00AE520C"/>
    <w:rsid w:val="00AE5597"/>
    <w:rsid w:val="00AE567B"/>
    <w:rsid w:val="00AE56CD"/>
    <w:rsid w:val="00AE5873"/>
    <w:rsid w:val="00AE5906"/>
    <w:rsid w:val="00AE5996"/>
    <w:rsid w:val="00AE5AB8"/>
    <w:rsid w:val="00AE5BD1"/>
    <w:rsid w:val="00AE5D75"/>
    <w:rsid w:val="00AE5F05"/>
    <w:rsid w:val="00AE5F87"/>
    <w:rsid w:val="00AE5F91"/>
    <w:rsid w:val="00AE5FAE"/>
    <w:rsid w:val="00AE6022"/>
    <w:rsid w:val="00AE61F4"/>
    <w:rsid w:val="00AE64E0"/>
    <w:rsid w:val="00AE64F6"/>
    <w:rsid w:val="00AE6877"/>
    <w:rsid w:val="00AE6A3D"/>
    <w:rsid w:val="00AE6AE8"/>
    <w:rsid w:val="00AE6BC9"/>
    <w:rsid w:val="00AE6C4F"/>
    <w:rsid w:val="00AE6C65"/>
    <w:rsid w:val="00AE6ECE"/>
    <w:rsid w:val="00AE6F80"/>
    <w:rsid w:val="00AE6F8B"/>
    <w:rsid w:val="00AE70F2"/>
    <w:rsid w:val="00AE7129"/>
    <w:rsid w:val="00AE71C3"/>
    <w:rsid w:val="00AE727B"/>
    <w:rsid w:val="00AE735E"/>
    <w:rsid w:val="00AE73C6"/>
    <w:rsid w:val="00AE744C"/>
    <w:rsid w:val="00AE753E"/>
    <w:rsid w:val="00AE75B4"/>
    <w:rsid w:val="00AE76BA"/>
    <w:rsid w:val="00AE771B"/>
    <w:rsid w:val="00AE789A"/>
    <w:rsid w:val="00AE78A8"/>
    <w:rsid w:val="00AE78B2"/>
    <w:rsid w:val="00AE7919"/>
    <w:rsid w:val="00AE7A34"/>
    <w:rsid w:val="00AE7B13"/>
    <w:rsid w:val="00AE7B8D"/>
    <w:rsid w:val="00AE7C04"/>
    <w:rsid w:val="00AE7C14"/>
    <w:rsid w:val="00AE7C5E"/>
    <w:rsid w:val="00AE7D2D"/>
    <w:rsid w:val="00AE7F2B"/>
    <w:rsid w:val="00AF01D9"/>
    <w:rsid w:val="00AF0261"/>
    <w:rsid w:val="00AF0487"/>
    <w:rsid w:val="00AF04DD"/>
    <w:rsid w:val="00AF04FD"/>
    <w:rsid w:val="00AF0567"/>
    <w:rsid w:val="00AF0633"/>
    <w:rsid w:val="00AF06AB"/>
    <w:rsid w:val="00AF077D"/>
    <w:rsid w:val="00AF0B19"/>
    <w:rsid w:val="00AF0BD9"/>
    <w:rsid w:val="00AF0BFC"/>
    <w:rsid w:val="00AF0D3B"/>
    <w:rsid w:val="00AF0D8D"/>
    <w:rsid w:val="00AF0F0B"/>
    <w:rsid w:val="00AF0F79"/>
    <w:rsid w:val="00AF0FFF"/>
    <w:rsid w:val="00AF1058"/>
    <w:rsid w:val="00AF1084"/>
    <w:rsid w:val="00AF117B"/>
    <w:rsid w:val="00AF1182"/>
    <w:rsid w:val="00AF12CE"/>
    <w:rsid w:val="00AF131B"/>
    <w:rsid w:val="00AF142C"/>
    <w:rsid w:val="00AF1469"/>
    <w:rsid w:val="00AF157A"/>
    <w:rsid w:val="00AF19EA"/>
    <w:rsid w:val="00AF19F7"/>
    <w:rsid w:val="00AF1BC9"/>
    <w:rsid w:val="00AF1EA4"/>
    <w:rsid w:val="00AF1FF3"/>
    <w:rsid w:val="00AF203B"/>
    <w:rsid w:val="00AF2048"/>
    <w:rsid w:val="00AF2213"/>
    <w:rsid w:val="00AF2488"/>
    <w:rsid w:val="00AF2579"/>
    <w:rsid w:val="00AF2632"/>
    <w:rsid w:val="00AF2798"/>
    <w:rsid w:val="00AF28D9"/>
    <w:rsid w:val="00AF2961"/>
    <w:rsid w:val="00AF2E58"/>
    <w:rsid w:val="00AF2FCF"/>
    <w:rsid w:val="00AF312E"/>
    <w:rsid w:val="00AF3379"/>
    <w:rsid w:val="00AF3407"/>
    <w:rsid w:val="00AF3445"/>
    <w:rsid w:val="00AF35C9"/>
    <w:rsid w:val="00AF35EC"/>
    <w:rsid w:val="00AF39C8"/>
    <w:rsid w:val="00AF3A14"/>
    <w:rsid w:val="00AF3AC4"/>
    <w:rsid w:val="00AF3B3F"/>
    <w:rsid w:val="00AF3B97"/>
    <w:rsid w:val="00AF3BE8"/>
    <w:rsid w:val="00AF3D37"/>
    <w:rsid w:val="00AF3E3B"/>
    <w:rsid w:val="00AF3EF2"/>
    <w:rsid w:val="00AF419E"/>
    <w:rsid w:val="00AF42A7"/>
    <w:rsid w:val="00AF4303"/>
    <w:rsid w:val="00AF434D"/>
    <w:rsid w:val="00AF484C"/>
    <w:rsid w:val="00AF489D"/>
    <w:rsid w:val="00AF4ADF"/>
    <w:rsid w:val="00AF4CBB"/>
    <w:rsid w:val="00AF4D23"/>
    <w:rsid w:val="00AF4F3A"/>
    <w:rsid w:val="00AF4FC1"/>
    <w:rsid w:val="00AF50D2"/>
    <w:rsid w:val="00AF5116"/>
    <w:rsid w:val="00AF51E2"/>
    <w:rsid w:val="00AF5234"/>
    <w:rsid w:val="00AF541C"/>
    <w:rsid w:val="00AF5440"/>
    <w:rsid w:val="00AF551D"/>
    <w:rsid w:val="00AF560E"/>
    <w:rsid w:val="00AF5728"/>
    <w:rsid w:val="00AF57B2"/>
    <w:rsid w:val="00AF5918"/>
    <w:rsid w:val="00AF5929"/>
    <w:rsid w:val="00AF5A6B"/>
    <w:rsid w:val="00AF5B1C"/>
    <w:rsid w:val="00AF5BB1"/>
    <w:rsid w:val="00AF5D20"/>
    <w:rsid w:val="00AF5E59"/>
    <w:rsid w:val="00AF5F2F"/>
    <w:rsid w:val="00AF6028"/>
    <w:rsid w:val="00AF61B6"/>
    <w:rsid w:val="00AF61C3"/>
    <w:rsid w:val="00AF649E"/>
    <w:rsid w:val="00AF656C"/>
    <w:rsid w:val="00AF6754"/>
    <w:rsid w:val="00AF6A6A"/>
    <w:rsid w:val="00AF6ABF"/>
    <w:rsid w:val="00AF6B68"/>
    <w:rsid w:val="00AF6C2C"/>
    <w:rsid w:val="00AF6C8C"/>
    <w:rsid w:val="00AF6FF4"/>
    <w:rsid w:val="00AF700F"/>
    <w:rsid w:val="00AF702B"/>
    <w:rsid w:val="00AF70E1"/>
    <w:rsid w:val="00AF7141"/>
    <w:rsid w:val="00AF7164"/>
    <w:rsid w:val="00AF7166"/>
    <w:rsid w:val="00AF731C"/>
    <w:rsid w:val="00AF75EB"/>
    <w:rsid w:val="00AF7605"/>
    <w:rsid w:val="00AF77D8"/>
    <w:rsid w:val="00AF7A18"/>
    <w:rsid w:val="00AF7A68"/>
    <w:rsid w:val="00AF7D61"/>
    <w:rsid w:val="00AF7F1F"/>
    <w:rsid w:val="00AF7FD7"/>
    <w:rsid w:val="00B00056"/>
    <w:rsid w:val="00B000F9"/>
    <w:rsid w:val="00B00156"/>
    <w:rsid w:val="00B001A3"/>
    <w:rsid w:val="00B001B5"/>
    <w:rsid w:val="00B001DD"/>
    <w:rsid w:val="00B0057C"/>
    <w:rsid w:val="00B0059C"/>
    <w:rsid w:val="00B006AA"/>
    <w:rsid w:val="00B007FF"/>
    <w:rsid w:val="00B0080A"/>
    <w:rsid w:val="00B00A72"/>
    <w:rsid w:val="00B00B8A"/>
    <w:rsid w:val="00B00BD3"/>
    <w:rsid w:val="00B00CA1"/>
    <w:rsid w:val="00B00DBF"/>
    <w:rsid w:val="00B00DCE"/>
    <w:rsid w:val="00B00DFC"/>
    <w:rsid w:val="00B00E99"/>
    <w:rsid w:val="00B0100A"/>
    <w:rsid w:val="00B01232"/>
    <w:rsid w:val="00B0131D"/>
    <w:rsid w:val="00B01476"/>
    <w:rsid w:val="00B015C4"/>
    <w:rsid w:val="00B0197B"/>
    <w:rsid w:val="00B01998"/>
    <w:rsid w:val="00B01B89"/>
    <w:rsid w:val="00B01CB4"/>
    <w:rsid w:val="00B01D32"/>
    <w:rsid w:val="00B01E38"/>
    <w:rsid w:val="00B0224F"/>
    <w:rsid w:val="00B0230F"/>
    <w:rsid w:val="00B02383"/>
    <w:rsid w:val="00B02577"/>
    <w:rsid w:val="00B02579"/>
    <w:rsid w:val="00B0289D"/>
    <w:rsid w:val="00B028F0"/>
    <w:rsid w:val="00B02A37"/>
    <w:rsid w:val="00B02B95"/>
    <w:rsid w:val="00B02C79"/>
    <w:rsid w:val="00B03083"/>
    <w:rsid w:val="00B03529"/>
    <w:rsid w:val="00B035D3"/>
    <w:rsid w:val="00B037CF"/>
    <w:rsid w:val="00B038F8"/>
    <w:rsid w:val="00B03B9F"/>
    <w:rsid w:val="00B03F0E"/>
    <w:rsid w:val="00B03FC0"/>
    <w:rsid w:val="00B0424C"/>
    <w:rsid w:val="00B0445A"/>
    <w:rsid w:val="00B044E8"/>
    <w:rsid w:val="00B045DC"/>
    <w:rsid w:val="00B0470F"/>
    <w:rsid w:val="00B04B11"/>
    <w:rsid w:val="00B04B8A"/>
    <w:rsid w:val="00B04C1E"/>
    <w:rsid w:val="00B04CB4"/>
    <w:rsid w:val="00B04E2B"/>
    <w:rsid w:val="00B04E39"/>
    <w:rsid w:val="00B04FE9"/>
    <w:rsid w:val="00B04FFD"/>
    <w:rsid w:val="00B0514B"/>
    <w:rsid w:val="00B05316"/>
    <w:rsid w:val="00B053FF"/>
    <w:rsid w:val="00B0545A"/>
    <w:rsid w:val="00B0556D"/>
    <w:rsid w:val="00B05619"/>
    <w:rsid w:val="00B05882"/>
    <w:rsid w:val="00B05914"/>
    <w:rsid w:val="00B05B03"/>
    <w:rsid w:val="00B06327"/>
    <w:rsid w:val="00B063D4"/>
    <w:rsid w:val="00B0647D"/>
    <w:rsid w:val="00B0667D"/>
    <w:rsid w:val="00B067B2"/>
    <w:rsid w:val="00B06819"/>
    <w:rsid w:val="00B06855"/>
    <w:rsid w:val="00B06A7B"/>
    <w:rsid w:val="00B06A80"/>
    <w:rsid w:val="00B06B96"/>
    <w:rsid w:val="00B06C4D"/>
    <w:rsid w:val="00B06D91"/>
    <w:rsid w:val="00B06E9D"/>
    <w:rsid w:val="00B06EEA"/>
    <w:rsid w:val="00B06F0B"/>
    <w:rsid w:val="00B070B7"/>
    <w:rsid w:val="00B071A1"/>
    <w:rsid w:val="00B0734E"/>
    <w:rsid w:val="00B07460"/>
    <w:rsid w:val="00B07485"/>
    <w:rsid w:val="00B07608"/>
    <w:rsid w:val="00B07640"/>
    <w:rsid w:val="00B078DF"/>
    <w:rsid w:val="00B07D35"/>
    <w:rsid w:val="00B07D8E"/>
    <w:rsid w:val="00B07F49"/>
    <w:rsid w:val="00B10034"/>
    <w:rsid w:val="00B100C5"/>
    <w:rsid w:val="00B101A9"/>
    <w:rsid w:val="00B10271"/>
    <w:rsid w:val="00B103CF"/>
    <w:rsid w:val="00B104A4"/>
    <w:rsid w:val="00B10641"/>
    <w:rsid w:val="00B1064F"/>
    <w:rsid w:val="00B106DF"/>
    <w:rsid w:val="00B10891"/>
    <w:rsid w:val="00B10A44"/>
    <w:rsid w:val="00B10A6A"/>
    <w:rsid w:val="00B10A72"/>
    <w:rsid w:val="00B10DB7"/>
    <w:rsid w:val="00B10E32"/>
    <w:rsid w:val="00B10E8D"/>
    <w:rsid w:val="00B10ECC"/>
    <w:rsid w:val="00B10F60"/>
    <w:rsid w:val="00B10FD5"/>
    <w:rsid w:val="00B112A0"/>
    <w:rsid w:val="00B1147F"/>
    <w:rsid w:val="00B11492"/>
    <w:rsid w:val="00B114CD"/>
    <w:rsid w:val="00B1156E"/>
    <w:rsid w:val="00B11666"/>
    <w:rsid w:val="00B11698"/>
    <w:rsid w:val="00B116B5"/>
    <w:rsid w:val="00B117E3"/>
    <w:rsid w:val="00B11969"/>
    <w:rsid w:val="00B11CA3"/>
    <w:rsid w:val="00B11D23"/>
    <w:rsid w:val="00B11D7B"/>
    <w:rsid w:val="00B11DA4"/>
    <w:rsid w:val="00B11E92"/>
    <w:rsid w:val="00B11F14"/>
    <w:rsid w:val="00B11F90"/>
    <w:rsid w:val="00B122FC"/>
    <w:rsid w:val="00B12399"/>
    <w:rsid w:val="00B124B9"/>
    <w:rsid w:val="00B124BD"/>
    <w:rsid w:val="00B124F3"/>
    <w:rsid w:val="00B1277E"/>
    <w:rsid w:val="00B1284F"/>
    <w:rsid w:val="00B128A5"/>
    <w:rsid w:val="00B12943"/>
    <w:rsid w:val="00B12958"/>
    <w:rsid w:val="00B12CA3"/>
    <w:rsid w:val="00B12FDE"/>
    <w:rsid w:val="00B132FF"/>
    <w:rsid w:val="00B133FD"/>
    <w:rsid w:val="00B1349F"/>
    <w:rsid w:val="00B13842"/>
    <w:rsid w:val="00B13919"/>
    <w:rsid w:val="00B13BDD"/>
    <w:rsid w:val="00B13D5E"/>
    <w:rsid w:val="00B13DA4"/>
    <w:rsid w:val="00B13E50"/>
    <w:rsid w:val="00B13EE6"/>
    <w:rsid w:val="00B140B1"/>
    <w:rsid w:val="00B14138"/>
    <w:rsid w:val="00B1419B"/>
    <w:rsid w:val="00B14238"/>
    <w:rsid w:val="00B14307"/>
    <w:rsid w:val="00B14356"/>
    <w:rsid w:val="00B143DA"/>
    <w:rsid w:val="00B144C9"/>
    <w:rsid w:val="00B14549"/>
    <w:rsid w:val="00B1468F"/>
    <w:rsid w:val="00B146A2"/>
    <w:rsid w:val="00B1474A"/>
    <w:rsid w:val="00B14AC7"/>
    <w:rsid w:val="00B14CC6"/>
    <w:rsid w:val="00B14EBF"/>
    <w:rsid w:val="00B14FE8"/>
    <w:rsid w:val="00B150FE"/>
    <w:rsid w:val="00B1539A"/>
    <w:rsid w:val="00B1558C"/>
    <w:rsid w:val="00B157A1"/>
    <w:rsid w:val="00B157FD"/>
    <w:rsid w:val="00B1590A"/>
    <w:rsid w:val="00B15B07"/>
    <w:rsid w:val="00B15B6A"/>
    <w:rsid w:val="00B15CCE"/>
    <w:rsid w:val="00B15E4B"/>
    <w:rsid w:val="00B16066"/>
    <w:rsid w:val="00B16099"/>
    <w:rsid w:val="00B16128"/>
    <w:rsid w:val="00B1620B"/>
    <w:rsid w:val="00B16391"/>
    <w:rsid w:val="00B1654D"/>
    <w:rsid w:val="00B166EE"/>
    <w:rsid w:val="00B1689A"/>
    <w:rsid w:val="00B16ACC"/>
    <w:rsid w:val="00B16B73"/>
    <w:rsid w:val="00B16D0C"/>
    <w:rsid w:val="00B17351"/>
    <w:rsid w:val="00B174DC"/>
    <w:rsid w:val="00B1757F"/>
    <w:rsid w:val="00B175B9"/>
    <w:rsid w:val="00B175E6"/>
    <w:rsid w:val="00B1760B"/>
    <w:rsid w:val="00B177A5"/>
    <w:rsid w:val="00B178D1"/>
    <w:rsid w:val="00B17B01"/>
    <w:rsid w:val="00B200B9"/>
    <w:rsid w:val="00B2017C"/>
    <w:rsid w:val="00B202BF"/>
    <w:rsid w:val="00B206E2"/>
    <w:rsid w:val="00B20759"/>
    <w:rsid w:val="00B207E0"/>
    <w:rsid w:val="00B209F0"/>
    <w:rsid w:val="00B20C22"/>
    <w:rsid w:val="00B20C7E"/>
    <w:rsid w:val="00B20D6D"/>
    <w:rsid w:val="00B20DF2"/>
    <w:rsid w:val="00B21006"/>
    <w:rsid w:val="00B21015"/>
    <w:rsid w:val="00B21138"/>
    <w:rsid w:val="00B2116F"/>
    <w:rsid w:val="00B2121E"/>
    <w:rsid w:val="00B21497"/>
    <w:rsid w:val="00B216B6"/>
    <w:rsid w:val="00B217B8"/>
    <w:rsid w:val="00B21A7D"/>
    <w:rsid w:val="00B21B85"/>
    <w:rsid w:val="00B21BAC"/>
    <w:rsid w:val="00B21DBC"/>
    <w:rsid w:val="00B21F91"/>
    <w:rsid w:val="00B21FAF"/>
    <w:rsid w:val="00B2200D"/>
    <w:rsid w:val="00B22051"/>
    <w:rsid w:val="00B22111"/>
    <w:rsid w:val="00B22169"/>
    <w:rsid w:val="00B22180"/>
    <w:rsid w:val="00B2220A"/>
    <w:rsid w:val="00B2225B"/>
    <w:rsid w:val="00B2235D"/>
    <w:rsid w:val="00B22433"/>
    <w:rsid w:val="00B226C1"/>
    <w:rsid w:val="00B226F0"/>
    <w:rsid w:val="00B2277D"/>
    <w:rsid w:val="00B22993"/>
    <w:rsid w:val="00B22A85"/>
    <w:rsid w:val="00B22AE8"/>
    <w:rsid w:val="00B22B37"/>
    <w:rsid w:val="00B22DAD"/>
    <w:rsid w:val="00B22DDE"/>
    <w:rsid w:val="00B23065"/>
    <w:rsid w:val="00B2317B"/>
    <w:rsid w:val="00B231AA"/>
    <w:rsid w:val="00B233C9"/>
    <w:rsid w:val="00B2344E"/>
    <w:rsid w:val="00B234B8"/>
    <w:rsid w:val="00B23681"/>
    <w:rsid w:val="00B23920"/>
    <w:rsid w:val="00B2392B"/>
    <w:rsid w:val="00B23A4A"/>
    <w:rsid w:val="00B23E7C"/>
    <w:rsid w:val="00B23F14"/>
    <w:rsid w:val="00B23F47"/>
    <w:rsid w:val="00B23F74"/>
    <w:rsid w:val="00B240F7"/>
    <w:rsid w:val="00B2435A"/>
    <w:rsid w:val="00B244C0"/>
    <w:rsid w:val="00B2463A"/>
    <w:rsid w:val="00B246E8"/>
    <w:rsid w:val="00B249AA"/>
    <w:rsid w:val="00B249B9"/>
    <w:rsid w:val="00B24C71"/>
    <w:rsid w:val="00B24CD4"/>
    <w:rsid w:val="00B24D3B"/>
    <w:rsid w:val="00B24FD6"/>
    <w:rsid w:val="00B25290"/>
    <w:rsid w:val="00B256C3"/>
    <w:rsid w:val="00B257A5"/>
    <w:rsid w:val="00B2587A"/>
    <w:rsid w:val="00B258D8"/>
    <w:rsid w:val="00B25E09"/>
    <w:rsid w:val="00B25E4C"/>
    <w:rsid w:val="00B2617C"/>
    <w:rsid w:val="00B26303"/>
    <w:rsid w:val="00B2640F"/>
    <w:rsid w:val="00B26572"/>
    <w:rsid w:val="00B26724"/>
    <w:rsid w:val="00B26846"/>
    <w:rsid w:val="00B2684F"/>
    <w:rsid w:val="00B269B7"/>
    <w:rsid w:val="00B269E7"/>
    <w:rsid w:val="00B26BF2"/>
    <w:rsid w:val="00B26C5A"/>
    <w:rsid w:val="00B26CD5"/>
    <w:rsid w:val="00B2703C"/>
    <w:rsid w:val="00B27127"/>
    <w:rsid w:val="00B27194"/>
    <w:rsid w:val="00B276E0"/>
    <w:rsid w:val="00B278B3"/>
    <w:rsid w:val="00B27947"/>
    <w:rsid w:val="00B27A1A"/>
    <w:rsid w:val="00B27A46"/>
    <w:rsid w:val="00B27A7B"/>
    <w:rsid w:val="00B27AF6"/>
    <w:rsid w:val="00B27BC7"/>
    <w:rsid w:val="00B27C27"/>
    <w:rsid w:val="00B27C2E"/>
    <w:rsid w:val="00B27D5D"/>
    <w:rsid w:val="00B27DD7"/>
    <w:rsid w:val="00B27DDF"/>
    <w:rsid w:val="00B27E07"/>
    <w:rsid w:val="00B27EEA"/>
    <w:rsid w:val="00B30069"/>
    <w:rsid w:val="00B3021E"/>
    <w:rsid w:val="00B30326"/>
    <w:rsid w:val="00B30359"/>
    <w:rsid w:val="00B30371"/>
    <w:rsid w:val="00B3037A"/>
    <w:rsid w:val="00B305DD"/>
    <w:rsid w:val="00B30612"/>
    <w:rsid w:val="00B306F4"/>
    <w:rsid w:val="00B30786"/>
    <w:rsid w:val="00B308F9"/>
    <w:rsid w:val="00B3097C"/>
    <w:rsid w:val="00B309CB"/>
    <w:rsid w:val="00B309CF"/>
    <w:rsid w:val="00B309D2"/>
    <w:rsid w:val="00B30B2C"/>
    <w:rsid w:val="00B30CFA"/>
    <w:rsid w:val="00B30DEB"/>
    <w:rsid w:val="00B30E74"/>
    <w:rsid w:val="00B30F7A"/>
    <w:rsid w:val="00B31096"/>
    <w:rsid w:val="00B311D5"/>
    <w:rsid w:val="00B312FA"/>
    <w:rsid w:val="00B313B4"/>
    <w:rsid w:val="00B3160E"/>
    <w:rsid w:val="00B316EF"/>
    <w:rsid w:val="00B3179F"/>
    <w:rsid w:val="00B318EF"/>
    <w:rsid w:val="00B31924"/>
    <w:rsid w:val="00B31936"/>
    <w:rsid w:val="00B31947"/>
    <w:rsid w:val="00B31958"/>
    <w:rsid w:val="00B31C95"/>
    <w:rsid w:val="00B31DAA"/>
    <w:rsid w:val="00B321C8"/>
    <w:rsid w:val="00B3227F"/>
    <w:rsid w:val="00B32292"/>
    <w:rsid w:val="00B3264C"/>
    <w:rsid w:val="00B32698"/>
    <w:rsid w:val="00B326BC"/>
    <w:rsid w:val="00B327E8"/>
    <w:rsid w:val="00B32809"/>
    <w:rsid w:val="00B329A0"/>
    <w:rsid w:val="00B329CE"/>
    <w:rsid w:val="00B32A18"/>
    <w:rsid w:val="00B32B87"/>
    <w:rsid w:val="00B32C01"/>
    <w:rsid w:val="00B32CDC"/>
    <w:rsid w:val="00B32D21"/>
    <w:rsid w:val="00B32E51"/>
    <w:rsid w:val="00B330E4"/>
    <w:rsid w:val="00B33117"/>
    <w:rsid w:val="00B33487"/>
    <w:rsid w:val="00B3364D"/>
    <w:rsid w:val="00B3366E"/>
    <w:rsid w:val="00B33A77"/>
    <w:rsid w:val="00B33ACC"/>
    <w:rsid w:val="00B33B8B"/>
    <w:rsid w:val="00B33BF9"/>
    <w:rsid w:val="00B33F12"/>
    <w:rsid w:val="00B33F3C"/>
    <w:rsid w:val="00B341AC"/>
    <w:rsid w:val="00B34312"/>
    <w:rsid w:val="00B34346"/>
    <w:rsid w:val="00B34482"/>
    <w:rsid w:val="00B347D8"/>
    <w:rsid w:val="00B34889"/>
    <w:rsid w:val="00B34A26"/>
    <w:rsid w:val="00B34ADB"/>
    <w:rsid w:val="00B34B16"/>
    <w:rsid w:val="00B34C62"/>
    <w:rsid w:val="00B34C9F"/>
    <w:rsid w:val="00B34D0C"/>
    <w:rsid w:val="00B353FA"/>
    <w:rsid w:val="00B354E9"/>
    <w:rsid w:val="00B35501"/>
    <w:rsid w:val="00B356BF"/>
    <w:rsid w:val="00B35A6E"/>
    <w:rsid w:val="00B35B53"/>
    <w:rsid w:val="00B35B68"/>
    <w:rsid w:val="00B35C32"/>
    <w:rsid w:val="00B35CA6"/>
    <w:rsid w:val="00B35DB7"/>
    <w:rsid w:val="00B35DFC"/>
    <w:rsid w:val="00B35E75"/>
    <w:rsid w:val="00B36077"/>
    <w:rsid w:val="00B3609D"/>
    <w:rsid w:val="00B3627B"/>
    <w:rsid w:val="00B3648D"/>
    <w:rsid w:val="00B3654B"/>
    <w:rsid w:val="00B36562"/>
    <w:rsid w:val="00B36A2B"/>
    <w:rsid w:val="00B36BB7"/>
    <w:rsid w:val="00B36F7B"/>
    <w:rsid w:val="00B36F92"/>
    <w:rsid w:val="00B36FA6"/>
    <w:rsid w:val="00B370E9"/>
    <w:rsid w:val="00B37112"/>
    <w:rsid w:val="00B37162"/>
    <w:rsid w:val="00B37230"/>
    <w:rsid w:val="00B3729C"/>
    <w:rsid w:val="00B373C2"/>
    <w:rsid w:val="00B3740B"/>
    <w:rsid w:val="00B37564"/>
    <w:rsid w:val="00B375B5"/>
    <w:rsid w:val="00B3781B"/>
    <w:rsid w:val="00B37861"/>
    <w:rsid w:val="00B378AD"/>
    <w:rsid w:val="00B378BE"/>
    <w:rsid w:val="00B379F5"/>
    <w:rsid w:val="00B37A1D"/>
    <w:rsid w:val="00B37A40"/>
    <w:rsid w:val="00B37A52"/>
    <w:rsid w:val="00B37A63"/>
    <w:rsid w:val="00B37A7A"/>
    <w:rsid w:val="00B37AD1"/>
    <w:rsid w:val="00B37B0F"/>
    <w:rsid w:val="00B37B20"/>
    <w:rsid w:val="00B37BCB"/>
    <w:rsid w:val="00B37C41"/>
    <w:rsid w:val="00B37C6B"/>
    <w:rsid w:val="00B37D33"/>
    <w:rsid w:val="00B37D5A"/>
    <w:rsid w:val="00B37D9E"/>
    <w:rsid w:val="00B402A3"/>
    <w:rsid w:val="00B40309"/>
    <w:rsid w:val="00B403D7"/>
    <w:rsid w:val="00B405EB"/>
    <w:rsid w:val="00B40699"/>
    <w:rsid w:val="00B40738"/>
    <w:rsid w:val="00B40C75"/>
    <w:rsid w:val="00B40CBC"/>
    <w:rsid w:val="00B40D7D"/>
    <w:rsid w:val="00B40D8B"/>
    <w:rsid w:val="00B41179"/>
    <w:rsid w:val="00B4117F"/>
    <w:rsid w:val="00B4159B"/>
    <w:rsid w:val="00B4170F"/>
    <w:rsid w:val="00B41715"/>
    <w:rsid w:val="00B41976"/>
    <w:rsid w:val="00B419FF"/>
    <w:rsid w:val="00B41A8F"/>
    <w:rsid w:val="00B41B68"/>
    <w:rsid w:val="00B41C80"/>
    <w:rsid w:val="00B41C88"/>
    <w:rsid w:val="00B41CEC"/>
    <w:rsid w:val="00B41E58"/>
    <w:rsid w:val="00B41FBA"/>
    <w:rsid w:val="00B41FCD"/>
    <w:rsid w:val="00B4210E"/>
    <w:rsid w:val="00B421A1"/>
    <w:rsid w:val="00B421FC"/>
    <w:rsid w:val="00B42208"/>
    <w:rsid w:val="00B42285"/>
    <w:rsid w:val="00B4235A"/>
    <w:rsid w:val="00B424D2"/>
    <w:rsid w:val="00B42654"/>
    <w:rsid w:val="00B427F0"/>
    <w:rsid w:val="00B427FD"/>
    <w:rsid w:val="00B429A3"/>
    <w:rsid w:val="00B42BFD"/>
    <w:rsid w:val="00B42CBD"/>
    <w:rsid w:val="00B42CD6"/>
    <w:rsid w:val="00B42F26"/>
    <w:rsid w:val="00B430D6"/>
    <w:rsid w:val="00B433A3"/>
    <w:rsid w:val="00B433DB"/>
    <w:rsid w:val="00B434AA"/>
    <w:rsid w:val="00B436B1"/>
    <w:rsid w:val="00B43911"/>
    <w:rsid w:val="00B43B1F"/>
    <w:rsid w:val="00B43E5F"/>
    <w:rsid w:val="00B440F9"/>
    <w:rsid w:val="00B4412D"/>
    <w:rsid w:val="00B44302"/>
    <w:rsid w:val="00B4447C"/>
    <w:rsid w:val="00B44498"/>
    <w:rsid w:val="00B444EB"/>
    <w:rsid w:val="00B448CE"/>
    <w:rsid w:val="00B44A6A"/>
    <w:rsid w:val="00B44AD2"/>
    <w:rsid w:val="00B44BA2"/>
    <w:rsid w:val="00B44BEF"/>
    <w:rsid w:val="00B44BF1"/>
    <w:rsid w:val="00B45121"/>
    <w:rsid w:val="00B451EF"/>
    <w:rsid w:val="00B45233"/>
    <w:rsid w:val="00B453E1"/>
    <w:rsid w:val="00B45596"/>
    <w:rsid w:val="00B45647"/>
    <w:rsid w:val="00B45650"/>
    <w:rsid w:val="00B45A83"/>
    <w:rsid w:val="00B45CD8"/>
    <w:rsid w:val="00B45DA9"/>
    <w:rsid w:val="00B45EEE"/>
    <w:rsid w:val="00B460A0"/>
    <w:rsid w:val="00B460F9"/>
    <w:rsid w:val="00B4611A"/>
    <w:rsid w:val="00B462C9"/>
    <w:rsid w:val="00B4633A"/>
    <w:rsid w:val="00B463D0"/>
    <w:rsid w:val="00B46505"/>
    <w:rsid w:val="00B46665"/>
    <w:rsid w:val="00B46791"/>
    <w:rsid w:val="00B467E3"/>
    <w:rsid w:val="00B46887"/>
    <w:rsid w:val="00B46A0C"/>
    <w:rsid w:val="00B46A72"/>
    <w:rsid w:val="00B46AFB"/>
    <w:rsid w:val="00B46BCD"/>
    <w:rsid w:val="00B46FF5"/>
    <w:rsid w:val="00B47067"/>
    <w:rsid w:val="00B471EC"/>
    <w:rsid w:val="00B471FA"/>
    <w:rsid w:val="00B4723F"/>
    <w:rsid w:val="00B47280"/>
    <w:rsid w:val="00B47346"/>
    <w:rsid w:val="00B47378"/>
    <w:rsid w:val="00B475BE"/>
    <w:rsid w:val="00B47638"/>
    <w:rsid w:val="00B47998"/>
    <w:rsid w:val="00B47A28"/>
    <w:rsid w:val="00B47B70"/>
    <w:rsid w:val="00B47BD6"/>
    <w:rsid w:val="00B5018A"/>
    <w:rsid w:val="00B501A7"/>
    <w:rsid w:val="00B50210"/>
    <w:rsid w:val="00B50389"/>
    <w:rsid w:val="00B5068A"/>
    <w:rsid w:val="00B506DF"/>
    <w:rsid w:val="00B50960"/>
    <w:rsid w:val="00B509CE"/>
    <w:rsid w:val="00B50A37"/>
    <w:rsid w:val="00B50B8B"/>
    <w:rsid w:val="00B50D63"/>
    <w:rsid w:val="00B50DA4"/>
    <w:rsid w:val="00B50E0D"/>
    <w:rsid w:val="00B51137"/>
    <w:rsid w:val="00B51184"/>
    <w:rsid w:val="00B51431"/>
    <w:rsid w:val="00B515CF"/>
    <w:rsid w:val="00B516D5"/>
    <w:rsid w:val="00B518B5"/>
    <w:rsid w:val="00B518D7"/>
    <w:rsid w:val="00B51975"/>
    <w:rsid w:val="00B519F0"/>
    <w:rsid w:val="00B51C19"/>
    <w:rsid w:val="00B51F9E"/>
    <w:rsid w:val="00B520C4"/>
    <w:rsid w:val="00B524C9"/>
    <w:rsid w:val="00B52503"/>
    <w:rsid w:val="00B525AA"/>
    <w:rsid w:val="00B52620"/>
    <w:rsid w:val="00B52687"/>
    <w:rsid w:val="00B526BC"/>
    <w:rsid w:val="00B52745"/>
    <w:rsid w:val="00B528CC"/>
    <w:rsid w:val="00B52A02"/>
    <w:rsid w:val="00B52A9E"/>
    <w:rsid w:val="00B52AEC"/>
    <w:rsid w:val="00B52B43"/>
    <w:rsid w:val="00B52D3C"/>
    <w:rsid w:val="00B52D83"/>
    <w:rsid w:val="00B52DDD"/>
    <w:rsid w:val="00B52E12"/>
    <w:rsid w:val="00B52FB5"/>
    <w:rsid w:val="00B53081"/>
    <w:rsid w:val="00B531F2"/>
    <w:rsid w:val="00B53240"/>
    <w:rsid w:val="00B5333C"/>
    <w:rsid w:val="00B537AF"/>
    <w:rsid w:val="00B538C5"/>
    <w:rsid w:val="00B53B8E"/>
    <w:rsid w:val="00B53B9C"/>
    <w:rsid w:val="00B53C82"/>
    <w:rsid w:val="00B53F4B"/>
    <w:rsid w:val="00B54038"/>
    <w:rsid w:val="00B540F9"/>
    <w:rsid w:val="00B541B5"/>
    <w:rsid w:val="00B5455E"/>
    <w:rsid w:val="00B54733"/>
    <w:rsid w:val="00B547BE"/>
    <w:rsid w:val="00B54862"/>
    <w:rsid w:val="00B54897"/>
    <w:rsid w:val="00B548B8"/>
    <w:rsid w:val="00B54B4F"/>
    <w:rsid w:val="00B54D75"/>
    <w:rsid w:val="00B54DA7"/>
    <w:rsid w:val="00B54F16"/>
    <w:rsid w:val="00B551BA"/>
    <w:rsid w:val="00B55219"/>
    <w:rsid w:val="00B55279"/>
    <w:rsid w:val="00B55359"/>
    <w:rsid w:val="00B553D8"/>
    <w:rsid w:val="00B553F1"/>
    <w:rsid w:val="00B554EE"/>
    <w:rsid w:val="00B554FA"/>
    <w:rsid w:val="00B555C5"/>
    <w:rsid w:val="00B5593B"/>
    <w:rsid w:val="00B55960"/>
    <w:rsid w:val="00B55A29"/>
    <w:rsid w:val="00B55A3F"/>
    <w:rsid w:val="00B55B32"/>
    <w:rsid w:val="00B55CD6"/>
    <w:rsid w:val="00B55E25"/>
    <w:rsid w:val="00B56052"/>
    <w:rsid w:val="00B5609E"/>
    <w:rsid w:val="00B56171"/>
    <w:rsid w:val="00B563E3"/>
    <w:rsid w:val="00B565A7"/>
    <w:rsid w:val="00B56798"/>
    <w:rsid w:val="00B56874"/>
    <w:rsid w:val="00B568C5"/>
    <w:rsid w:val="00B568FE"/>
    <w:rsid w:val="00B56AEC"/>
    <w:rsid w:val="00B56BC8"/>
    <w:rsid w:val="00B56C48"/>
    <w:rsid w:val="00B57085"/>
    <w:rsid w:val="00B570C5"/>
    <w:rsid w:val="00B57209"/>
    <w:rsid w:val="00B5725D"/>
    <w:rsid w:val="00B5733B"/>
    <w:rsid w:val="00B573C8"/>
    <w:rsid w:val="00B573CA"/>
    <w:rsid w:val="00B5744D"/>
    <w:rsid w:val="00B574BC"/>
    <w:rsid w:val="00B57591"/>
    <w:rsid w:val="00B57608"/>
    <w:rsid w:val="00B57653"/>
    <w:rsid w:val="00B579B3"/>
    <w:rsid w:val="00B57B87"/>
    <w:rsid w:val="00B57E37"/>
    <w:rsid w:val="00B57FE7"/>
    <w:rsid w:val="00B6026E"/>
    <w:rsid w:val="00B604DB"/>
    <w:rsid w:val="00B60617"/>
    <w:rsid w:val="00B609E4"/>
    <w:rsid w:val="00B60D01"/>
    <w:rsid w:val="00B60D7E"/>
    <w:rsid w:val="00B60E29"/>
    <w:rsid w:val="00B60E43"/>
    <w:rsid w:val="00B61128"/>
    <w:rsid w:val="00B611AC"/>
    <w:rsid w:val="00B61418"/>
    <w:rsid w:val="00B616A4"/>
    <w:rsid w:val="00B6187C"/>
    <w:rsid w:val="00B61936"/>
    <w:rsid w:val="00B61939"/>
    <w:rsid w:val="00B61970"/>
    <w:rsid w:val="00B6199E"/>
    <w:rsid w:val="00B61AE1"/>
    <w:rsid w:val="00B61D09"/>
    <w:rsid w:val="00B61D98"/>
    <w:rsid w:val="00B61E35"/>
    <w:rsid w:val="00B61ED2"/>
    <w:rsid w:val="00B623A7"/>
    <w:rsid w:val="00B6262B"/>
    <w:rsid w:val="00B628DD"/>
    <w:rsid w:val="00B628FA"/>
    <w:rsid w:val="00B62A6B"/>
    <w:rsid w:val="00B62AD5"/>
    <w:rsid w:val="00B62AD8"/>
    <w:rsid w:val="00B62B13"/>
    <w:rsid w:val="00B62B76"/>
    <w:rsid w:val="00B62B80"/>
    <w:rsid w:val="00B62BC1"/>
    <w:rsid w:val="00B62CB9"/>
    <w:rsid w:val="00B62F0D"/>
    <w:rsid w:val="00B62F50"/>
    <w:rsid w:val="00B63213"/>
    <w:rsid w:val="00B63256"/>
    <w:rsid w:val="00B634CB"/>
    <w:rsid w:val="00B63571"/>
    <w:rsid w:val="00B63628"/>
    <w:rsid w:val="00B637CE"/>
    <w:rsid w:val="00B637D5"/>
    <w:rsid w:val="00B639DA"/>
    <w:rsid w:val="00B639F2"/>
    <w:rsid w:val="00B63CD2"/>
    <w:rsid w:val="00B63D73"/>
    <w:rsid w:val="00B63DAE"/>
    <w:rsid w:val="00B63E5B"/>
    <w:rsid w:val="00B63F5C"/>
    <w:rsid w:val="00B63F6F"/>
    <w:rsid w:val="00B64074"/>
    <w:rsid w:val="00B640EC"/>
    <w:rsid w:val="00B6411C"/>
    <w:rsid w:val="00B64280"/>
    <w:rsid w:val="00B64511"/>
    <w:rsid w:val="00B64550"/>
    <w:rsid w:val="00B64646"/>
    <w:rsid w:val="00B64A81"/>
    <w:rsid w:val="00B64B25"/>
    <w:rsid w:val="00B64B3F"/>
    <w:rsid w:val="00B64DC4"/>
    <w:rsid w:val="00B64DC7"/>
    <w:rsid w:val="00B64E54"/>
    <w:rsid w:val="00B64E9E"/>
    <w:rsid w:val="00B64ECA"/>
    <w:rsid w:val="00B64F92"/>
    <w:rsid w:val="00B64FDC"/>
    <w:rsid w:val="00B651AB"/>
    <w:rsid w:val="00B651EE"/>
    <w:rsid w:val="00B6529C"/>
    <w:rsid w:val="00B65319"/>
    <w:rsid w:val="00B65345"/>
    <w:rsid w:val="00B65707"/>
    <w:rsid w:val="00B65791"/>
    <w:rsid w:val="00B657BA"/>
    <w:rsid w:val="00B657D6"/>
    <w:rsid w:val="00B65A2B"/>
    <w:rsid w:val="00B65A80"/>
    <w:rsid w:val="00B65D15"/>
    <w:rsid w:val="00B65D2E"/>
    <w:rsid w:val="00B65D32"/>
    <w:rsid w:val="00B65F2D"/>
    <w:rsid w:val="00B66072"/>
    <w:rsid w:val="00B66117"/>
    <w:rsid w:val="00B66355"/>
    <w:rsid w:val="00B66429"/>
    <w:rsid w:val="00B66448"/>
    <w:rsid w:val="00B66505"/>
    <w:rsid w:val="00B6654A"/>
    <w:rsid w:val="00B66579"/>
    <w:rsid w:val="00B66630"/>
    <w:rsid w:val="00B666C0"/>
    <w:rsid w:val="00B6678C"/>
    <w:rsid w:val="00B66853"/>
    <w:rsid w:val="00B6692B"/>
    <w:rsid w:val="00B669E1"/>
    <w:rsid w:val="00B66A34"/>
    <w:rsid w:val="00B66FF9"/>
    <w:rsid w:val="00B6709A"/>
    <w:rsid w:val="00B674A3"/>
    <w:rsid w:val="00B67591"/>
    <w:rsid w:val="00B676EF"/>
    <w:rsid w:val="00B67754"/>
    <w:rsid w:val="00B6777D"/>
    <w:rsid w:val="00B67797"/>
    <w:rsid w:val="00B67880"/>
    <w:rsid w:val="00B678B2"/>
    <w:rsid w:val="00B67A9D"/>
    <w:rsid w:val="00B67BBB"/>
    <w:rsid w:val="00B67E3C"/>
    <w:rsid w:val="00B701DB"/>
    <w:rsid w:val="00B703A1"/>
    <w:rsid w:val="00B703A2"/>
    <w:rsid w:val="00B704D0"/>
    <w:rsid w:val="00B70524"/>
    <w:rsid w:val="00B7054A"/>
    <w:rsid w:val="00B707F3"/>
    <w:rsid w:val="00B7080B"/>
    <w:rsid w:val="00B708C8"/>
    <w:rsid w:val="00B70A5B"/>
    <w:rsid w:val="00B70B78"/>
    <w:rsid w:val="00B70C99"/>
    <w:rsid w:val="00B70CF9"/>
    <w:rsid w:val="00B70F01"/>
    <w:rsid w:val="00B70FC1"/>
    <w:rsid w:val="00B7115E"/>
    <w:rsid w:val="00B7116F"/>
    <w:rsid w:val="00B7130E"/>
    <w:rsid w:val="00B71468"/>
    <w:rsid w:val="00B715DC"/>
    <w:rsid w:val="00B715F0"/>
    <w:rsid w:val="00B7179F"/>
    <w:rsid w:val="00B71B59"/>
    <w:rsid w:val="00B71D12"/>
    <w:rsid w:val="00B71D22"/>
    <w:rsid w:val="00B71DD6"/>
    <w:rsid w:val="00B720B5"/>
    <w:rsid w:val="00B72163"/>
    <w:rsid w:val="00B724B6"/>
    <w:rsid w:val="00B724CC"/>
    <w:rsid w:val="00B724F4"/>
    <w:rsid w:val="00B7258C"/>
    <w:rsid w:val="00B72798"/>
    <w:rsid w:val="00B727A8"/>
    <w:rsid w:val="00B727AB"/>
    <w:rsid w:val="00B72804"/>
    <w:rsid w:val="00B72918"/>
    <w:rsid w:val="00B72A2B"/>
    <w:rsid w:val="00B72A91"/>
    <w:rsid w:val="00B72AEC"/>
    <w:rsid w:val="00B72CBA"/>
    <w:rsid w:val="00B72D3C"/>
    <w:rsid w:val="00B73032"/>
    <w:rsid w:val="00B73109"/>
    <w:rsid w:val="00B7333A"/>
    <w:rsid w:val="00B73343"/>
    <w:rsid w:val="00B733A5"/>
    <w:rsid w:val="00B733D2"/>
    <w:rsid w:val="00B736CA"/>
    <w:rsid w:val="00B73755"/>
    <w:rsid w:val="00B737A2"/>
    <w:rsid w:val="00B737B4"/>
    <w:rsid w:val="00B737DA"/>
    <w:rsid w:val="00B738D1"/>
    <w:rsid w:val="00B73945"/>
    <w:rsid w:val="00B73A78"/>
    <w:rsid w:val="00B73AEC"/>
    <w:rsid w:val="00B73AF0"/>
    <w:rsid w:val="00B73C09"/>
    <w:rsid w:val="00B73C69"/>
    <w:rsid w:val="00B73DC4"/>
    <w:rsid w:val="00B73EA0"/>
    <w:rsid w:val="00B73F26"/>
    <w:rsid w:val="00B73FD6"/>
    <w:rsid w:val="00B740E6"/>
    <w:rsid w:val="00B7413E"/>
    <w:rsid w:val="00B7416C"/>
    <w:rsid w:val="00B741D8"/>
    <w:rsid w:val="00B74208"/>
    <w:rsid w:val="00B74241"/>
    <w:rsid w:val="00B74328"/>
    <w:rsid w:val="00B74336"/>
    <w:rsid w:val="00B7433C"/>
    <w:rsid w:val="00B7437A"/>
    <w:rsid w:val="00B743BB"/>
    <w:rsid w:val="00B74483"/>
    <w:rsid w:val="00B7452B"/>
    <w:rsid w:val="00B74545"/>
    <w:rsid w:val="00B7480B"/>
    <w:rsid w:val="00B74833"/>
    <w:rsid w:val="00B74A36"/>
    <w:rsid w:val="00B74A49"/>
    <w:rsid w:val="00B74C63"/>
    <w:rsid w:val="00B74CCC"/>
    <w:rsid w:val="00B74CEB"/>
    <w:rsid w:val="00B74E98"/>
    <w:rsid w:val="00B75048"/>
    <w:rsid w:val="00B75171"/>
    <w:rsid w:val="00B75319"/>
    <w:rsid w:val="00B7531A"/>
    <w:rsid w:val="00B75356"/>
    <w:rsid w:val="00B7551E"/>
    <w:rsid w:val="00B7555E"/>
    <w:rsid w:val="00B7555F"/>
    <w:rsid w:val="00B75594"/>
    <w:rsid w:val="00B755CF"/>
    <w:rsid w:val="00B75751"/>
    <w:rsid w:val="00B75764"/>
    <w:rsid w:val="00B75B7F"/>
    <w:rsid w:val="00B75E9D"/>
    <w:rsid w:val="00B75EDB"/>
    <w:rsid w:val="00B75F37"/>
    <w:rsid w:val="00B7600C"/>
    <w:rsid w:val="00B76110"/>
    <w:rsid w:val="00B76307"/>
    <w:rsid w:val="00B763B2"/>
    <w:rsid w:val="00B76762"/>
    <w:rsid w:val="00B76A45"/>
    <w:rsid w:val="00B76BF9"/>
    <w:rsid w:val="00B76C59"/>
    <w:rsid w:val="00B76D58"/>
    <w:rsid w:val="00B76DB1"/>
    <w:rsid w:val="00B76E21"/>
    <w:rsid w:val="00B76FF9"/>
    <w:rsid w:val="00B77012"/>
    <w:rsid w:val="00B770E8"/>
    <w:rsid w:val="00B77175"/>
    <w:rsid w:val="00B771E0"/>
    <w:rsid w:val="00B772F3"/>
    <w:rsid w:val="00B77392"/>
    <w:rsid w:val="00B7739D"/>
    <w:rsid w:val="00B773A3"/>
    <w:rsid w:val="00B7747A"/>
    <w:rsid w:val="00B77650"/>
    <w:rsid w:val="00B776AD"/>
    <w:rsid w:val="00B776FE"/>
    <w:rsid w:val="00B77981"/>
    <w:rsid w:val="00B77B10"/>
    <w:rsid w:val="00B77C01"/>
    <w:rsid w:val="00B77D68"/>
    <w:rsid w:val="00B77F11"/>
    <w:rsid w:val="00B77F8A"/>
    <w:rsid w:val="00B8005F"/>
    <w:rsid w:val="00B8007A"/>
    <w:rsid w:val="00B8008D"/>
    <w:rsid w:val="00B800E9"/>
    <w:rsid w:val="00B8033E"/>
    <w:rsid w:val="00B80498"/>
    <w:rsid w:val="00B8075E"/>
    <w:rsid w:val="00B80881"/>
    <w:rsid w:val="00B80942"/>
    <w:rsid w:val="00B80DC1"/>
    <w:rsid w:val="00B80DD4"/>
    <w:rsid w:val="00B81053"/>
    <w:rsid w:val="00B8122C"/>
    <w:rsid w:val="00B8132D"/>
    <w:rsid w:val="00B813C2"/>
    <w:rsid w:val="00B81525"/>
    <w:rsid w:val="00B815F1"/>
    <w:rsid w:val="00B81865"/>
    <w:rsid w:val="00B8188F"/>
    <w:rsid w:val="00B8197C"/>
    <w:rsid w:val="00B81A25"/>
    <w:rsid w:val="00B81B7C"/>
    <w:rsid w:val="00B81D14"/>
    <w:rsid w:val="00B81D82"/>
    <w:rsid w:val="00B81FB1"/>
    <w:rsid w:val="00B8260A"/>
    <w:rsid w:val="00B82616"/>
    <w:rsid w:val="00B82769"/>
    <w:rsid w:val="00B8294B"/>
    <w:rsid w:val="00B82978"/>
    <w:rsid w:val="00B82979"/>
    <w:rsid w:val="00B82C77"/>
    <w:rsid w:val="00B82D17"/>
    <w:rsid w:val="00B82DC9"/>
    <w:rsid w:val="00B8300E"/>
    <w:rsid w:val="00B8303E"/>
    <w:rsid w:val="00B83144"/>
    <w:rsid w:val="00B83227"/>
    <w:rsid w:val="00B83251"/>
    <w:rsid w:val="00B83294"/>
    <w:rsid w:val="00B833AD"/>
    <w:rsid w:val="00B8344F"/>
    <w:rsid w:val="00B83485"/>
    <w:rsid w:val="00B83553"/>
    <w:rsid w:val="00B835F6"/>
    <w:rsid w:val="00B8361E"/>
    <w:rsid w:val="00B8366A"/>
    <w:rsid w:val="00B8367F"/>
    <w:rsid w:val="00B83795"/>
    <w:rsid w:val="00B8393C"/>
    <w:rsid w:val="00B83BE1"/>
    <w:rsid w:val="00B83D33"/>
    <w:rsid w:val="00B83E5F"/>
    <w:rsid w:val="00B83E66"/>
    <w:rsid w:val="00B83FD3"/>
    <w:rsid w:val="00B8403D"/>
    <w:rsid w:val="00B8408A"/>
    <w:rsid w:val="00B8415D"/>
    <w:rsid w:val="00B841B4"/>
    <w:rsid w:val="00B8422A"/>
    <w:rsid w:val="00B84348"/>
    <w:rsid w:val="00B84374"/>
    <w:rsid w:val="00B84387"/>
    <w:rsid w:val="00B844E8"/>
    <w:rsid w:val="00B845A1"/>
    <w:rsid w:val="00B84713"/>
    <w:rsid w:val="00B84735"/>
    <w:rsid w:val="00B8481F"/>
    <w:rsid w:val="00B84ABC"/>
    <w:rsid w:val="00B84AE2"/>
    <w:rsid w:val="00B8501A"/>
    <w:rsid w:val="00B852C9"/>
    <w:rsid w:val="00B85494"/>
    <w:rsid w:val="00B85744"/>
    <w:rsid w:val="00B859A9"/>
    <w:rsid w:val="00B859C7"/>
    <w:rsid w:val="00B85A02"/>
    <w:rsid w:val="00B85B02"/>
    <w:rsid w:val="00B85C78"/>
    <w:rsid w:val="00B85CF5"/>
    <w:rsid w:val="00B85E4E"/>
    <w:rsid w:val="00B85F62"/>
    <w:rsid w:val="00B860C3"/>
    <w:rsid w:val="00B86324"/>
    <w:rsid w:val="00B86489"/>
    <w:rsid w:val="00B865D7"/>
    <w:rsid w:val="00B86892"/>
    <w:rsid w:val="00B8694A"/>
    <w:rsid w:val="00B86C81"/>
    <w:rsid w:val="00B86CC6"/>
    <w:rsid w:val="00B86D48"/>
    <w:rsid w:val="00B86EB5"/>
    <w:rsid w:val="00B86F39"/>
    <w:rsid w:val="00B8715F"/>
    <w:rsid w:val="00B8724F"/>
    <w:rsid w:val="00B87384"/>
    <w:rsid w:val="00B87471"/>
    <w:rsid w:val="00B87487"/>
    <w:rsid w:val="00B8784F"/>
    <w:rsid w:val="00B87B49"/>
    <w:rsid w:val="00B87B53"/>
    <w:rsid w:val="00B87BDF"/>
    <w:rsid w:val="00B87C7E"/>
    <w:rsid w:val="00B87DCF"/>
    <w:rsid w:val="00B87F2E"/>
    <w:rsid w:val="00B87F77"/>
    <w:rsid w:val="00B87FC7"/>
    <w:rsid w:val="00B90001"/>
    <w:rsid w:val="00B90226"/>
    <w:rsid w:val="00B9030E"/>
    <w:rsid w:val="00B90318"/>
    <w:rsid w:val="00B9039E"/>
    <w:rsid w:val="00B90464"/>
    <w:rsid w:val="00B904BC"/>
    <w:rsid w:val="00B9051F"/>
    <w:rsid w:val="00B9063A"/>
    <w:rsid w:val="00B907AC"/>
    <w:rsid w:val="00B90CAA"/>
    <w:rsid w:val="00B90D5A"/>
    <w:rsid w:val="00B90EF6"/>
    <w:rsid w:val="00B90F97"/>
    <w:rsid w:val="00B91418"/>
    <w:rsid w:val="00B91422"/>
    <w:rsid w:val="00B91449"/>
    <w:rsid w:val="00B9144C"/>
    <w:rsid w:val="00B91566"/>
    <w:rsid w:val="00B9161F"/>
    <w:rsid w:val="00B91683"/>
    <w:rsid w:val="00B9172F"/>
    <w:rsid w:val="00B918B0"/>
    <w:rsid w:val="00B91BCC"/>
    <w:rsid w:val="00B91C89"/>
    <w:rsid w:val="00B91F35"/>
    <w:rsid w:val="00B91F88"/>
    <w:rsid w:val="00B91FD9"/>
    <w:rsid w:val="00B9217B"/>
    <w:rsid w:val="00B922A8"/>
    <w:rsid w:val="00B92360"/>
    <w:rsid w:val="00B9240D"/>
    <w:rsid w:val="00B9247C"/>
    <w:rsid w:val="00B928B4"/>
    <w:rsid w:val="00B928FF"/>
    <w:rsid w:val="00B92AD2"/>
    <w:rsid w:val="00B92BCB"/>
    <w:rsid w:val="00B92C17"/>
    <w:rsid w:val="00B92CD1"/>
    <w:rsid w:val="00B92E56"/>
    <w:rsid w:val="00B92F7F"/>
    <w:rsid w:val="00B933CE"/>
    <w:rsid w:val="00B933E6"/>
    <w:rsid w:val="00B937DA"/>
    <w:rsid w:val="00B93858"/>
    <w:rsid w:val="00B938F8"/>
    <w:rsid w:val="00B93931"/>
    <w:rsid w:val="00B93AE3"/>
    <w:rsid w:val="00B93C0A"/>
    <w:rsid w:val="00B93C8F"/>
    <w:rsid w:val="00B93CE9"/>
    <w:rsid w:val="00B93D13"/>
    <w:rsid w:val="00B93E0A"/>
    <w:rsid w:val="00B941F9"/>
    <w:rsid w:val="00B9424D"/>
    <w:rsid w:val="00B94416"/>
    <w:rsid w:val="00B94690"/>
    <w:rsid w:val="00B94705"/>
    <w:rsid w:val="00B94735"/>
    <w:rsid w:val="00B94A46"/>
    <w:rsid w:val="00B94BB8"/>
    <w:rsid w:val="00B94BFD"/>
    <w:rsid w:val="00B94CDD"/>
    <w:rsid w:val="00B94D88"/>
    <w:rsid w:val="00B94E95"/>
    <w:rsid w:val="00B95034"/>
    <w:rsid w:val="00B950AC"/>
    <w:rsid w:val="00B9528D"/>
    <w:rsid w:val="00B954BA"/>
    <w:rsid w:val="00B954EE"/>
    <w:rsid w:val="00B9564D"/>
    <w:rsid w:val="00B95668"/>
    <w:rsid w:val="00B95710"/>
    <w:rsid w:val="00B9575B"/>
    <w:rsid w:val="00B957B0"/>
    <w:rsid w:val="00B957E4"/>
    <w:rsid w:val="00B9581A"/>
    <w:rsid w:val="00B95850"/>
    <w:rsid w:val="00B959EE"/>
    <w:rsid w:val="00B95AB3"/>
    <w:rsid w:val="00B95D2C"/>
    <w:rsid w:val="00B95E17"/>
    <w:rsid w:val="00B95F57"/>
    <w:rsid w:val="00B96060"/>
    <w:rsid w:val="00B9607E"/>
    <w:rsid w:val="00B96090"/>
    <w:rsid w:val="00B96137"/>
    <w:rsid w:val="00B963D5"/>
    <w:rsid w:val="00B963FC"/>
    <w:rsid w:val="00B964FD"/>
    <w:rsid w:val="00B9652D"/>
    <w:rsid w:val="00B96655"/>
    <w:rsid w:val="00B96788"/>
    <w:rsid w:val="00B96899"/>
    <w:rsid w:val="00B968F3"/>
    <w:rsid w:val="00B96917"/>
    <w:rsid w:val="00B96A5F"/>
    <w:rsid w:val="00B96C51"/>
    <w:rsid w:val="00B96D8F"/>
    <w:rsid w:val="00B96E4A"/>
    <w:rsid w:val="00B96F7E"/>
    <w:rsid w:val="00B97317"/>
    <w:rsid w:val="00B974E2"/>
    <w:rsid w:val="00B97538"/>
    <w:rsid w:val="00B976D9"/>
    <w:rsid w:val="00B9791E"/>
    <w:rsid w:val="00B97967"/>
    <w:rsid w:val="00B97A7A"/>
    <w:rsid w:val="00B97AF8"/>
    <w:rsid w:val="00B97BFD"/>
    <w:rsid w:val="00B97C03"/>
    <w:rsid w:val="00B97F12"/>
    <w:rsid w:val="00B97FE0"/>
    <w:rsid w:val="00BA0128"/>
    <w:rsid w:val="00BA0299"/>
    <w:rsid w:val="00BA0370"/>
    <w:rsid w:val="00BA0549"/>
    <w:rsid w:val="00BA06EA"/>
    <w:rsid w:val="00BA074C"/>
    <w:rsid w:val="00BA0753"/>
    <w:rsid w:val="00BA09B6"/>
    <w:rsid w:val="00BA0B4E"/>
    <w:rsid w:val="00BA0F32"/>
    <w:rsid w:val="00BA105F"/>
    <w:rsid w:val="00BA13C0"/>
    <w:rsid w:val="00BA13C7"/>
    <w:rsid w:val="00BA13CB"/>
    <w:rsid w:val="00BA15A6"/>
    <w:rsid w:val="00BA1696"/>
    <w:rsid w:val="00BA16AB"/>
    <w:rsid w:val="00BA17C6"/>
    <w:rsid w:val="00BA188F"/>
    <w:rsid w:val="00BA18B9"/>
    <w:rsid w:val="00BA18DD"/>
    <w:rsid w:val="00BA19BE"/>
    <w:rsid w:val="00BA1A4B"/>
    <w:rsid w:val="00BA1A73"/>
    <w:rsid w:val="00BA1B8E"/>
    <w:rsid w:val="00BA1C68"/>
    <w:rsid w:val="00BA1D11"/>
    <w:rsid w:val="00BA1FCD"/>
    <w:rsid w:val="00BA20B6"/>
    <w:rsid w:val="00BA222C"/>
    <w:rsid w:val="00BA2246"/>
    <w:rsid w:val="00BA2541"/>
    <w:rsid w:val="00BA2593"/>
    <w:rsid w:val="00BA2657"/>
    <w:rsid w:val="00BA27FA"/>
    <w:rsid w:val="00BA2828"/>
    <w:rsid w:val="00BA298A"/>
    <w:rsid w:val="00BA29DF"/>
    <w:rsid w:val="00BA2B17"/>
    <w:rsid w:val="00BA2B48"/>
    <w:rsid w:val="00BA2C57"/>
    <w:rsid w:val="00BA2EE4"/>
    <w:rsid w:val="00BA2F48"/>
    <w:rsid w:val="00BA2FCB"/>
    <w:rsid w:val="00BA308E"/>
    <w:rsid w:val="00BA313B"/>
    <w:rsid w:val="00BA3188"/>
    <w:rsid w:val="00BA3191"/>
    <w:rsid w:val="00BA3206"/>
    <w:rsid w:val="00BA3249"/>
    <w:rsid w:val="00BA3275"/>
    <w:rsid w:val="00BA328C"/>
    <w:rsid w:val="00BA3374"/>
    <w:rsid w:val="00BA3512"/>
    <w:rsid w:val="00BA353E"/>
    <w:rsid w:val="00BA3610"/>
    <w:rsid w:val="00BA39FA"/>
    <w:rsid w:val="00BA3A40"/>
    <w:rsid w:val="00BA3A44"/>
    <w:rsid w:val="00BA3AD7"/>
    <w:rsid w:val="00BA3B3B"/>
    <w:rsid w:val="00BA3B6E"/>
    <w:rsid w:val="00BA3C3D"/>
    <w:rsid w:val="00BA4045"/>
    <w:rsid w:val="00BA4081"/>
    <w:rsid w:val="00BA412C"/>
    <w:rsid w:val="00BA4165"/>
    <w:rsid w:val="00BA4591"/>
    <w:rsid w:val="00BA45F5"/>
    <w:rsid w:val="00BA4606"/>
    <w:rsid w:val="00BA4695"/>
    <w:rsid w:val="00BA475F"/>
    <w:rsid w:val="00BA488D"/>
    <w:rsid w:val="00BA48CA"/>
    <w:rsid w:val="00BA48D3"/>
    <w:rsid w:val="00BA48F4"/>
    <w:rsid w:val="00BA4932"/>
    <w:rsid w:val="00BA4AA9"/>
    <w:rsid w:val="00BA4AB0"/>
    <w:rsid w:val="00BA4BCB"/>
    <w:rsid w:val="00BA4D01"/>
    <w:rsid w:val="00BA4FBA"/>
    <w:rsid w:val="00BA50BE"/>
    <w:rsid w:val="00BA5351"/>
    <w:rsid w:val="00BA53F9"/>
    <w:rsid w:val="00BA5530"/>
    <w:rsid w:val="00BA59DA"/>
    <w:rsid w:val="00BA5BD9"/>
    <w:rsid w:val="00BA5EA1"/>
    <w:rsid w:val="00BA5F1B"/>
    <w:rsid w:val="00BA60E6"/>
    <w:rsid w:val="00BA620A"/>
    <w:rsid w:val="00BA6243"/>
    <w:rsid w:val="00BA625F"/>
    <w:rsid w:val="00BA6297"/>
    <w:rsid w:val="00BA62B5"/>
    <w:rsid w:val="00BA638F"/>
    <w:rsid w:val="00BA649D"/>
    <w:rsid w:val="00BA64C3"/>
    <w:rsid w:val="00BA64DA"/>
    <w:rsid w:val="00BA65C2"/>
    <w:rsid w:val="00BA660A"/>
    <w:rsid w:val="00BA668B"/>
    <w:rsid w:val="00BA66E6"/>
    <w:rsid w:val="00BA6813"/>
    <w:rsid w:val="00BA6DA0"/>
    <w:rsid w:val="00BA6E07"/>
    <w:rsid w:val="00BA6E23"/>
    <w:rsid w:val="00BA6E2A"/>
    <w:rsid w:val="00BA6EB2"/>
    <w:rsid w:val="00BA71E9"/>
    <w:rsid w:val="00BA730A"/>
    <w:rsid w:val="00BA74CD"/>
    <w:rsid w:val="00BA7523"/>
    <w:rsid w:val="00BA7816"/>
    <w:rsid w:val="00BA7877"/>
    <w:rsid w:val="00BA7A01"/>
    <w:rsid w:val="00BA7F07"/>
    <w:rsid w:val="00BA7FAC"/>
    <w:rsid w:val="00BB00D9"/>
    <w:rsid w:val="00BB02E5"/>
    <w:rsid w:val="00BB03B8"/>
    <w:rsid w:val="00BB0420"/>
    <w:rsid w:val="00BB04CA"/>
    <w:rsid w:val="00BB04D6"/>
    <w:rsid w:val="00BB06CB"/>
    <w:rsid w:val="00BB075E"/>
    <w:rsid w:val="00BB0875"/>
    <w:rsid w:val="00BB09E3"/>
    <w:rsid w:val="00BB0BC9"/>
    <w:rsid w:val="00BB0CBE"/>
    <w:rsid w:val="00BB1023"/>
    <w:rsid w:val="00BB1098"/>
    <w:rsid w:val="00BB1132"/>
    <w:rsid w:val="00BB1182"/>
    <w:rsid w:val="00BB11F1"/>
    <w:rsid w:val="00BB1245"/>
    <w:rsid w:val="00BB1291"/>
    <w:rsid w:val="00BB133A"/>
    <w:rsid w:val="00BB14DE"/>
    <w:rsid w:val="00BB1558"/>
    <w:rsid w:val="00BB1654"/>
    <w:rsid w:val="00BB16F8"/>
    <w:rsid w:val="00BB1732"/>
    <w:rsid w:val="00BB1774"/>
    <w:rsid w:val="00BB1905"/>
    <w:rsid w:val="00BB19F7"/>
    <w:rsid w:val="00BB1B93"/>
    <w:rsid w:val="00BB1BDF"/>
    <w:rsid w:val="00BB1C21"/>
    <w:rsid w:val="00BB1E80"/>
    <w:rsid w:val="00BB1FBB"/>
    <w:rsid w:val="00BB2071"/>
    <w:rsid w:val="00BB20E6"/>
    <w:rsid w:val="00BB2187"/>
    <w:rsid w:val="00BB2206"/>
    <w:rsid w:val="00BB22E8"/>
    <w:rsid w:val="00BB23BB"/>
    <w:rsid w:val="00BB23F3"/>
    <w:rsid w:val="00BB240F"/>
    <w:rsid w:val="00BB245D"/>
    <w:rsid w:val="00BB277C"/>
    <w:rsid w:val="00BB2AF1"/>
    <w:rsid w:val="00BB2C3A"/>
    <w:rsid w:val="00BB2C92"/>
    <w:rsid w:val="00BB2E98"/>
    <w:rsid w:val="00BB30FB"/>
    <w:rsid w:val="00BB331D"/>
    <w:rsid w:val="00BB33EF"/>
    <w:rsid w:val="00BB36BC"/>
    <w:rsid w:val="00BB36D2"/>
    <w:rsid w:val="00BB38BF"/>
    <w:rsid w:val="00BB39B0"/>
    <w:rsid w:val="00BB39C7"/>
    <w:rsid w:val="00BB3AD1"/>
    <w:rsid w:val="00BB3C5B"/>
    <w:rsid w:val="00BB3E48"/>
    <w:rsid w:val="00BB3EE2"/>
    <w:rsid w:val="00BB3FD3"/>
    <w:rsid w:val="00BB402C"/>
    <w:rsid w:val="00BB407C"/>
    <w:rsid w:val="00BB413C"/>
    <w:rsid w:val="00BB416A"/>
    <w:rsid w:val="00BB4466"/>
    <w:rsid w:val="00BB44AD"/>
    <w:rsid w:val="00BB46E1"/>
    <w:rsid w:val="00BB46F6"/>
    <w:rsid w:val="00BB4848"/>
    <w:rsid w:val="00BB48FF"/>
    <w:rsid w:val="00BB4A47"/>
    <w:rsid w:val="00BB4AD0"/>
    <w:rsid w:val="00BB4BA3"/>
    <w:rsid w:val="00BB4BCC"/>
    <w:rsid w:val="00BB4F5B"/>
    <w:rsid w:val="00BB5091"/>
    <w:rsid w:val="00BB5111"/>
    <w:rsid w:val="00BB521A"/>
    <w:rsid w:val="00BB52E8"/>
    <w:rsid w:val="00BB5412"/>
    <w:rsid w:val="00BB5481"/>
    <w:rsid w:val="00BB55FE"/>
    <w:rsid w:val="00BB56DC"/>
    <w:rsid w:val="00BB57F3"/>
    <w:rsid w:val="00BB5CBE"/>
    <w:rsid w:val="00BB5DD9"/>
    <w:rsid w:val="00BB5FE4"/>
    <w:rsid w:val="00BB5FF0"/>
    <w:rsid w:val="00BB6005"/>
    <w:rsid w:val="00BB6079"/>
    <w:rsid w:val="00BB60AF"/>
    <w:rsid w:val="00BB60D5"/>
    <w:rsid w:val="00BB615B"/>
    <w:rsid w:val="00BB6192"/>
    <w:rsid w:val="00BB6512"/>
    <w:rsid w:val="00BB65E7"/>
    <w:rsid w:val="00BB66AF"/>
    <w:rsid w:val="00BB66E9"/>
    <w:rsid w:val="00BB6853"/>
    <w:rsid w:val="00BB685C"/>
    <w:rsid w:val="00BB6AE0"/>
    <w:rsid w:val="00BB6CC8"/>
    <w:rsid w:val="00BB6D01"/>
    <w:rsid w:val="00BB6E27"/>
    <w:rsid w:val="00BB6E74"/>
    <w:rsid w:val="00BB7049"/>
    <w:rsid w:val="00BB70EC"/>
    <w:rsid w:val="00BB7159"/>
    <w:rsid w:val="00BB7215"/>
    <w:rsid w:val="00BB7240"/>
    <w:rsid w:val="00BB7372"/>
    <w:rsid w:val="00BB759B"/>
    <w:rsid w:val="00BB7678"/>
    <w:rsid w:val="00BB7700"/>
    <w:rsid w:val="00BB77CC"/>
    <w:rsid w:val="00BB7B61"/>
    <w:rsid w:val="00BB7C00"/>
    <w:rsid w:val="00BB7C8E"/>
    <w:rsid w:val="00BB7C94"/>
    <w:rsid w:val="00BB7D52"/>
    <w:rsid w:val="00BB7DA6"/>
    <w:rsid w:val="00BB7E64"/>
    <w:rsid w:val="00BB7E7A"/>
    <w:rsid w:val="00BB7E9C"/>
    <w:rsid w:val="00BC0085"/>
    <w:rsid w:val="00BC0210"/>
    <w:rsid w:val="00BC0243"/>
    <w:rsid w:val="00BC0247"/>
    <w:rsid w:val="00BC02AF"/>
    <w:rsid w:val="00BC0487"/>
    <w:rsid w:val="00BC0596"/>
    <w:rsid w:val="00BC059B"/>
    <w:rsid w:val="00BC0746"/>
    <w:rsid w:val="00BC07B2"/>
    <w:rsid w:val="00BC080A"/>
    <w:rsid w:val="00BC0893"/>
    <w:rsid w:val="00BC0A35"/>
    <w:rsid w:val="00BC0A8B"/>
    <w:rsid w:val="00BC0B49"/>
    <w:rsid w:val="00BC0CBB"/>
    <w:rsid w:val="00BC0CE6"/>
    <w:rsid w:val="00BC0D0C"/>
    <w:rsid w:val="00BC0EC3"/>
    <w:rsid w:val="00BC0EDB"/>
    <w:rsid w:val="00BC1064"/>
    <w:rsid w:val="00BC1066"/>
    <w:rsid w:val="00BC106B"/>
    <w:rsid w:val="00BC11E1"/>
    <w:rsid w:val="00BC15F5"/>
    <w:rsid w:val="00BC1A44"/>
    <w:rsid w:val="00BC1C38"/>
    <w:rsid w:val="00BC1C65"/>
    <w:rsid w:val="00BC1D66"/>
    <w:rsid w:val="00BC1DC3"/>
    <w:rsid w:val="00BC1DC8"/>
    <w:rsid w:val="00BC1E05"/>
    <w:rsid w:val="00BC1EF4"/>
    <w:rsid w:val="00BC1FA1"/>
    <w:rsid w:val="00BC20FE"/>
    <w:rsid w:val="00BC23BC"/>
    <w:rsid w:val="00BC2411"/>
    <w:rsid w:val="00BC2486"/>
    <w:rsid w:val="00BC256B"/>
    <w:rsid w:val="00BC2583"/>
    <w:rsid w:val="00BC25AB"/>
    <w:rsid w:val="00BC2711"/>
    <w:rsid w:val="00BC291C"/>
    <w:rsid w:val="00BC294C"/>
    <w:rsid w:val="00BC29D6"/>
    <w:rsid w:val="00BC2ADB"/>
    <w:rsid w:val="00BC2ED5"/>
    <w:rsid w:val="00BC2F01"/>
    <w:rsid w:val="00BC2F14"/>
    <w:rsid w:val="00BC2F77"/>
    <w:rsid w:val="00BC3022"/>
    <w:rsid w:val="00BC3063"/>
    <w:rsid w:val="00BC3111"/>
    <w:rsid w:val="00BC31F8"/>
    <w:rsid w:val="00BC320B"/>
    <w:rsid w:val="00BC3287"/>
    <w:rsid w:val="00BC3313"/>
    <w:rsid w:val="00BC3339"/>
    <w:rsid w:val="00BC35C1"/>
    <w:rsid w:val="00BC36F1"/>
    <w:rsid w:val="00BC3A08"/>
    <w:rsid w:val="00BC3A0A"/>
    <w:rsid w:val="00BC3B3E"/>
    <w:rsid w:val="00BC3C79"/>
    <w:rsid w:val="00BC3DC3"/>
    <w:rsid w:val="00BC3DF4"/>
    <w:rsid w:val="00BC402C"/>
    <w:rsid w:val="00BC413D"/>
    <w:rsid w:val="00BC41B5"/>
    <w:rsid w:val="00BC42F4"/>
    <w:rsid w:val="00BC4365"/>
    <w:rsid w:val="00BC4378"/>
    <w:rsid w:val="00BC43CB"/>
    <w:rsid w:val="00BC46E7"/>
    <w:rsid w:val="00BC4D6B"/>
    <w:rsid w:val="00BC4D9E"/>
    <w:rsid w:val="00BC4E15"/>
    <w:rsid w:val="00BC4E6A"/>
    <w:rsid w:val="00BC501A"/>
    <w:rsid w:val="00BC504D"/>
    <w:rsid w:val="00BC51AF"/>
    <w:rsid w:val="00BC52B4"/>
    <w:rsid w:val="00BC52B6"/>
    <w:rsid w:val="00BC54DB"/>
    <w:rsid w:val="00BC5682"/>
    <w:rsid w:val="00BC591D"/>
    <w:rsid w:val="00BC5B86"/>
    <w:rsid w:val="00BC5CBE"/>
    <w:rsid w:val="00BC5D4F"/>
    <w:rsid w:val="00BC5EA3"/>
    <w:rsid w:val="00BC5F97"/>
    <w:rsid w:val="00BC627D"/>
    <w:rsid w:val="00BC6284"/>
    <w:rsid w:val="00BC638A"/>
    <w:rsid w:val="00BC63AA"/>
    <w:rsid w:val="00BC63DB"/>
    <w:rsid w:val="00BC667D"/>
    <w:rsid w:val="00BC6780"/>
    <w:rsid w:val="00BC69C4"/>
    <w:rsid w:val="00BC6A4E"/>
    <w:rsid w:val="00BC6A85"/>
    <w:rsid w:val="00BC6B60"/>
    <w:rsid w:val="00BC6B8E"/>
    <w:rsid w:val="00BC7194"/>
    <w:rsid w:val="00BC7288"/>
    <w:rsid w:val="00BC72F8"/>
    <w:rsid w:val="00BC741F"/>
    <w:rsid w:val="00BC74CB"/>
    <w:rsid w:val="00BC75CD"/>
    <w:rsid w:val="00BC768F"/>
    <w:rsid w:val="00BC7694"/>
    <w:rsid w:val="00BC7753"/>
    <w:rsid w:val="00BC77AB"/>
    <w:rsid w:val="00BC78FC"/>
    <w:rsid w:val="00BC7938"/>
    <w:rsid w:val="00BC7978"/>
    <w:rsid w:val="00BC79AC"/>
    <w:rsid w:val="00BC79E3"/>
    <w:rsid w:val="00BC7C9E"/>
    <w:rsid w:val="00BC7D1C"/>
    <w:rsid w:val="00BC7DFB"/>
    <w:rsid w:val="00BC7EE3"/>
    <w:rsid w:val="00BC7F92"/>
    <w:rsid w:val="00BC7FAE"/>
    <w:rsid w:val="00BD05A3"/>
    <w:rsid w:val="00BD0621"/>
    <w:rsid w:val="00BD066C"/>
    <w:rsid w:val="00BD075B"/>
    <w:rsid w:val="00BD0786"/>
    <w:rsid w:val="00BD0C67"/>
    <w:rsid w:val="00BD0D3B"/>
    <w:rsid w:val="00BD0D8D"/>
    <w:rsid w:val="00BD0FFE"/>
    <w:rsid w:val="00BD1063"/>
    <w:rsid w:val="00BD1501"/>
    <w:rsid w:val="00BD15F3"/>
    <w:rsid w:val="00BD166B"/>
    <w:rsid w:val="00BD173B"/>
    <w:rsid w:val="00BD17D9"/>
    <w:rsid w:val="00BD183E"/>
    <w:rsid w:val="00BD18FA"/>
    <w:rsid w:val="00BD1967"/>
    <w:rsid w:val="00BD1AEB"/>
    <w:rsid w:val="00BD1B79"/>
    <w:rsid w:val="00BD1C6C"/>
    <w:rsid w:val="00BD1CCC"/>
    <w:rsid w:val="00BD1E50"/>
    <w:rsid w:val="00BD1E7F"/>
    <w:rsid w:val="00BD1F48"/>
    <w:rsid w:val="00BD1FE3"/>
    <w:rsid w:val="00BD2140"/>
    <w:rsid w:val="00BD21F0"/>
    <w:rsid w:val="00BD2486"/>
    <w:rsid w:val="00BD2566"/>
    <w:rsid w:val="00BD257F"/>
    <w:rsid w:val="00BD25CE"/>
    <w:rsid w:val="00BD273D"/>
    <w:rsid w:val="00BD2806"/>
    <w:rsid w:val="00BD2972"/>
    <w:rsid w:val="00BD29BF"/>
    <w:rsid w:val="00BD2AD0"/>
    <w:rsid w:val="00BD2B6E"/>
    <w:rsid w:val="00BD2C4B"/>
    <w:rsid w:val="00BD2C94"/>
    <w:rsid w:val="00BD2D10"/>
    <w:rsid w:val="00BD2E32"/>
    <w:rsid w:val="00BD2F74"/>
    <w:rsid w:val="00BD30CF"/>
    <w:rsid w:val="00BD31FE"/>
    <w:rsid w:val="00BD34BC"/>
    <w:rsid w:val="00BD3574"/>
    <w:rsid w:val="00BD35A4"/>
    <w:rsid w:val="00BD35F3"/>
    <w:rsid w:val="00BD36DF"/>
    <w:rsid w:val="00BD3714"/>
    <w:rsid w:val="00BD3979"/>
    <w:rsid w:val="00BD398B"/>
    <w:rsid w:val="00BD399A"/>
    <w:rsid w:val="00BD3AFE"/>
    <w:rsid w:val="00BD3D92"/>
    <w:rsid w:val="00BD3F17"/>
    <w:rsid w:val="00BD3F74"/>
    <w:rsid w:val="00BD3F79"/>
    <w:rsid w:val="00BD4002"/>
    <w:rsid w:val="00BD4088"/>
    <w:rsid w:val="00BD409A"/>
    <w:rsid w:val="00BD4161"/>
    <w:rsid w:val="00BD4276"/>
    <w:rsid w:val="00BD4390"/>
    <w:rsid w:val="00BD4529"/>
    <w:rsid w:val="00BD4613"/>
    <w:rsid w:val="00BD464B"/>
    <w:rsid w:val="00BD46B4"/>
    <w:rsid w:val="00BD4728"/>
    <w:rsid w:val="00BD47B6"/>
    <w:rsid w:val="00BD4877"/>
    <w:rsid w:val="00BD48E0"/>
    <w:rsid w:val="00BD4D45"/>
    <w:rsid w:val="00BD4D51"/>
    <w:rsid w:val="00BD4E18"/>
    <w:rsid w:val="00BD5048"/>
    <w:rsid w:val="00BD5073"/>
    <w:rsid w:val="00BD5243"/>
    <w:rsid w:val="00BD52C3"/>
    <w:rsid w:val="00BD52F4"/>
    <w:rsid w:val="00BD5805"/>
    <w:rsid w:val="00BD5835"/>
    <w:rsid w:val="00BD599A"/>
    <w:rsid w:val="00BD5B92"/>
    <w:rsid w:val="00BD5BEA"/>
    <w:rsid w:val="00BD5C5C"/>
    <w:rsid w:val="00BD5D90"/>
    <w:rsid w:val="00BD5DD3"/>
    <w:rsid w:val="00BD5DFD"/>
    <w:rsid w:val="00BD5E12"/>
    <w:rsid w:val="00BD5E69"/>
    <w:rsid w:val="00BD6202"/>
    <w:rsid w:val="00BD624A"/>
    <w:rsid w:val="00BD649A"/>
    <w:rsid w:val="00BD66E2"/>
    <w:rsid w:val="00BD67A9"/>
    <w:rsid w:val="00BD6940"/>
    <w:rsid w:val="00BD6B93"/>
    <w:rsid w:val="00BD6C20"/>
    <w:rsid w:val="00BD6C77"/>
    <w:rsid w:val="00BD6F6F"/>
    <w:rsid w:val="00BD6FB8"/>
    <w:rsid w:val="00BD7160"/>
    <w:rsid w:val="00BD718E"/>
    <w:rsid w:val="00BD724B"/>
    <w:rsid w:val="00BD7303"/>
    <w:rsid w:val="00BD749D"/>
    <w:rsid w:val="00BD74D3"/>
    <w:rsid w:val="00BD74EA"/>
    <w:rsid w:val="00BD76EF"/>
    <w:rsid w:val="00BD7A94"/>
    <w:rsid w:val="00BD7AD3"/>
    <w:rsid w:val="00BD7B2D"/>
    <w:rsid w:val="00BD7BB1"/>
    <w:rsid w:val="00BD7BE1"/>
    <w:rsid w:val="00BD7F54"/>
    <w:rsid w:val="00BD7FC5"/>
    <w:rsid w:val="00BE0018"/>
    <w:rsid w:val="00BE0046"/>
    <w:rsid w:val="00BE00F7"/>
    <w:rsid w:val="00BE01CA"/>
    <w:rsid w:val="00BE0399"/>
    <w:rsid w:val="00BE064D"/>
    <w:rsid w:val="00BE06C6"/>
    <w:rsid w:val="00BE07ED"/>
    <w:rsid w:val="00BE085A"/>
    <w:rsid w:val="00BE0E7D"/>
    <w:rsid w:val="00BE109B"/>
    <w:rsid w:val="00BE10F2"/>
    <w:rsid w:val="00BE1224"/>
    <w:rsid w:val="00BE14F4"/>
    <w:rsid w:val="00BE1569"/>
    <w:rsid w:val="00BE16B9"/>
    <w:rsid w:val="00BE18EF"/>
    <w:rsid w:val="00BE19FD"/>
    <w:rsid w:val="00BE1EEA"/>
    <w:rsid w:val="00BE2025"/>
    <w:rsid w:val="00BE2042"/>
    <w:rsid w:val="00BE20D3"/>
    <w:rsid w:val="00BE2120"/>
    <w:rsid w:val="00BE221A"/>
    <w:rsid w:val="00BE22C2"/>
    <w:rsid w:val="00BE2309"/>
    <w:rsid w:val="00BE24DB"/>
    <w:rsid w:val="00BE2695"/>
    <w:rsid w:val="00BE26ED"/>
    <w:rsid w:val="00BE2739"/>
    <w:rsid w:val="00BE293E"/>
    <w:rsid w:val="00BE2940"/>
    <w:rsid w:val="00BE2972"/>
    <w:rsid w:val="00BE2A1E"/>
    <w:rsid w:val="00BE2ACB"/>
    <w:rsid w:val="00BE2BBB"/>
    <w:rsid w:val="00BE2C65"/>
    <w:rsid w:val="00BE2D54"/>
    <w:rsid w:val="00BE2EC1"/>
    <w:rsid w:val="00BE2EFA"/>
    <w:rsid w:val="00BE2F82"/>
    <w:rsid w:val="00BE2F8C"/>
    <w:rsid w:val="00BE3053"/>
    <w:rsid w:val="00BE3081"/>
    <w:rsid w:val="00BE3155"/>
    <w:rsid w:val="00BE359B"/>
    <w:rsid w:val="00BE35F1"/>
    <w:rsid w:val="00BE3605"/>
    <w:rsid w:val="00BE368D"/>
    <w:rsid w:val="00BE36D2"/>
    <w:rsid w:val="00BE36DA"/>
    <w:rsid w:val="00BE3731"/>
    <w:rsid w:val="00BE37E4"/>
    <w:rsid w:val="00BE3893"/>
    <w:rsid w:val="00BE38D3"/>
    <w:rsid w:val="00BE3A57"/>
    <w:rsid w:val="00BE3CA8"/>
    <w:rsid w:val="00BE3D83"/>
    <w:rsid w:val="00BE3E02"/>
    <w:rsid w:val="00BE3E55"/>
    <w:rsid w:val="00BE47A9"/>
    <w:rsid w:val="00BE4ADF"/>
    <w:rsid w:val="00BE4BEB"/>
    <w:rsid w:val="00BE4E13"/>
    <w:rsid w:val="00BE4F90"/>
    <w:rsid w:val="00BE5031"/>
    <w:rsid w:val="00BE5072"/>
    <w:rsid w:val="00BE518D"/>
    <w:rsid w:val="00BE51F1"/>
    <w:rsid w:val="00BE5244"/>
    <w:rsid w:val="00BE529A"/>
    <w:rsid w:val="00BE52A2"/>
    <w:rsid w:val="00BE53CE"/>
    <w:rsid w:val="00BE5416"/>
    <w:rsid w:val="00BE54AD"/>
    <w:rsid w:val="00BE56EC"/>
    <w:rsid w:val="00BE5760"/>
    <w:rsid w:val="00BE5869"/>
    <w:rsid w:val="00BE59E6"/>
    <w:rsid w:val="00BE5E7E"/>
    <w:rsid w:val="00BE5FAC"/>
    <w:rsid w:val="00BE60A6"/>
    <w:rsid w:val="00BE60BB"/>
    <w:rsid w:val="00BE6246"/>
    <w:rsid w:val="00BE6273"/>
    <w:rsid w:val="00BE62B4"/>
    <w:rsid w:val="00BE63F2"/>
    <w:rsid w:val="00BE642D"/>
    <w:rsid w:val="00BE67B5"/>
    <w:rsid w:val="00BE6958"/>
    <w:rsid w:val="00BE6963"/>
    <w:rsid w:val="00BE6E00"/>
    <w:rsid w:val="00BE6F66"/>
    <w:rsid w:val="00BE6FA7"/>
    <w:rsid w:val="00BE71A7"/>
    <w:rsid w:val="00BE7320"/>
    <w:rsid w:val="00BE757C"/>
    <w:rsid w:val="00BE77FA"/>
    <w:rsid w:val="00BE7932"/>
    <w:rsid w:val="00BE7A61"/>
    <w:rsid w:val="00BE7A7D"/>
    <w:rsid w:val="00BE7AE6"/>
    <w:rsid w:val="00BE7CB3"/>
    <w:rsid w:val="00BE7E43"/>
    <w:rsid w:val="00BE7F10"/>
    <w:rsid w:val="00BF0117"/>
    <w:rsid w:val="00BF02F1"/>
    <w:rsid w:val="00BF0363"/>
    <w:rsid w:val="00BF0711"/>
    <w:rsid w:val="00BF087F"/>
    <w:rsid w:val="00BF09CA"/>
    <w:rsid w:val="00BF09E4"/>
    <w:rsid w:val="00BF1066"/>
    <w:rsid w:val="00BF108D"/>
    <w:rsid w:val="00BF10B8"/>
    <w:rsid w:val="00BF11D9"/>
    <w:rsid w:val="00BF12B0"/>
    <w:rsid w:val="00BF1524"/>
    <w:rsid w:val="00BF1639"/>
    <w:rsid w:val="00BF16A2"/>
    <w:rsid w:val="00BF17B8"/>
    <w:rsid w:val="00BF17CE"/>
    <w:rsid w:val="00BF17DE"/>
    <w:rsid w:val="00BF1B5E"/>
    <w:rsid w:val="00BF1CBD"/>
    <w:rsid w:val="00BF2279"/>
    <w:rsid w:val="00BF2442"/>
    <w:rsid w:val="00BF2480"/>
    <w:rsid w:val="00BF256F"/>
    <w:rsid w:val="00BF258F"/>
    <w:rsid w:val="00BF25FA"/>
    <w:rsid w:val="00BF27CB"/>
    <w:rsid w:val="00BF286D"/>
    <w:rsid w:val="00BF2A1B"/>
    <w:rsid w:val="00BF2C68"/>
    <w:rsid w:val="00BF2C7F"/>
    <w:rsid w:val="00BF2DE9"/>
    <w:rsid w:val="00BF2FB8"/>
    <w:rsid w:val="00BF30DD"/>
    <w:rsid w:val="00BF30E6"/>
    <w:rsid w:val="00BF3211"/>
    <w:rsid w:val="00BF346E"/>
    <w:rsid w:val="00BF34B5"/>
    <w:rsid w:val="00BF378E"/>
    <w:rsid w:val="00BF3866"/>
    <w:rsid w:val="00BF392E"/>
    <w:rsid w:val="00BF3951"/>
    <w:rsid w:val="00BF3B11"/>
    <w:rsid w:val="00BF3BCC"/>
    <w:rsid w:val="00BF3BD2"/>
    <w:rsid w:val="00BF3C63"/>
    <w:rsid w:val="00BF3DA3"/>
    <w:rsid w:val="00BF3DAD"/>
    <w:rsid w:val="00BF3E96"/>
    <w:rsid w:val="00BF451B"/>
    <w:rsid w:val="00BF4522"/>
    <w:rsid w:val="00BF45FD"/>
    <w:rsid w:val="00BF488F"/>
    <w:rsid w:val="00BF4901"/>
    <w:rsid w:val="00BF4959"/>
    <w:rsid w:val="00BF499B"/>
    <w:rsid w:val="00BF4CEA"/>
    <w:rsid w:val="00BF4D26"/>
    <w:rsid w:val="00BF4DC5"/>
    <w:rsid w:val="00BF4EFA"/>
    <w:rsid w:val="00BF5095"/>
    <w:rsid w:val="00BF5203"/>
    <w:rsid w:val="00BF52D1"/>
    <w:rsid w:val="00BF537C"/>
    <w:rsid w:val="00BF54B4"/>
    <w:rsid w:val="00BF55CD"/>
    <w:rsid w:val="00BF55DC"/>
    <w:rsid w:val="00BF5789"/>
    <w:rsid w:val="00BF57B5"/>
    <w:rsid w:val="00BF58A5"/>
    <w:rsid w:val="00BF58D7"/>
    <w:rsid w:val="00BF5A92"/>
    <w:rsid w:val="00BF5AB9"/>
    <w:rsid w:val="00BF5C71"/>
    <w:rsid w:val="00BF5E7A"/>
    <w:rsid w:val="00BF5F1C"/>
    <w:rsid w:val="00BF6003"/>
    <w:rsid w:val="00BF60DD"/>
    <w:rsid w:val="00BF62E9"/>
    <w:rsid w:val="00BF638C"/>
    <w:rsid w:val="00BF6635"/>
    <w:rsid w:val="00BF6639"/>
    <w:rsid w:val="00BF66F6"/>
    <w:rsid w:val="00BF66F7"/>
    <w:rsid w:val="00BF6702"/>
    <w:rsid w:val="00BF6811"/>
    <w:rsid w:val="00BF6953"/>
    <w:rsid w:val="00BF6B27"/>
    <w:rsid w:val="00BF6B93"/>
    <w:rsid w:val="00BF6E70"/>
    <w:rsid w:val="00BF73D4"/>
    <w:rsid w:val="00BF775B"/>
    <w:rsid w:val="00BF778A"/>
    <w:rsid w:val="00BF7811"/>
    <w:rsid w:val="00BF7B46"/>
    <w:rsid w:val="00BF7B65"/>
    <w:rsid w:val="00BF7C1F"/>
    <w:rsid w:val="00BF7C90"/>
    <w:rsid w:val="00BF7D5F"/>
    <w:rsid w:val="00BF7EA6"/>
    <w:rsid w:val="00BF7FF3"/>
    <w:rsid w:val="00C0007C"/>
    <w:rsid w:val="00C00155"/>
    <w:rsid w:val="00C00285"/>
    <w:rsid w:val="00C002AC"/>
    <w:rsid w:val="00C00470"/>
    <w:rsid w:val="00C006F0"/>
    <w:rsid w:val="00C00807"/>
    <w:rsid w:val="00C008E0"/>
    <w:rsid w:val="00C00937"/>
    <w:rsid w:val="00C00A3A"/>
    <w:rsid w:val="00C00AB3"/>
    <w:rsid w:val="00C00C5C"/>
    <w:rsid w:val="00C00D07"/>
    <w:rsid w:val="00C00D80"/>
    <w:rsid w:val="00C00F8C"/>
    <w:rsid w:val="00C00FD3"/>
    <w:rsid w:val="00C01424"/>
    <w:rsid w:val="00C0167B"/>
    <w:rsid w:val="00C01762"/>
    <w:rsid w:val="00C0192E"/>
    <w:rsid w:val="00C01ADB"/>
    <w:rsid w:val="00C01E37"/>
    <w:rsid w:val="00C01EE2"/>
    <w:rsid w:val="00C020D7"/>
    <w:rsid w:val="00C021F6"/>
    <w:rsid w:val="00C02222"/>
    <w:rsid w:val="00C02392"/>
    <w:rsid w:val="00C0249B"/>
    <w:rsid w:val="00C024EA"/>
    <w:rsid w:val="00C024F7"/>
    <w:rsid w:val="00C0251C"/>
    <w:rsid w:val="00C029ED"/>
    <w:rsid w:val="00C02BD0"/>
    <w:rsid w:val="00C02C42"/>
    <w:rsid w:val="00C02C99"/>
    <w:rsid w:val="00C02EB7"/>
    <w:rsid w:val="00C02EE2"/>
    <w:rsid w:val="00C03034"/>
    <w:rsid w:val="00C030AC"/>
    <w:rsid w:val="00C0314F"/>
    <w:rsid w:val="00C03201"/>
    <w:rsid w:val="00C0321B"/>
    <w:rsid w:val="00C03250"/>
    <w:rsid w:val="00C032E2"/>
    <w:rsid w:val="00C03304"/>
    <w:rsid w:val="00C0330A"/>
    <w:rsid w:val="00C03394"/>
    <w:rsid w:val="00C034C3"/>
    <w:rsid w:val="00C03528"/>
    <w:rsid w:val="00C03579"/>
    <w:rsid w:val="00C035E6"/>
    <w:rsid w:val="00C037A7"/>
    <w:rsid w:val="00C038D3"/>
    <w:rsid w:val="00C0399B"/>
    <w:rsid w:val="00C03D23"/>
    <w:rsid w:val="00C0408A"/>
    <w:rsid w:val="00C040CE"/>
    <w:rsid w:val="00C04190"/>
    <w:rsid w:val="00C041C5"/>
    <w:rsid w:val="00C044FE"/>
    <w:rsid w:val="00C04665"/>
    <w:rsid w:val="00C04763"/>
    <w:rsid w:val="00C04C28"/>
    <w:rsid w:val="00C04D4F"/>
    <w:rsid w:val="00C04DEC"/>
    <w:rsid w:val="00C04E0D"/>
    <w:rsid w:val="00C04EFC"/>
    <w:rsid w:val="00C04FE1"/>
    <w:rsid w:val="00C052A8"/>
    <w:rsid w:val="00C053C4"/>
    <w:rsid w:val="00C05446"/>
    <w:rsid w:val="00C0546E"/>
    <w:rsid w:val="00C054CC"/>
    <w:rsid w:val="00C05551"/>
    <w:rsid w:val="00C056C5"/>
    <w:rsid w:val="00C05844"/>
    <w:rsid w:val="00C059BE"/>
    <w:rsid w:val="00C059CA"/>
    <w:rsid w:val="00C059FE"/>
    <w:rsid w:val="00C05AAB"/>
    <w:rsid w:val="00C05BC0"/>
    <w:rsid w:val="00C05BDB"/>
    <w:rsid w:val="00C05C86"/>
    <w:rsid w:val="00C05D45"/>
    <w:rsid w:val="00C05D84"/>
    <w:rsid w:val="00C05DD0"/>
    <w:rsid w:val="00C05E18"/>
    <w:rsid w:val="00C06092"/>
    <w:rsid w:val="00C0630F"/>
    <w:rsid w:val="00C0636D"/>
    <w:rsid w:val="00C0638F"/>
    <w:rsid w:val="00C0646D"/>
    <w:rsid w:val="00C0649B"/>
    <w:rsid w:val="00C064BB"/>
    <w:rsid w:val="00C065EC"/>
    <w:rsid w:val="00C06762"/>
    <w:rsid w:val="00C067CD"/>
    <w:rsid w:val="00C06920"/>
    <w:rsid w:val="00C06E39"/>
    <w:rsid w:val="00C06F76"/>
    <w:rsid w:val="00C0705B"/>
    <w:rsid w:val="00C07151"/>
    <w:rsid w:val="00C0719E"/>
    <w:rsid w:val="00C071F5"/>
    <w:rsid w:val="00C074A2"/>
    <w:rsid w:val="00C075C4"/>
    <w:rsid w:val="00C075D8"/>
    <w:rsid w:val="00C076BC"/>
    <w:rsid w:val="00C07744"/>
    <w:rsid w:val="00C07879"/>
    <w:rsid w:val="00C07A19"/>
    <w:rsid w:val="00C07C8B"/>
    <w:rsid w:val="00C07CD5"/>
    <w:rsid w:val="00C100B7"/>
    <w:rsid w:val="00C101AF"/>
    <w:rsid w:val="00C102F9"/>
    <w:rsid w:val="00C10440"/>
    <w:rsid w:val="00C104B5"/>
    <w:rsid w:val="00C10514"/>
    <w:rsid w:val="00C10573"/>
    <w:rsid w:val="00C105AD"/>
    <w:rsid w:val="00C105FE"/>
    <w:rsid w:val="00C1060A"/>
    <w:rsid w:val="00C10970"/>
    <w:rsid w:val="00C10A2B"/>
    <w:rsid w:val="00C10B34"/>
    <w:rsid w:val="00C10D67"/>
    <w:rsid w:val="00C10E15"/>
    <w:rsid w:val="00C10EA7"/>
    <w:rsid w:val="00C10F2C"/>
    <w:rsid w:val="00C10F6D"/>
    <w:rsid w:val="00C10F97"/>
    <w:rsid w:val="00C111D1"/>
    <w:rsid w:val="00C11297"/>
    <w:rsid w:val="00C11525"/>
    <w:rsid w:val="00C11554"/>
    <w:rsid w:val="00C116EC"/>
    <w:rsid w:val="00C1175F"/>
    <w:rsid w:val="00C11912"/>
    <w:rsid w:val="00C119A5"/>
    <w:rsid w:val="00C11A57"/>
    <w:rsid w:val="00C11BE8"/>
    <w:rsid w:val="00C11D23"/>
    <w:rsid w:val="00C11F9C"/>
    <w:rsid w:val="00C1206A"/>
    <w:rsid w:val="00C1232C"/>
    <w:rsid w:val="00C12435"/>
    <w:rsid w:val="00C125E6"/>
    <w:rsid w:val="00C12630"/>
    <w:rsid w:val="00C1265F"/>
    <w:rsid w:val="00C12679"/>
    <w:rsid w:val="00C127C2"/>
    <w:rsid w:val="00C1288A"/>
    <w:rsid w:val="00C128CB"/>
    <w:rsid w:val="00C128F7"/>
    <w:rsid w:val="00C1291C"/>
    <w:rsid w:val="00C12950"/>
    <w:rsid w:val="00C12A18"/>
    <w:rsid w:val="00C12ADF"/>
    <w:rsid w:val="00C12B0B"/>
    <w:rsid w:val="00C12B59"/>
    <w:rsid w:val="00C12C33"/>
    <w:rsid w:val="00C12D3C"/>
    <w:rsid w:val="00C12DA3"/>
    <w:rsid w:val="00C12F04"/>
    <w:rsid w:val="00C13020"/>
    <w:rsid w:val="00C131C1"/>
    <w:rsid w:val="00C13231"/>
    <w:rsid w:val="00C13272"/>
    <w:rsid w:val="00C1332B"/>
    <w:rsid w:val="00C133BC"/>
    <w:rsid w:val="00C134B8"/>
    <w:rsid w:val="00C134EC"/>
    <w:rsid w:val="00C1353A"/>
    <w:rsid w:val="00C135E4"/>
    <w:rsid w:val="00C13639"/>
    <w:rsid w:val="00C1371D"/>
    <w:rsid w:val="00C1374A"/>
    <w:rsid w:val="00C138EF"/>
    <w:rsid w:val="00C13A45"/>
    <w:rsid w:val="00C13C05"/>
    <w:rsid w:val="00C13DEB"/>
    <w:rsid w:val="00C13EEE"/>
    <w:rsid w:val="00C13FE6"/>
    <w:rsid w:val="00C14112"/>
    <w:rsid w:val="00C1424C"/>
    <w:rsid w:val="00C142D4"/>
    <w:rsid w:val="00C1450D"/>
    <w:rsid w:val="00C14C24"/>
    <w:rsid w:val="00C14C2C"/>
    <w:rsid w:val="00C14C31"/>
    <w:rsid w:val="00C14CAF"/>
    <w:rsid w:val="00C14D4C"/>
    <w:rsid w:val="00C150AB"/>
    <w:rsid w:val="00C150C5"/>
    <w:rsid w:val="00C155E8"/>
    <w:rsid w:val="00C155E9"/>
    <w:rsid w:val="00C15796"/>
    <w:rsid w:val="00C157F9"/>
    <w:rsid w:val="00C15C9A"/>
    <w:rsid w:val="00C15CB6"/>
    <w:rsid w:val="00C15CEA"/>
    <w:rsid w:val="00C15CF1"/>
    <w:rsid w:val="00C15EF3"/>
    <w:rsid w:val="00C15F53"/>
    <w:rsid w:val="00C15FD9"/>
    <w:rsid w:val="00C161F1"/>
    <w:rsid w:val="00C16460"/>
    <w:rsid w:val="00C1649B"/>
    <w:rsid w:val="00C164C1"/>
    <w:rsid w:val="00C1666C"/>
    <w:rsid w:val="00C1693D"/>
    <w:rsid w:val="00C16AC5"/>
    <w:rsid w:val="00C16AD6"/>
    <w:rsid w:val="00C16B64"/>
    <w:rsid w:val="00C16B83"/>
    <w:rsid w:val="00C16C3A"/>
    <w:rsid w:val="00C16DA6"/>
    <w:rsid w:val="00C16E67"/>
    <w:rsid w:val="00C17133"/>
    <w:rsid w:val="00C171D4"/>
    <w:rsid w:val="00C173B4"/>
    <w:rsid w:val="00C17489"/>
    <w:rsid w:val="00C174E4"/>
    <w:rsid w:val="00C176E0"/>
    <w:rsid w:val="00C1773E"/>
    <w:rsid w:val="00C17781"/>
    <w:rsid w:val="00C17949"/>
    <w:rsid w:val="00C179DC"/>
    <w:rsid w:val="00C17ACE"/>
    <w:rsid w:val="00C17C87"/>
    <w:rsid w:val="00C17D1F"/>
    <w:rsid w:val="00C17E05"/>
    <w:rsid w:val="00C17FE8"/>
    <w:rsid w:val="00C2012E"/>
    <w:rsid w:val="00C201BE"/>
    <w:rsid w:val="00C2028F"/>
    <w:rsid w:val="00C2031D"/>
    <w:rsid w:val="00C2034B"/>
    <w:rsid w:val="00C20537"/>
    <w:rsid w:val="00C206CF"/>
    <w:rsid w:val="00C208CE"/>
    <w:rsid w:val="00C20A8A"/>
    <w:rsid w:val="00C20AA7"/>
    <w:rsid w:val="00C20B7F"/>
    <w:rsid w:val="00C20BE3"/>
    <w:rsid w:val="00C20CF5"/>
    <w:rsid w:val="00C20F1C"/>
    <w:rsid w:val="00C21107"/>
    <w:rsid w:val="00C2123D"/>
    <w:rsid w:val="00C2148C"/>
    <w:rsid w:val="00C214AB"/>
    <w:rsid w:val="00C214C5"/>
    <w:rsid w:val="00C217A4"/>
    <w:rsid w:val="00C2182F"/>
    <w:rsid w:val="00C2196C"/>
    <w:rsid w:val="00C21B16"/>
    <w:rsid w:val="00C21B51"/>
    <w:rsid w:val="00C21BCC"/>
    <w:rsid w:val="00C21C2A"/>
    <w:rsid w:val="00C21C6A"/>
    <w:rsid w:val="00C21E03"/>
    <w:rsid w:val="00C22282"/>
    <w:rsid w:val="00C223F2"/>
    <w:rsid w:val="00C224EC"/>
    <w:rsid w:val="00C2252E"/>
    <w:rsid w:val="00C2257E"/>
    <w:rsid w:val="00C22604"/>
    <w:rsid w:val="00C2269F"/>
    <w:rsid w:val="00C2272A"/>
    <w:rsid w:val="00C22745"/>
    <w:rsid w:val="00C22799"/>
    <w:rsid w:val="00C227AC"/>
    <w:rsid w:val="00C227EE"/>
    <w:rsid w:val="00C22975"/>
    <w:rsid w:val="00C229F0"/>
    <w:rsid w:val="00C229FC"/>
    <w:rsid w:val="00C22A44"/>
    <w:rsid w:val="00C22B94"/>
    <w:rsid w:val="00C22B9F"/>
    <w:rsid w:val="00C22C58"/>
    <w:rsid w:val="00C22D1A"/>
    <w:rsid w:val="00C22DD4"/>
    <w:rsid w:val="00C22E84"/>
    <w:rsid w:val="00C22F57"/>
    <w:rsid w:val="00C22F7E"/>
    <w:rsid w:val="00C230D9"/>
    <w:rsid w:val="00C2310F"/>
    <w:rsid w:val="00C2313C"/>
    <w:rsid w:val="00C23224"/>
    <w:rsid w:val="00C23271"/>
    <w:rsid w:val="00C23510"/>
    <w:rsid w:val="00C235DD"/>
    <w:rsid w:val="00C23719"/>
    <w:rsid w:val="00C23779"/>
    <w:rsid w:val="00C23BEF"/>
    <w:rsid w:val="00C23C87"/>
    <w:rsid w:val="00C23E24"/>
    <w:rsid w:val="00C23E62"/>
    <w:rsid w:val="00C23F42"/>
    <w:rsid w:val="00C241D4"/>
    <w:rsid w:val="00C24232"/>
    <w:rsid w:val="00C24310"/>
    <w:rsid w:val="00C244C6"/>
    <w:rsid w:val="00C24556"/>
    <w:rsid w:val="00C2459E"/>
    <w:rsid w:val="00C245B7"/>
    <w:rsid w:val="00C24612"/>
    <w:rsid w:val="00C247A2"/>
    <w:rsid w:val="00C24833"/>
    <w:rsid w:val="00C24B33"/>
    <w:rsid w:val="00C24BCD"/>
    <w:rsid w:val="00C24D8A"/>
    <w:rsid w:val="00C251F6"/>
    <w:rsid w:val="00C252E4"/>
    <w:rsid w:val="00C25366"/>
    <w:rsid w:val="00C25541"/>
    <w:rsid w:val="00C25558"/>
    <w:rsid w:val="00C25859"/>
    <w:rsid w:val="00C258CB"/>
    <w:rsid w:val="00C259CC"/>
    <w:rsid w:val="00C25A40"/>
    <w:rsid w:val="00C25B19"/>
    <w:rsid w:val="00C25B80"/>
    <w:rsid w:val="00C25ED2"/>
    <w:rsid w:val="00C25FF7"/>
    <w:rsid w:val="00C26082"/>
    <w:rsid w:val="00C261A6"/>
    <w:rsid w:val="00C2629B"/>
    <w:rsid w:val="00C2630D"/>
    <w:rsid w:val="00C26351"/>
    <w:rsid w:val="00C26377"/>
    <w:rsid w:val="00C2645D"/>
    <w:rsid w:val="00C265A3"/>
    <w:rsid w:val="00C2660E"/>
    <w:rsid w:val="00C26624"/>
    <w:rsid w:val="00C26672"/>
    <w:rsid w:val="00C26898"/>
    <w:rsid w:val="00C268E6"/>
    <w:rsid w:val="00C26A95"/>
    <w:rsid w:val="00C26DA3"/>
    <w:rsid w:val="00C26E80"/>
    <w:rsid w:val="00C26ED6"/>
    <w:rsid w:val="00C26F54"/>
    <w:rsid w:val="00C26F64"/>
    <w:rsid w:val="00C26FC0"/>
    <w:rsid w:val="00C26FCD"/>
    <w:rsid w:val="00C27009"/>
    <w:rsid w:val="00C2708F"/>
    <w:rsid w:val="00C271DD"/>
    <w:rsid w:val="00C2722C"/>
    <w:rsid w:val="00C275AF"/>
    <w:rsid w:val="00C2767B"/>
    <w:rsid w:val="00C276D5"/>
    <w:rsid w:val="00C27813"/>
    <w:rsid w:val="00C27952"/>
    <w:rsid w:val="00C27A26"/>
    <w:rsid w:val="00C27A89"/>
    <w:rsid w:val="00C27B23"/>
    <w:rsid w:val="00C27BE7"/>
    <w:rsid w:val="00C27CFB"/>
    <w:rsid w:val="00C27E0B"/>
    <w:rsid w:val="00C301AC"/>
    <w:rsid w:val="00C301B4"/>
    <w:rsid w:val="00C30324"/>
    <w:rsid w:val="00C303C2"/>
    <w:rsid w:val="00C304D3"/>
    <w:rsid w:val="00C3057B"/>
    <w:rsid w:val="00C30782"/>
    <w:rsid w:val="00C307CE"/>
    <w:rsid w:val="00C30930"/>
    <w:rsid w:val="00C30B4E"/>
    <w:rsid w:val="00C30D4F"/>
    <w:rsid w:val="00C31001"/>
    <w:rsid w:val="00C31029"/>
    <w:rsid w:val="00C311AF"/>
    <w:rsid w:val="00C31203"/>
    <w:rsid w:val="00C31802"/>
    <w:rsid w:val="00C318A9"/>
    <w:rsid w:val="00C31AA0"/>
    <w:rsid w:val="00C31BD3"/>
    <w:rsid w:val="00C31C45"/>
    <w:rsid w:val="00C31CFB"/>
    <w:rsid w:val="00C31D32"/>
    <w:rsid w:val="00C31D6D"/>
    <w:rsid w:val="00C31DF3"/>
    <w:rsid w:val="00C31F13"/>
    <w:rsid w:val="00C31F3E"/>
    <w:rsid w:val="00C31FCE"/>
    <w:rsid w:val="00C321FA"/>
    <w:rsid w:val="00C3223C"/>
    <w:rsid w:val="00C323FA"/>
    <w:rsid w:val="00C32487"/>
    <w:rsid w:val="00C32556"/>
    <w:rsid w:val="00C32573"/>
    <w:rsid w:val="00C325C5"/>
    <w:rsid w:val="00C3261E"/>
    <w:rsid w:val="00C32663"/>
    <w:rsid w:val="00C32745"/>
    <w:rsid w:val="00C327AB"/>
    <w:rsid w:val="00C329A3"/>
    <w:rsid w:val="00C329D2"/>
    <w:rsid w:val="00C32C06"/>
    <w:rsid w:val="00C32CE0"/>
    <w:rsid w:val="00C32D20"/>
    <w:rsid w:val="00C32DDE"/>
    <w:rsid w:val="00C32F19"/>
    <w:rsid w:val="00C32F95"/>
    <w:rsid w:val="00C32FFA"/>
    <w:rsid w:val="00C3309A"/>
    <w:rsid w:val="00C3330C"/>
    <w:rsid w:val="00C33325"/>
    <w:rsid w:val="00C33401"/>
    <w:rsid w:val="00C33434"/>
    <w:rsid w:val="00C334A5"/>
    <w:rsid w:val="00C3386A"/>
    <w:rsid w:val="00C33A4E"/>
    <w:rsid w:val="00C33ACA"/>
    <w:rsid w:val="00C33AD1"/>
    <w:rsid w:val="00C33AED"/>
    <w:rsid w:val="00C33AEE"/>
    <w:rsid w:val="00C33D3F"/>
    <w:rsid w:val="00C33E63"/>
    <w:rsid w:val="00C33EBE"/>
    <w:rsid w:val="00C340FC"/>
    <w:rsid w:val="00C341A7"/>
    <w:rsid w:val="00C342D4"/>
    <w:rsid w:val="00C343B2"/>
    <w:rsid w:val="00C34525"/>
    <w:rsid w:val="00C34571"/>
    <w:rsid w:val="00C345FF"/>
    <w:rsid w:val="00C3469A"/>
    <w:rsid w:val="00C346AC"/>
    <w:rsid w:val="00C34726"/>
    <w:rsid w:val="00C3478F"/>
    <w:rsid w:val="00C34797"/>
    <w:rsid w:val="00C34BAE"/>
    <w:rsid w:val="00C34DA6"/>
    <w:rsid w:val="00C34DF8"/>
    <w:rsid w:val="00C34F07"/>
    <w:rsid w:val="00C34F42"/>
    <w:rsid w:val="00C34FF0"/>
    <w:rsid w:val="00C3502F"/>
    <w:rsid w:val="00C353C6"/>
    <w:rsid w:val="00C354BC"/>
    <w:rsid w:val="00C3551E"/>
    <w:rsid w:val="00C35591"/>
    <w:rsid w:val="00C355BD"/>
    <w:rsid w:val="00C355C1"/>
    <w:rsid w:val="00C3584F"/>
    <w:rsid w:val="00C35870"/>
    <w:rsid w:val="00C359A7"/>
    <w:rsid w:val="00C35BC4"/>
    <w:rsid w:val="00C35C5D"/>
    <w:rsid w:val="00C35DA3"/>
    <w:rsid w:val="00C35DC0"/>
    <w:rsid w:val="00C35E0B"/>
    <w:rsid w:val="00C35E35"/>
    <w:rsid w:val="00C35F2B"/>
    <w:rsid w:val="00C35F75"/>
    <w:rsid w:val="00C3605B"/>
    <w:rsid w:val="00C361D9"/>
    <w:rsid w:val="00C3622B"/>
    <w:rsid w:val="00C3628A"/>
    <w:rsid w:val="00C3645D"/>
    <w:rsid w:val="00C364A8"/>
    <w:rsid w:val="00C364F7"/>
    <w:rsid w:val="00C36518"/>
    <w:rsid w:val="00C36533"/>
    <w:rsid w:val="00C3654E"/>
    <w:rsid w:val="00C36703"/>
    <w:rsid w:val="00C36A05"/>
    <w:rsid w:val="00C36B07"/>
    <w:rsid w:val="00C36D18"/>
    <w:rsid w:val="00C36E92"/>
    <w:rsid w:val="00C36EC2"/>
    <w:rsid w:val="00C36F87"/>
    <w:rsid w:val="00C36FAC"/>
    <w:rsid w:val="00C37090"/>
    <w:rsid w:val="00C37098"/>
    <w:rsid w:val="00C370BE"/>
    <w:rsid w:val="00C37198"/>
    <w:rsid w:val="00C372C8"/>
    <w:rsid w:val="00C373A5"/>
    <w:rsid w:val="00C3740B"/>
    <w:rsid w:val="00C37516"/>
    <w:rsid w:val="00C37636"/>
    <w:rsid w:val="00C378F6"/>
    <w:rsid w:val="00C37938"/>
    <w:rsid w:val="00C37B80"/>
    <w:rsid w:val="00C37C11"/>
    <w:rsid w:val="00C37C91"/>
    <w:rsid w:val="00C37E01"/>
    <w:rsid w:val="00C37E52"/>
    <w:rsid w:val="00C37EDB"/>
    <w:rsid w:val="00C37F1F"/>
    <w:rsid w:val="00C40074"/>
    <w:rsid w:val="00C40203"/>
    <w:rsid w:val="00C4027E"/>
    <w:rsid w:val="00C40315"/>
    <w:rsid w:val="00C404D1"/>
    <w:rsid w:val="00C404FA"/>
    <w:rsid w:val="00C4053C"/>
    <w:rsid w:val="00C40561"/>
    <w:rsid w:val="00C40756"/>
    <w:rsid w:val="00C4077E"/>
    <w:rsid w:val="00C407CE"/>
    <w:rsid w:val="00C40886"/>
    <w:rsid w:val="00C40925"/>
    <w:rsid w:val="00C4096F"/>
    <w:rsid w:val="00C40AD9"/>
    <w:rsid w:val="00C40BB5"/>
    <w:rsid w:val="00C40C7F"/>
    <w:rsid w:val="00C40F9B"/>
    <w:rsid w:val="00C40FD8"/>
    <w:rsid w:val="00C41022"/>
    <w:rsid w:val="00C41222"/>
    <w:rsid w:val="00C41267"/>
    <w:rsid w:val="00C412F4"/>
    <w:rsid w:val="00C41459"/>
    <w:rsid w:val="00C4150C"/>
    <w:rsid w:val="00C41611"/>
    <w:rsid w:val="00C4176A"/>
    <w:rsid w:val="00C41853"/>
    <w:rsid w:val="00C41972"/>
    <w:rsid w:val="00C41BEA"/>
    <w:rsid w:val="00C41CD2"/>
    <w:rsid w:val="00C41DDA"/>
    <w:rsid w:val="00C41F16"/>
    <w:rsid w:val="00C42063"/>
    <w:rsid w:val="00C420CA"/>
    <w:rsid w:val="00C422B1"/>
    <w:rsid w:val="00C42381"/>
    <w:rsid w:val="00C4248F"/>
    <w:rsid w:val="00C42790"/>
    <w:rsid w:val="00C4287D"/>
    <w:rsid w:val="00C4294A"/>
    <w:rsid w:val="00C42A1E"/>
    <w:rsid w:val="00C42DA9"/>
    <w:rsid w:val="00C42F1C"/>
    <w:rsid w:val="00C42F5E"/>
    <w:rsid w:val="00C43019"/>
    <w:rsid w:val="00C43199"/>
    <w:rsid w:val="00C431DD"/>
    <w:rsid w:val="00C435CD"/>
    <w:rsid w:val="00C435ED"/>
    <w:rsid w:val="00C4368B"/>
    <w:rsid w:val="00C43885"/>
    <w:rsid w:val="00C43B4F"/>
    <w:rsid w:val="00C43BA1"/>
    <w:rsid w:val="00C43CFA"/>
    <w:rsid w:val="00C43D05"/>
    <w:rsid w:val="00C43D9C"/>
    <w:rsid w:val="00C4400F"/>
    <w:rsid w:val="00C4412A"/>
    <w:rsid w:val="00C443CF"/>
    <w:rsid w:val="00C444A7"/>
    <w:rsid w:val="00C448E8"/>
    <w:rsid w:val="00C448FE"/>
    <w:rsid w:val="00C4490D"/>
    <w:rsid w:val="00C44AB6"/>
    <w:rsid w:val="00C44E53"/>
    <w:rsid w:val="00C44EAB"/>
    <w:rsid w:val="00C4511B"/>
    <w:rsid w:val="00C4538C"/>
    <w:rsid w:val="00C455EB"/>
    <w:rsid w:val="00C45603"/>
    <w:rsid w:val="00C45641"/>
    <w:rsid w:val="00C45761"/>
    <w:rsid w:val="00C45781"/>
    <w:rsid w:val="00C458F2"/>
    <w:rsid w:val="00C45D03"/>
    <w:rsid w:val="00C45D29"/>
    <w:rsid w:val="00C45D38"/>
    <w:rsid w:val="00C45D4B"/>
    <w:rsid w:val="00C45E0C"/>
    <w:rsid w:val="00C45EBF"/>
    <w:rsid w:val="00C46029"/>
    <w:rsid w:val="00C4608D"/>
    <w:rsid w:val="00C46258"/>
    <w:rsid w:val="00C462C0"/>
    <w:rsid w:val="00C46675"/>
    <w:rsid w:val="00C46813"/>
    <w:rsid w:val="00C46829"/>
    <w:rsid w:val="00C46A31"/>
    <w:rsid w:val="00C46A65"/>
    <w:rsid w:val="00C46B18"/>
    <w:rsid w:val="00C46B9D"/>
    <w:rsid w:val="00C46D31"/>
    <w:rsid w:val="00C46E6E"/>
    <w:rsid w:val="00C47003"/>
    <w:rsid w:val="00C476C7"/>
    <w:rsid w:val="00C47A1C"/>
    <w:rsid w:val="00C47A81"/>
    <w:rsid w:val="00C47B43"/>
    <w:rsid w:val="00C47B6A"/>
    <w:rsid w:val="00C47C4A"/>
    <w:rsid w:val="00C47EF2"/>
    <w:rsid w:val="00C501BC"/>
    <w:rsid w:val="00C502DE"/>
    <w:rsid w:val="00C503ED"/>
    <w:rsid w:val="00C50733"/>
    <w:rsid w:val="00C5079E"/>
    <w:rsid w:val="00C50856"/>
    <w:rsid w:val="00C508AE"/>
    <w:rsid w:val="00C50E25"/>
    <w:rsid w:val="00C50FC6"/>
    <w:rsid w:val="00C51255"/>
    <w:rsid w:val="00C51653"/>
    <w:rsid w:val="00C5166C"/>
    <w:rsid w:val="00C516ED"/>
    <w:rsid w:val="00C51810"/>
    <w:rsid w:val="00C518A2"/>
    <w:rsid w:val="00C51B22"/>
    <w:rsid w:val="00C51B90"/>
    <w:rsid w:val="00C51C6B"/>
    <w:rsid w:val="00C51F90"/>
    <w:rsid w:val="00C520DB"/>
    <w:rsid w:val="00C520E7"/>
    <w:rsid w:val="00C521CC"/>
    <w:rsid w:val="00C522A9"/>
    <w:rsid w:val="00C52343"/>
    <w:rsid w:val="00C52415"/>
    <w:rsid w:val="00C52428"/>
    <w:rsid w:val="00C5247C"/>
    <w:rsid w:val="00C5256B"/>
    <w:rsid w:val="00C525D8"/>
    <w:rsid w:val="00C528E8"/>
    <w:rsid w:val="00C52904"/>
    <w:rsid w:val="00C529C1"/>
    <w:rsid w:val="00C52B4A"/>
    <w:rsid w:val="00C52D14"/>
    <w:rsid w:val="00C52D53"/>
    <w:rsid w:val="00C52D5E"/>
    <w:rsid w:val="00C52E1A"/>
    <w:rsid w:val="00C53078"/>
    <w:rsid w:val="00C53217"/>
    <w:rsid w:val="00C535B2"/>
    <w:rsid w:val="00C5385C"/>
    <w:rsid w:val="00C53BAB"/>
    <w:rsid w:val="00C53C50"/>
    <w:rsid w:val="00C53C7B"/>
    <w:rsid w:val="00C53E5D"/>
    <w:rsid w:val="00C53F1D"/>
    <w:rsid w:val="00C53F97"/>
    <w:rsid w:val="00C5440D"/>
    <w:rsid w:val="00C54821"/>
    <w:rsid w:val="00C548EA"/>
    <w:rsid w:val="00C54A91"/>
    <w:rsid w:val="00C54AF5"/>
    <w:rsid w:val="00C54B65"/>
    <w:rsid w:val="00C54CCC"/>
    <w:rsid w:val="00C54DE4"/>
    <w:rsid w:val="00C55205"/>
    <w:rsid w:val="00C55292"/>
    <w:rsid w:val="00C55426"/>
    <w:rsid w:val="00C55485"/>
    <w:rsid w:val="00C55488"/>
    <w:rsid w:val="00C5549C"/>
    <w:rsid w:val="00C5560D"/>
    <w:rsid w:val="00C55632"/>
    <w:rsid w:val="00C556CF"/>
    <w:rsid w:val="00C557CE"/>
    <w:rsid w:val="00C5592B"/>
    <w:rsid w:val="00C55B07"/>
    <w:rsid w:val="00C55BBE"/>
    <w:rsid w:val="00C55C1C"/>
    <w:rsid w:val="00C55D6C"/>
    <w:rsid w:val="00C56010"/>
    <w:rsid w:val="00C560AE"/>
    <w:rsid w:val="00C56190"/>
    <w:rsid w:val="00C561B6"/>
    <w:rsid w:val="00C56201"/>
    <w:rsid w:val="00C56277"/>
    <w:rsid w:val="00C5629E"/>
    <w:rsid w:val="00C56323"/>
    <w:rsid w:val="00C56444"/>
    <w:rsid w:val="00C56565"/>
    <w:rsid w:val="00C56875"/>
    <w:rsid w:val="00C56939"/>
    <w:rsid w:val="00C56A15"/>
    <w:rsid w:val="00C56B7A"/>
    <w:rsid w:val="00C56D96"/>
    <w:rsid w:val="00C56E3F"/>
    <w:rsid w:val="00C56F25"/>
    <w:rsid w:val="00C57001"/>
    <w:rsid w:val="00C573F8"/>
    <w:rsid w:val="00C574BE"/>
    <w:rsid w:val="00C574D1"/>
    <w:rsid w:val="00C5779E"/>
    <w:rsid w:val="00C57AC1"/>
    <w:rsid w:val="00C57B3E"/>
    <w:rsid w:val="00C57BB1"/>
    <w:rsid w:val="00C57C42"/>
    <w:rsid w:val="00C57C5B"/>
    <w:rsid w:val="00C57E7E"/>
    <w:rsid w:val="00C6017E"/>
    <w:rsid w:val="00C601FD"/>
    <w:rsid w:val="00C60277"/>
    <w:rsid w:val="00C602EF"/>
    <w:rsid w:val="00C6043C"/>
    <w:rsid w:val="00C6048A"/>
    <w:rsid w:val="00C60511"/>
    <w:rsid w:val="00C605D0"/>
    <w:rsid w:val="00C606A0"/>
    <w:rsid w:val="00C606D2"/>
    <w:rsid w:val="00C608A0"/>
    <w:rsid w:val="00C608A2"/>
    <w:rsid w:val="00C60941"/>
    <w:rsid w:val="00C60950"/>
    <w:rsid w:val="00C60A07"/>
    <w:rsid w:val="00C60A4B"/>
    <w:rsid w:val="00C60A93"/>
    <w:rsid w:val="00C60C5D"/>
    <w:rsid w:val="00C60C71"/>
    <w:rsid w:val="00C60C7A"/>
    <w:rsid w:val="00C60D59"/>
    <w:rsid w:val="00C60ED2"/>
    <w:rsid w:val="00C610EA"/>
    <w:rsid w:val="00C61214"/>
    <w:rsid w:val="00C614E8"/>
    <w:rsid w:val="00C615A8"/>
    <w:rsid w:val="00C6178B"/>
    <w:rsid w:val="00C61827"/>
    <w:rsid w:val="00C61B3A"/>
    <w:rsid w:val="00C61D19"/>
    <w:rsid w:val="00C61F80"/>
    <w:rsid w:val="00C62038"/>
    <w:rsid w:val="00C620BC"/>
    <w:rsid w:val="00C6214B"/>
    <w:rsid w:val="00C621F7"/>
    <w:rsid w:val="00C622D4"/>
    <w:rsid w:val="00C623C0"/>
    <w:rsid w:val="00C623F8"/>
    <w:rsid w:val="00C6249B"/>
    <w:rsid w:val="00C6258B"/>
    <w:rsid w:val="00C62667"/>
    <w:rsid w:val="00C62A54"/>
    <w:rsid w:val="00C62A8E"/>
    <w:rsid w:val="00C62B55"/>
    <w:rsid w:val="00C62B5F"/>
    <w:rsid w:val="00C62D16"/>
    <w:rsid w:val="00C62D86"/>
    <w:rsid w:val="00C62D9B"/>
    <w:rsid w:val="00C62E18"/>
    <w:rsid w:val="00C62EF4"/>
    <w:rsid w:val="00C62FAF"/>
    <w:rsid w:val="00C630E5"/>
    <w:rsid w:val="00C633BD"/>
    <w:rsid w:val="00C6345B"/>
    <w:rsid w:val="00C63526"/>
    <w:rsid w:val="00C635F2"/>
    <w:rsid w:val="00C63613"/>
    <w:rsid w:val="00C6363A"/>
    <w:rsid w:val="00C637AF"/>
    <w:rsid w:val="00C63B71"/>
    <w:rsid w:val="00C63BFC"/>
    <w:rsid w:val="00C63EB7"/>
    <w:rsid w:val="00C64028"/>
    <w:rsid w:val="00C6408B"/>
    <w:rsid w:val="00C641AE"/>
    <w:rsid w:val="00C642A6"/>
    <w:rsid w:val="00C64364"/>
    <w:rsid w:val="00C6450A"/>
    <w:rsid w:val="00C6450B"/>
    <w:rsid w:val="00C64646"/>
    <w:rsid w:val="00C6467A"/>
    <w:rsid w:val="00C64861"/>
    <w:rsid w:val="00C64906"/>
    <w:rsid w:val="00C64996"/>
    <w:rsid w:val="00C64B79"/>
    <w:rsid w:val="00C64C64"/>
    <w:rsid w:val="00C64C9D"/>
    <w:rsid w:val="00C64D43"/>
    <w:rsid w:val="00C64D64"/>
    <w:rsid w:val="00C64EEB"/>
    <w:rsid w:val="00C64EF3"/>
    <w:rsid w:val="00C64F33"/>
    <w:rsid w:val="00C65173"/>
    <w:rsid w:val="00C6517F"/>
    <w:rsid w:val="00C653C0"/>
    <w:rsid w:val="00C6540E"/>
    <w:rsid w:val="00C6548E"/>
    <w:rsid w:val="00C6556F"/>
    <w:rsid w:val="00C6561B"/>
    <w:rsid w:val="00C657E6"/>
    <w:rsid w:val="00C65802"/>
    <w:rsid w:val="00C65C42"/>
    <w:rsid w:val="00C65C68"/>
    <w:rsid w:val="00C65D2A"/>
    <w:rsid w:val="00C65F13"/>
    <w:rsid w:val="00C65F6E"/>
    <w:rsid w:val="00C661EA"/>
    <w:rsid w:val="00C662EF"/>
    <w:rsid w:val="00C6654A"/>
    <w:rsid w:val="00C66632"/>
    <w:rsid w:val="00C66804"/>
    <w:rsid w:val="00C66817"/>
    <w:rsid w:val="00C66C1B"/>
    <w:rsid w:val="00C66D2D"/>
    <w:rsid w:val="00C66E70"/>
    <w:rsid w:val="00C6701B"/>
    <w:rsid w:val="00C67145"/>
    <w:rsid w:val="00C67171"/>
    <w:rsid w:val="00C672A3"/>
    <w:rsid w:val="00C67324"/>
    <w:rsid w:val="00C673F7"/>
    <w:rsid w:val="00C67479"/>
    <w:rsid w:val="00C674FD"/>
    <w:rsid w:val="00C675FD"/>
    <w:rsid w:val="00C67637"/>
    <w:rsid w:val="00C67653"/>
    <w:rsid w:val="00C67686"/>
    <w:rsid w:val="00C67A16"/>
    <w:rsid w:val="00C67C04"/>
    <w:rsid w:val="00C67D09"/>
    <w:rsid w:val="00C67E0F"/>
    <w:rsid w:val="00C67E32"/>
    <w:rsid w:val="00C67FCD"/>
    <w:rsid w:val="00C7012B"/>
    <w:rsid w:val="00C70173"/>
    <w:rsid w:val="00C7024A"/>
    <w:rsid w:val="00C702F6"/>
    <w:rsid w:val="00C70622"/>
    <w:rsid w:val="00C70680"/>
    <w:rsid w:val="00C706C0"/>
    <w:rsid w:val="00C70A05"/>
    <w:rsid w:val="00C70A28"/>
    <w:rsid w:val="00C70B52"/>
    <w:rsid w:val="00C70D2F"/>
    <w:rsid w:val="00C70DD2"/>
    <w:rsid w:val="00C70E51"/>
    <w:rsid w:val="00C70E7B"/>
    <w:rsid w:val="00C70F67"/>
    <w:rsid w:val="00C7133D"/>
    <w:rsid w:val="00C71643"/>
    <w:rsid w:val="00C71746"/>
    <w:rsid w:val="00C7187D"/>
    <w:rsid w:val="00C71881"/>
    <w:rsid w:val="00C71A5F"/>
    <w:rsid w:val="00C71B8C"/>
    <w:rsid w:val="00C71E3E"/>
    <w:rsid w:val="00C71FAD"/>
    <w:rsid w:val="00C72219"/>
    <w:rsid w:val="00C7261E"/>
    <w:rsid w:val="00C7262C"/>
    <w:rsid w:val="00C72647"/>
    <w:rsid w:val="00C72648"/>
    <w:rsid w:val="00C7286B"/>
    <w:rsid w:val="00C728AB"/>
    <w:rsid w:val="00C72926"/>
    <w:rsid w:val="00C72936"/>
    <w:rsid w:val="00C72A97"/>
    <w:rsid w:val="00C72ACC"/>
    <w:rsid w:val="00C72AFB"/>
    <w:rsid w:val="00C72B03"/>
    <w:rsid w:val="00C72BB1"/>
    <w:rsid w:val="00C72BFE"/>
    <w:rsid w:val="00C72E44"/>
    <w:rsid w:val="00C7302D"/>
    <w:rsid w:val="00C731CC"/>
    <w:rsid w:val="00C734BA"/>
    <w:rsid w:val="00C735FF"/>
    <w:rsid w:val="00C737BA"/>
    <w:rsid w:val="00C737DA"/>
    <w:rsid w:val="00C73865"/>
    <w:rsid w:val="00C73866"/>
    <w:rsid w:val="00C738AA"/>
    <w:rsid w:val="00C73944"/>
    <w:rsid w:val="00C73B32"/>
    <w:rsid w:val="00C73B62"/>
    <w:rsid w:val="00C73BDE"/>
    <w:rsid w:val="00C73C32"/>
    <w:rsid w:val="00C73CBF"/>
    <w:rsid w:val="00C73EA6"/>
    <w:rsid w:val="00C74013"/>
    <w:rsid w:val="00C7406D"/>
    <w:rsid w:val="00C74085"/>
    <w:rsid w:val="00C74223"/>
    <w:rsid w:val="00C744FA"/>
    <w:rsid w:val="00C7470F"/>
    <w:rsid w:val="00C74722"/>
    <w:rsid w:val="00C747B6"/>
    <w:rsid w:val="00C747C5"/>
    <w:rsid w:val="00C74C8D"/>
    <w:rsid w:val="00C74CDA"/>
    <w:rsid w:val="00C74D65"/>
    <w:rsid w:val="00C74E07"/>
    <w:rsid w:val="00C75144"/>
    <w:rsid w:val="00C75179"/>
    <w:rsid w:val="00C751EB"/>
    <w:rsid w:val="00C75247"/>
    <w:rsid w:val="00C753C8"/>
    <w:rsid w:val="00C753F2"/>
    <w:rsid w:val="00C755F6"/>
    <w:rsid w:val="00C75669"/>
    <w:rsid w:val="00C7572D"/>
    <w:rsid w:val="00C757D0"/>
    <w:rsid w:val="00C75816"/>
    <w:rsid w:val="00C75875"/>
    <w:rsid w:val="00C7588A"/>
    <w:rsid w:val="00C758D3"/>
    <w:rsid w:val="00C75C1E"/>
    <w:rsid w:val="00C76256"/>
    <w:rsid w:val="00C762FC"/>
    <w:rsid w:val="00C76528"/>
    <w:rsid w:val="00C76557"/>
    <w:rsid w:val="00C76646"/>
    <w:rsid w:val="00C7673E"/>
    <w:rsid w:val="00C76774"/>
    <w:rsid w:val="00C768CD"/>
    <w:rsid w:val="00C768FB"/>
    <w:rsid w:val="00C769A8"/>
    <w:rsid w:val="00C76A7E"/>
    <w:rsid w:val="00C76A98"/>
    <w:rsid w:val="00C76B4E"/>
    <w:rsid w:val="00C76E26"/>
    <w:rsid w:val="00C76E3D"/>
    <w:rsid w:val="00C7712A"/>
    <w:rsid w:val="00C77484"/>
    <w:rsid w:val="00C774FD"/>
    <w:rsid w:val="00C775E5"/>
    <w:rsid w:val="00C77788"/>
    <w:rsid w:val="00C777DC"/>
    <w:rsid w:val="00C77C31"/>
    <w:rsid w:val="00C77F89"/>
    <w:rsid w:val="00C800B9"/>
    <w:rsid w:val="00C8010D"/>
    <w:rsid w:val="00C80126"/>
    <w:rsid w:val="00C80166"/>
    <w:rsid w:val="00C803A7"/>
    <w:rsid w:val="00C8054B"/>
    <w:rsid w:val="00C80564"/>
    <w:rsid w:val="00C808FB"/>
    <w:rsid w:val="00C80907"/>
    <w:rsid w:val="00C80AB6"/>
    <w:rsid w:val="00C80B0D"/>
    <w:rsid w:val="00C80C42"/>
    <w:rsid w:val="00C80CC7"/>
    <w:rsid w:val="00C80D92"/>
    <w:rsid w:val="00C80E2F"/>
    <w:rsid w:val="00C80E73"/>
    <w:rsid w:val="00C80EFD"/>
    <w:rsid w:val="00C8104C"/>
    <w:rsid w:val="00C81131"/>
    <w:rsid w:val="00C811B8"/>
    <w:rsid w:val="00C815CF"/>
    <w:rsid w:val="00C8161A"/>
    <w:rsid w:val="00C81625"/>
    <w:rsid w:val="00C816A1"/>
    <w:rsid w:val="00C81709"/>
    <w:rsid w:val="00C817C3"/>
    <w:rsid w:val="00C817D6"/>
    <w:rsid w:val="00C8180E"/>
    <w:rsid w:val="00C8185B"/>
    <w:rsid w:val="00C81875"/>
    <w:rsid w:val="00C8196A"/>
    <w:rsid w:val="00C81A57"/>
    <w:rsid w:val="00C81AE7"/>
    <w:rsid w:val="00C81B38"/>
    <w:rsid w:val="00C81C83"/>
    <w:rsid w:val="00C81EA5"/>
    <w:rsid w:val="00C81F19"/>
    <w:rsid w:val="00C820B1"/>
    <w:rsid w:val="00C82180"/>
    <w:rsid w:val="00C822AC"/>
    <w:rsid w:val="00C8232E"/>
    <w:rsid w:val="00C82431"/>
    <w:rsid w:val="00C82463"/>
    <w:rsid w:val="00C824D2"/>
    <w:rsid w:val="00C8266B"/>
    <w:rsid w:val="00C82767"/>
    <w:rsid w:val="00C82807"/>
    <w:rsid w:val="00C8289F"/>
    <w:rsid w:val="00C82AFD"/>
    <w:rsid w:val="00C82F15"/>
    <w:rsid w:val="00C82F89"/>
    <w:rsid w:val="00C83081"/>
    <w:rsid w:val="00C830A0"/>
    <w:rsid w:val="00C831AC"/>
    <w:rsid w:val="00C83280"/>
    <w:rsid w:val="00C83392"/>
    <w:rsid w:val="00C835F6"/>
    <w:rsid w:val="00C836D4"/>
    <w:rsid w:val="00C838AA"/>
    <w:rsid w:val="00C838AF"/>
    <w:rsid w:val="00C83A78"/>
    <w:rsid w:val="00C83B42"/>
    <w:rsid w:val="00C83BF3"/>
    <w:rsid w:val="00C83BFF"/>
    <w:rsid w:val="00C83C8F"/>
    <w:rsid w:val="00C83D12"/>
    <w:rsid w:val="00C83FAA"/>
    <w:rsid w:val="00C8421A"/>
    <w:rsid w:val="00C84351"/>
    <w:rsid w:val="00C8443F"/>
    <w:rsid w:val="00C84536"/>
    <w:rsid w:val="00C8456B"/>
    <w:rsid w:val="00C846EA"/>
    <w:rsid w:val="00C84C30"/>
    <w:rsid w:val="00C84D5E"/>
    <w:rsid w:val="00C84E28"/>
    <w:rsid w:val="00C84FC0"/>
    <w:rsid w:val="00C85154"/>
    <w:rsid w:val="00C85322"/>
    <w:rsid w:val="00C855A3"/>
    <w:rsid w:val="00C855FE"/>
    <w:rsid w:val="00C8565C"/>
    <w:rsid w:val="00C856D7"/>
    <w:rsid w:val="00C857D3"/>
    <w:rsid w:val="00C858E7"/>
    <w:rsid w:val="00C85C71"/>
    <w:rsid w:val="00C85EBF"/>
    <w:rsid w:val="00C85FAE"/>
    <w:rsid w:val="00C86079"/>
    <w:rsid w:val="00C86092"/>
    <w:rsid w:val="00C863CD"/>
    <w:rsid w:val="00C863D1"/>
    <w:rsid w:val="00C865AB"/>
    <w:rsid w:val="00C86754"/>
    <w:rsid w:val="00C8684A"/>
    <w:rsid w:val="00C868FB"/>
    <w:rsid w:val="00C86961"/>
    <w:rsid w:val="00C86976"/>
    <w:rsid w:val="00C86A8B"/>
    <w:rsid w:val="00C86A99"/>
    <w:rsid w:val="00C86AD6"/>
    <w:rsid w:val="00C86AEC"/>
    <w:rsid w:val="00C87048"/>
    <w:rsid w:val="00C87584"/>
    <w:rsid w:val="00C8758D"/>
    <w:rsid w:val="00C87937"/>
    <w:rsid w:val="00C87B37"/>
    <w:rsid w:val="00C87C1C"/>
    <w:rsid w:val="00C87CA4"/>
    <w:rsid w:val="00C87E9B"/>
    <w:rsid w:val="00C87F06"/>
    <w:rsid w:val="00C87F94"/>
    <w:rsid w:val="00C900C1"/>
    <w:rsid w:val="00C90284"/>
    <w:rsid w:val="00C902FD"/>
    <w:rsid w:val="00C90329"/>
    <w:rsid w:val="00C90450"/>
    <w:rsid w:val="00C90592"/>
    <w:rsid w:val="00C905BE"/>
    <w:rsid w:val="00C905C6"/>
    <w:rsid w:val="00C905E4"/>
    <w:rsid w:val="00C906C6"/>
    <w:rsid w:val="00C9078F"/>
    <w:rsid w:val="00C90855"/>
    <w:rsid w:val="00C90A2A"/>
    <w:rsid w:val="00C90ADF"/>
    <w:rsid w:val="00C90BA7"/>
    <w:rsid w:val="00C90C83"/>
    <w:rsid w:val="00C90EB7"/>
    <w:rsid w:val="00C910B3"/>
    <w:rsid w:val="00C91190"/>
    <w:rsid w:val="00C91269"/>
    <w:rsid w:val="00C912DA"/>
    <w:rsid w:val="00C91328"/>
    <w:rsid w:val="00C91721"/>
    <w:rsid w:val="00C91737"/>
    <w:rsid w:val="00C918AE"/>
    <w:rsid w:val="00C91A0C"/>
    <w:rsid w:val="00C91ABE"/>
    <w:rsid w:val="00C91DA3"/>
    <w:rsid w:val="00C91DDF"/>
    <w:rsid w:val="00C92059"/>
    <w:rsid w:val="00C92187"/>
    <w:rsid w:val="00C92311"/>
    <w:rsid w:val="00C9234E"/>
    <w:rsid w:val="00C9235B"/>
    <w:rsid w:val="00C9239E"/>
    <w:rsid w:val="00C92588"/>
    <w:rsid w:val="00C926F8"/>
    <w:rsid w:val="00C9290F"/>
    <w:rsid w:val="00C92AD8"/>
    <w:rsid w:val="00C92EB8"/>
    <w:rsid w:val="00C92F93"/>
    <w:rsid w:val="00C92F99"/>
    <w:rsid w:val="00C93420"/>
    <w:rsid w:val="00C935FE"/>
    <w:rsid w:val="00C937CF"/>
    <w:rsid w:val="00C93822"/>
    <w:rsid w:val="00C93A3A"/>
    <w:rsid w:val="00C93B2F"/>
    <w:rsid w:val="00C93BCC"/>
    <w:rsid w:val="00C93C8C"/>
    <w:rsid w:val="00C93CFD"/>
    <w:rsid w:val="00C93D23"/>
    <w:rsid w:val="00C93FF1"/>
    <w:rsid w:val="00C94111"/>
    <w:rsid w:val="00C9433E"/>
    <w:rsid w:val="00C9434C"/>
    <w:rsid w:val="00C94433"/>
    <w:rsid w:val="00C944C3"/>
    <w:rsid w:val="00C94503"/>
    <w:rsid w:val="00C946BE"/>
    <w:rsid w:val="00C947EA"/>
    <w:rsid w:val="00C94861"/>
    <w:rsid w:val="00C94BE6"/>
    <w:rsid w:val="00C94C4C"/>
    <w:rsid w:val="00C94CDD"/>
    <w:rsid w:val="00C94E01"/>
    <w:rsid w:val="00C94FCC"/>
    <w:rsid w:val="00C95134"/>
    <w:rsid w:val="00C952AF"/>
    <w:rsid w:val="00C954E3"/>
    <w:rsid w:val="00C9573B"/>
    <w:rsid w:val="00C957FA"/>
    <w:rsid w:val="00C95890"/>
    <w:rsid w:val="00C95898"/>
    <w:rsid w:val="00C95AFD"/>
    <w:rsid w:val="00C95B7D"/>
    <w:rsid w:val="00C95F71"/>
    <w:rsid w:val="00C96025"/>
    <w:rsid w:val="00C960E4"/>
    <w:rsid w:val="00C960FA"/>
    <w:rsid w:val="00C96200"/>
    <w:rsid w:val="00C96222"/>
    <w:rsid w:val="00C962BE"/>
    <w:rsid w:val="00C96340"/>
    <w:rsid w:val="00C963B2"/>
    <w:rsid w:val="00C96655"/>
    <w:rsid w:val="00C9681E"/>
    <w:rsid w:val="00C96867"/>
    <w:rsid w:val="00C969FC"/>
    <w:rsid w:val="00C96B5D"/>
    <w:rsid w:val="00C96BF2"/>
    <w:rsid w:val="00C96D7A"/>
    <w:rsid w:val="00C96E54"/>
    <w:rsid w:val="00C97058"/>
    <w:rsid w:val="00C970F8"/>
    <w:rsid w:val="00C97231"/>
    <w:rsid w:val="00C97244"/>
    <w:rsid w:val="00C972ED"/>
    <w:rsid w:val="00C97860"/>
    <w:rsid w:val="00C97DDF"/>
    <w:rsid w:val="00C97E42"/>
    <w:rsid w:val="00C97E99"/>
    <w:rsid w:val="00C97FB5"/>
    <w:rsid w:val="00CA029C"/>
    <w:rsid w:val="00CA02D5"/>
    <w:rsid w:val="00CA0764"/>
    <w:rsid w:val="00CA0769"/>
    <w:rsid w:val="00CA0794"/>
    <w:rsid w:val="00CA087D"/>
    <w:rsid w:val="00CA08CC"/>
    <w:rsid w:val="00CA0996"/>
    <w:rsid w:val="00CA0B23"/>
    <w:rsid w:val="00CA0CAE"/>
    <w:rsid w:val="00CA0D2D"/>
    <w:rsid w:val="00CA0D8F"/>
    <w:rsid w:val="00CA0DE0"/>
    <w:rsid w:val="00CA1019"/>
    <w:rsid w:val="00CA1197"/>
    <w:rsid w:val="00CA1329"/>
    <w:rsid w:val="00CA1419"/>
    <w:rsid w:val="00CA1473"/>
    <w:rsid w:val="00CA17DE"/>
    <w:rsid w:val="00CA18C7"/>
    <w:rsid w:val="00CA1A8D"/>
    <w:rsid w:val="00CA1B7A"/>
    <w:rsid w:val="00CA1BE5"/>
    <w:rsid w:val="00CA1D14"/>
    <w:rsid w:val="00CA1D20"/>
    <w:rsid w:val="00CA20A5"/>
    <w:rsid w:val="00CA2106"/>
    <w:rsid w:val="00CA2148"/>
    <w:rsid w:val="00CA2174"/>
    <w:rsid w:val="00CA2562"/>
    <w:rsid w:val="00CA2577"/>
    <w:rsid w:val="00CA25D3"/>
    <w:rsid w:val="00CA26A8"/>
    <w:rsid w:val="00CA2774"/>
    <w:rsid w:val="00CA28AA"/>
    <w:rsid w:val="00CA2934"/>
    <w:rsid w:val="00CA2AE3"/>
    <w:rsid w:val="00CA2B1D"/>
    <w:rsid w:val="00CA2C25"/>
    <w:rsid w:val="00CA2F27"/>
    <w:rsid w:val="00CA32E1"/>
    <w:rsid w:val="00CA3699"/>
    <w:rsid w:val="00CA36C3"/>
    <w:rsid w:val="00CA3800"/>
    <w:rsid w:val="00CA380E"/>
    <w:rsid w:val="00CA3910"/>
    <w:rsid w:val="00CA39E6"/>
    <w:rsid w:val="00CA3A60"/>
    <w:rsid w:val="00CA3B77"/>
    <w:rsid w:val="00CA3BFC"/>
    <w:rsid w:val="00CA3F4A"/>
    <w:rsid w:val="00CA3F76"/>
    <w:rsid w:val="00CA3F86"/>
    <w:rsid w:val="00CA4336"/>
    <w:rsid w:val="00CA4426"/>
    <w:rsid w:val="00CA44E6"/>
    <w:rsid w:val="00CA459C"/>
    <w:rsid w:val="00CA45DC"/>
    <w:rsid w:val="00CA4616"/>
    <w:rsid w:val="00CA4621"/>
    <w:rsid w:val="00CA4695"/>
    <w:rsid w:val="00CA479F"/>
    <w:rsid w:val="00CA49AF"/>
    <w:rsid w:val="00CA4A69"/>
    <w:rsid w:val="00CA4AD6"/>
    <w:rsid w:val="00CA4D7B"/>
    <w:rsid w:val="00CA4DCB"/>
    <w:rsid w:val="00CA4F66"/>
    <w:rsid w:val="00CA5121"/>
    <w:rsid w:val="00CA52F0"/>
    <w:rsid w:val="00CA5352"/>
    <w:rsid w:val="00CA545E"/>
    <w:rsid w:val="00CA5639"/>
    <w:rsid w:val="00CA576D"/>
    <w:rsid w:val="00CA577A"/>
    <w:rsid w:val="00CA5788"/>
    <w:rsid w:val="00CA57A0"/>
    <w:rsid w:val="00CA57E3"/>
    <w:rsid w:val="00CA5A7C"/>
    <w:rsid w:val="00CA5B72"/>
    <w:rsid w:val="00CA5B7D"/>
    <w:rsid w:val="00CA5C73"/>
    <w:rsid w:val="00CA5C9B"/>
    <w:rsid w:val="00CA5CAD"/>
    <w:rsid w:val="00CA5CB7"/>
    <w:rsid w:val="00CA5F86"/>
    <w:rsid w:val="00CA606E"/>
    <w:rsid w:val="00CA6206"/>
    <w:rsid w:val="00CA64FD"/>
    <w:rsid w:val="00CA6571"/>
    <w:rsid w:val="00CA65BF"/>
    <w:rsid w:val="00CA67D1"/>
    <w:rsid w:val="00CA681C"/>
    <w:rsid w:val="00CA6858"/>
    <w:rsid w:val="00CA69F7"/>
    <w:rsid w:val="00CA6AEA"/>
    <w:rsid w:val="00CA6B49"/>
    <w:rsid w:val="00CA6B67"/>
    <w:rsid w:val="00CA6CD2"/>
    <w:rsid w:val="00CA6CE6"/>
    <w:rsid w:val="00CA6D31"/>
    <w:rsid w:val="00CA6E1A"/>
    <w:rsid w:val="00CA6E8E"/>
    <w:rsid w:val="00CA6EAB"/>
    <w:rsid w:val="00CA6EC5"/>
    <w:rsid w:val="00CA6EE7"/>
    <w:rsid w:val="00CA7152"/>
    <w:rsid w:val="00CA72BE"/>
    <w:rsid w:val="00CA7630"/>
    <w:rsid w:val="00CA7664"/>
    <w:rsid w:val="00CA7690"/>
    <w:rsid w:val="00CA7799"/>
    <w:rsid w:val="00CA7A43"/>
    <w:rsid w:val="00CA7D3A"/>
    <w:rsid w:val="00CA7DBE"/>
    <w:rsid w:val="00CA7EA0"/>
    <w:rsid w:val="00CB01AA"/>
    <w:rsid w:val="00CB01D3"/>
    <w:rsid w:val="00CB02E1"/>
    <w:rsid w:val="00CB0366"/>
    <w:rsid w:val="00CB036E"/>
    <w:rsid w:val="00CB043E"/>
    <w:rsid w:val="00CB0608"/>
    <w:rsid w:val="00CB0637"/>
    <w:rsid w:val="00CB06D9"/>
    <w:rsid w:val="00CB06DC"/>
    <w:rsid w:val="00CB07B3"/>
    <w:rsid w:val="00CB0942"/>
    <w:rsid w:val="00CB094E"/>
    <w:rsid w:val="00CB0967"/>
    <w:rsid w:val="00CB0CE4"/>
    <w:rsid w:val="00CB0D05"/>
    <w:rsid w:val="00CB0DD8"/>
    <w:rsid w:val="00CB0FC9"/>
    <w:rsid w:val="00CB1117"/>
    <w:rsid w:val="00CB13E8"/>
    <w:rsid w:val="00CB1488"/>
    <w:rsid w:val="00CB15DE"/>
    <w:rsid w:val="00CB1601"/>
    <w:rsid w:val="00CB1636"/>
    <w:rsid w:val="00CB1828"/>
    <w:rsid w:val="00CB1AA2"/>
    <w:rsid w:val="00CB1B5D"/>
    <w:rsid w:val="00CB1B7F"/>
    <w:rsid w:val="00CB1B8F"/>
    <w:rsid w:val="00CB1CF2"/>
    <w:rsid w:val="00CB1D19"/>
    <w:rsid w:val="00CB1E2A"/>
    <w:rsid w:val="00CB200C"/>
    <w:rsid w:val="00CB2044"/>
    <w:rsid w:val="00CB2125"/>
    <w:rsid w:val="00CB2306"/>
    <w:rsid w:val="00CB28FB"/>
    <w:rsid w:val="00CB29E8"/>
    <w:rsid w:val="00CB29F4"/>
    <w:rsid w:val="00CB2D56"/>
    <w:rsid w:val="00CB2E2A"/>
    <w:rsid w:val="00CB2EB5"/>
    <w:rsid w:val="00CB2FA0"/>
    <w:rsid w:val="00CB30A9"/>
    <w:rsid w:val="00CB316A"/>
    <w:rsid w:val="00CB327E"/>
    <w:rsid w:val="00CB328C"/>
    <w:rsid w:val="00CB328F"/>
    <w:rsid w:val="00CB35F6"/>
    <w:rsid w:val="00CB376A"/>
    <w:rsid w:val="00CB3922"/>
    <w:rsid w:val="00CB3A90"/>
    <w:rsid w:val="00CB3AFA"/>
    <w:rsid w:val="00CB3B3B"/>
    <w:rsid w:val="00CB3D0C"/>
    <w:rsid w:val="00CB406B"/>
    <w:rsid w:val="00CB42AC"/>
    <w:rsid w:val="00CB431D"/>
    <w:rsid w:val="00CB4390"/>
    <w:rsid w:val="00CB43BE"/>
    <w:rsid w:val="00CB43FE"/>
    <w:rsid w:val="00CB44BE"/>
    <w:rsid w:val="00CB4520"/>
    <w:rsid w:val="00CB4573"/>
    <w:rsid w:val="00CB45DA"/>
    <w:rsid w:val="00CB4902"/>
    <w:rsid w:val="00CB4905"/>
    <w:rsid w:val="00CB494B"/>
    <w:rsid w:val="00CB49E1"/>
    <w:rsid w:val="00CB49F9"/>
    <w:rsid w:val="00CB4A1B"/>
    <w:rsid w:val="00CB4BD2"/>
    <w:rsid w:val="00CB4CC9"/>
    <w:rsid w:val="00CB4DA2"/>
    <w:rsid w:val="00CB4E63"/>
    <w:rsid w:val="00CB4FE8"/>
    <w:rsid w:val="00CB5057"/>
    <w:rsid w:val="00CB5670"/>
    <w:rsid w:val="00CB581E"/>
    <w:rsid w:val="00CB5855"/>
    <w:rsid w:val="00CB5913"/>
    <w:rsid w:val="00CB5AA3"/>
    <w:rsid w:val="00CB5B34"/>
    <w:rsid w:val="00CB5CB6"/>
    <w:rsid w:val="00CB5CEF"/>
    <w:rsid w:val="00CB5DBC"/>
    <w:rsid w:val="00CB5F30"/>
    <w:rsid w:val="00CB5F42"/>
    <w:rsid w:val="00CB619B"/>
    <w:rsid w:val="00CB63FC"/>
    <w:rsid w:val="00CB6461"/>
    <w:rsid w:val="00CB665B"/>
    <w:rsid w:val="00CB669D"/>
    <w:rsid w:val="00CB6767"/>
    <w:rsid w:val="00CB6831"/>
    <w:rsid w:val="00CB6B99"/>
    <w:rsid w:val="00CB6BC8"/>
    <w:rsid w:val="00CB6D80"/>
    <w:rsid w:val="00CB6DE2"/>
    <w:rsid w:val="00CB6E29"/>
    <w:rsid w:val="00CB700E"/>
    <w:rsid w:val="00CB7019"/>
    <w:rsid w:val="00CB70D6"/>
    <w:rsid w:val="00CB7186"/>
    <w:rsid w:val="00CB7279"/>
    <w:rsid w:val="00CB748C"/>
    <w:rsid w:val="00CB7618"/>
    <w:rsid w:val="00CB7640"/>
    <w:rsid w:val="00CB777D"/>
    <w:rsid w:val="00CB786B"/>
    <w:rsid w:val="00CB7A75"/>
    <w:rsid w:val="00CB7A9A"/>
    <w:rsid w:val="00CB7AE9"/>
    <w:rsid w:val="00CB7D59"/>
    <w:rsid w:val="00CB7D70"/>
    <w:rsid w:val="00CB7F94"/>
    <w:rsid w:val="00CB7FA0"/>
    <w:rsid w:val="00CC012A"/>
    <w:rsid w:val="00CC02EC"/>
    <w:rsid w:val="00CC03B8"/>
    <w:rsid w:val="00CC05F5"/>
    <w:rsid w:val="00CC08C2"/>
    <w:rsid w:val="00CC0947"/>
    <w:rsid w:val="00CC0985"/>
    <w:rsid w:val="00CC0B9B"/>
    <w:rsid w:val="00CC0C2D"/>
    <w:rsid w:val="00CC0E70"/>
    <w:rsid w:val="00CC109C"/>
    <w:rsid w:val="00CC10A0"/>
    <w:rsid w:val="00CC11B5"/>
    <w:rsid w:val="00CC146C"/>
    <w:rsid w:val="00CC1790"/>
    <w:rsid w:val="00CC17CA"/>
    <w:rsid w:val="00CC17FA"/>
    <w:rsid w:val="00CC18A2"/>
    <w:rsid w:val="00CC1A4B"/>
    <w:rsid w:val="00CC1C45"/>
    <w:rsid w:val="00CC1C87"/>
    <w:rsid w:val="00CC1D08"/>
    <w:rsid w:val="00CC1DDA"/>
    <w:rsid w:val="00CC1EBE"/>
    <w:rsid w:val="00CC1F06"/>
    <w:rsid w:val="00CC1FC9"/>
    <w:rsid w:val="00CC1FFA"/>
    <w:rsid w:val="00CC2069"/>
    <w:rsid w:val="00CC20AC"/>
    <w:rsid w:val="00CC20CD"/>
    <w:rsid w:val="00CC2489"/>
    <w:rsid w:val="00CC25AF"/>
    <w:rsid w:val="00CC2600"/>
    <w:rsid w:val="00CC26E1"/>
    <w:rsid w:val="00CC272C"/>
    <w:rsid w:val="00CC28B2"/>
    <w:rsid w:val="00CC2AB0"/>
    <w:rsid w:val="00CC2E1D"/>
    <w:rsid w:val="00CC2EBC"/>
    <w:rsid w:val="00CC3358"/>
    <w:rsid w:val="00CC34E4"/>
    <w:rsid w:val="00CC352B"/>
    <w:rsid w:val="00CC3588"/>
    <w:rsid w:val="00CC39C2"/>
    <w:rsid w:val="00CC3A31"/>
    <w:rsid w:val="00CC3A5F"/>
    <w:rsid w:val="00CC3B95"/>
    <w:rsid w:val="00CC3D6F"/>
    <w:rsid w:val="00CC3D9A"/>
    <w:rsid w:val="00CC3DA9"/>
    <w:rsid w:val="00CC3DED"/>
    <w:rsid w:val="00CC4088"/>
    <w:rsid w:val="00CC41D1"/>
    <w:rsid w:val="00CC4304"/>
    <w:rsid w:val="00CC4312"/>
    <w:rsid w:val="00CC47A8"/>
    <w:rsid w:val="00CC49E3"/>
    <w:rsid w:val="00CC4B5A"/>
    <w:rsid w:val="00CC4BA5"/>
    <w:rsid w:val="00CC4C03"/>
    <w:rsid w:val="00CC4C3E"/>
    <w:rsid w:val="00CC4C8F"/>
    <w:rsid w:val="00CC4DB3"/>
    <w:rsid w:val="00CC4E4B"/>
    <w:rsid w:val="00CC4E80"/>
    <w:rsid w:val="00CC4EDF"/>
    <w:rsid w:val="00CC50DC"/>
    <w:rsid w:val="00CC51E2"/>
    <w:rsid w:val="00CC530D"/>
    <w:rsid w:val="00CC538C"/>
    <w:rsid w:val="00CC540B"/>
    <w:rsid w:val="00CC5465"/>
    <w:rsid w:val="00CC56B8"/>
    <w:rsid w:val="00CC5792"/>
    <w:rsid w:val="00CC57C8"/>
    <w:rsid w:val="00CC583F"/>
    <w:rsid w:val="00CC594F"/>
    <w:rsid w:val="00CC5A79"/>
    <w:rsid w:val="00CC5B35"/>
    <w:rsid w:val="00CC5BF9"/>
    <w:rsid w:val="00CC5C03"/>
    <w:rsid w:val="00CC5CAB"/>
    <w:rsid w:val="00CC5FD7"/>
    <w:rsid w:val="00CC60D5"/>
    <w:rsid w:val="00CC6144"/>
    <w:rsid w:val="00CC6447"/>
    <w:rsid w:val="00CC654D"/>
    <w:rsid w:val="00CC66FB"/>
    <w:rsid w:val="00CC6A80"/>
    <w:rsid w:val="00CC6A8E"/>
    <w:rsid w:val="00CC6AB2"/>
    <w:rsid w:val="00CC6C58"/>
    <w:rsid w:val="00CC6D39"/>
    <w:rsid w:val="00CC6DEC"/>
    <w:rsid w:val="00CC6E20"/>
    <w:rsid w:val="00CC6F02"/>
    <w:rsid w:val="00CC7159"/>
    <w:rsid w:val="00CC7294"/>
    <w:rsid w:val="00CC76F7"/>
    <w:rsid w:val="00CC792A"/>
    <w:rsid w:val="00CC7966"/>
    <w:rsid w:val="00CC7A92"/>
    <w:rsid w:val="00CC7C25"/>
    <w:rsid w:val="00CC7D43"/>
    <w:rsid w:val="00CC7DA7"/>
    <w:rsid w:val="00CD006D"/>
    <w:rsid w:val="00CD0093"/>
    <w:rsid w:val="00CD0095"/>
    <w:rsid w:val="00CD01E7"/>
    <w:rsid w:val="00CD02B3"/>
    <w:rsid w:val="00CD03EC"/>
    <w:rsid w:val="00CD051E"/>
    <w:rsid w:val="00CD0562"/>
    <w:rsid w:val="00CD0595"/>
    <w:rsid w:val="00CD066D"/>
    <w:rsid w:val="00CD08A4"/>
    <w:rsid w:val="00CD0944"/>
    <w:rsid w:val="00CD0968"/>
    <w:rsid w:val="00CD0A87"/>
    <w:rsid w:val="00CD0B52"/>
    <w:rsid w:val="00CD0C75"/>
    <w:rsid w:val="00CD0CC4"/>
    <w:rsid w:val="00CD0CCC"/>
    <w:rsid w:val="00CD0D31"/>
    <w:rsid w:val="00CD0E2D"/>
    <w:rsid w:val="00CD0E4B"/>
    <w:rsid w:val="00CD0F30"/>
    <w:rsid w:val="00CD129E"/>
    <w:rsid w:val="00CD136F"/>
    <w:rsid w:val="00CD1486"/>
    <w:rsid w:val="00CD19AA"/>
    <w:rsid w:val="00CD19B3"/>
    <w:rsid w:val="00CD1A37"/>
    <w:rsid w:val="00CD1AAB"/>
    <w:rsid w:val="00CD1AB9"/>
    <w:rsid w:val="00CD1B8B"/>
    <w:rsid w:val="00CD1BD1"/>
    <w:rsid w:val="00CD1C46"/>
    <w:rsid w:val="00CD1CEF"/>
    <w:rsid w:val="00CD1D6F"/>
    <w:rsid w:val="00CD1E50"/>
    <w:rsid w:val="00CD1F9C"/>
    <w:rsid w:val="00CD221A"/>
    <w:rsid w:val="00CD2382"/>
    <w:rsid w:val="00CD2396"/>
    <w:rsid w:val="00CD245A"/>
    <w:rsid w:val="00CD24CA"/>
    <w:rsid w:val="00CD25E4"/>
    <w:rsid w:val="00CD2ACB"/>
    <w:rsid w:val="00CD2AD7"/>
    <w:rsid w:val="00CD2D3B"/>
    <w:rsid w:val="00CD30EE"/>
    <w:rsid w:val="00CD327E"/>
    <w:rsid w:val="00CD32F8"/>
    <w:rsid w:val="00CD3472"/>
    <w:rsid w:val="00CD358C"/>
    <w:rsid w:val="00CD3754"/>
    <w:rsid w:val="00CD3809"/>
    <w:rsid w:val="00CD3852"/>
    <w:rsid w:val="00CD390C"/>
    <w:rsid w:val="00CD393B"/>
    <w:rsid w:val="00CD39B4"/>
    <w:rsid w:val="00CD3A53"/>
    <w:rsid w:val="00CD3A6B"/>
    <w:rsid w:val="00CD3AC3"/>
    <w:rsid w:val="00CD3B09"/>
    <w:rsid w:val="00CD3E2C"/>
    <w:rsid w:val="00CD3EE4"/>
    <w:rsid w:val="00CD3FEF"/>
    <w:rsid w:val="00CD424E"/>
    <w:rsid w:val="00CD42EF"/>
    <w:rsid w:val="00CD4308"/>
    <w:rsid w:val="00CD43A8"/>
    <w:rsid w:val="00CD4467"/>
    <w:rsid w:val="00CD4713"/>
    <w:rsid w:val="00CD479E"/>
    <w:rsid w:val="00CD4826"/>
    <w:rsid w:val="00CD48A7"/>
    <w:rsid w:val="00CD49D6"/>
    <w:rsid w:val="00CD4BAB"/>
    <w:rsid w:val="00CD4C4B"/>
    <w:rsid w:val="00CD4D1D"/>
    <w:rsid w:val="00CD4E4C"/>
    <w:rsid w:val="00CD5312"/>
    <w:rsid w:val="00CD53F5"/>
    <w:rsid w:val="00CD554C"/>
    <w:rsid w:val="00CD5636"/>
    <w:rsid w:val="00CD5863"/>
    <w:rsid w:val="00CD5871"/>
    <w:rsid w:val="00CD591C"/>
    <w:rsid w:val="00CD5C60"/>
    <w:rsid w:val="00CD5D9D"/>
    <w:rsid w:val="00CD5E05"/>
    <w:rsid w:val="00CD5E1E"/>
    <w:rsid w:val="00CD5F04"/>
    <w:rsid w:val="00CD5F4B"/>
    <w:rsid w:val="00CD60B4"/>
    <w:rsid w:val="00CD612C"/>
    <w:rsid w:val="00CD617C"/>
    <w:rsid w:val="00CD61BC"/>
    <w:rsid w:val="00CD620F"/>
    <w:rsid w:val="00CD6279"/>
    <w:rsid w:val="00CD62CE"/>
    <w:rsid w:val="00CD65F2"/>
    <w:rsid w:val="00CD6606"/>
    <w:rsid w:val="00CD6610"/>
    <w:rsid w:val="00CD66C3"/>
    <w:rsid w:val="00CD66F5"/>
    <w:rsid w:val="00CD6880"/>
    <w:rsid w:val="00CD6AAC"/>
    <w:rsid w:val="00CD6AE8"/>
    <w:rsid w:val="00CD6B12"/>
    <w:rsid w:val="00CD6BE5"/>
    <w:rsid w:val="00CD6D5A"/>
    <w:rsid w:val="00CD6D7C"/>
    <w:rsid w:val="00CD6DD3"/>
    <w:rsid w:val="00CD6FC8"/>
    <w:rsid w:val="00CD705C"/>
    <w:rsid w:val="00CD7068"/>
    <w:rsid w:val="00CD7175"/>
    <w:rsid w:val="00CD7285"/>
    <w:rsid w:val="00CD72A1"/>
    <w:rsid w:val="00CD75ED"/>
    <w:rsid w:val="00CD7608"/>
    <w:rsid w:val="00CD772A"/>
    <w:rsid w:val="00CD77CF"/>
    <w:rsid w:val="00CD7A4D"/>
    <w:rsid w:val="00CD7A6F"/>
    <w:rsid w:val="00CD7BCF"/>
    <w:rsid w:val="00CD7C2C"/>
    <w:rsid w:val="00CD7CD1"/>
    <w:rsid w:val="00CD7F46"/>
    <w:rsid w:val="00CD7FA6"/>
    <w:rsid w:val="00CE0098"/>
    <w:rsid w:val="00CE0100"/>
    <w:rsid w:val="00CE0430"/>
    <w:rsid w:val="00CE06B7"/>
    <w:rsid w:val="00CE072D"/>
    <w:rsid w:val="00CE073C"/>
    <w:rsid w:val="00CE09F2"/>
    <w:rsid w:val="00CE0C4B"/>
    <w:rsid w:val="00CE0E4F"/>
    <w:rsid w:val="00CE0EEE"/>
    <w:rsid w:val="00CE0FA9"/>
    <w:rsid w:val="00CE12FA"/>
    <w:rsid w:val="00CE135A"/>
    <w:rsid w:val="00CE146F"/>
    <w:rsid w:val="00CE151E"/>
    <w:rsid w:val="00CE1537"/>
    <w:rsid w:val="00CE177E"/>
    <w:rsid w:val="00CE1A4C"/>
    <w:rsid w:val="00CE1A7B"/>
    <w:rsid w:val="00CE1B09"/>
    <w:rsid w:val="00CE1B4D"/>
    <w:rsid w:val="00CE1C5D"/>
    <w:rsid w:val="00CE1D89"/>
    <w:rsid w:val="00CE1E29"/>
    <w:rsid w:val="00CE1ED2"/>
    <w:rsid w:val="00CE2005"/>
    <w:rsid w:val="00CE219C"/>
    <w:rsid w:val="00CE21EF"/>
    <w:rsid w:val="00CE228B"/>
    <w:rsid w:val="00CE233D"/>
    <w:rsid w:val="00CE233E"/>
    <w:rsid w:val="00CE23E9"/>
    <w:rsid w:val="00CE2505"/>
    <w:rsid w:val="00CE282E"/>
    <w:rsid w:val="00CE2854"/>
    <w:rsid w:val="00CE2874"/>
    <w:rsid w:val="00CE28F4"/>
    <w:rsid w:val="00CE2A5C"/>
    <w:rsid w:val="00CE2AB7"/>
    <w:rsid w:val="00CE2D78"/>
    <w:rsid w:val="00CE2E8D"/>
    <w:rsid w:val="00CE2F12"/>
    <w:rsid w:val="00CE3136"/>
    <w:rsid w:val="00CE324B"/>
    <w:rsid w:val="00CE32CE"/>
    <w:rsid w:val="00CE33BA"/>
    <w:rsid w:val="00CE33D7"/>
    <w:rsid w:val="00CE34E7"/>
    <w:rsid w:val="00CE36A5"/>
    <w:rsid w:val="00CE3A15"/>
    <w:rsid w:val="00CE3D69"/>
    <w:rsid w:val="00CE3FAA"/>
    <w:rsid w:val="00CE40D5"/>
    <w:rsid w:val="00CE411B"/>
    <w:rsid w:val="00CE4276"/>
    <w:rsid w:val="00CE443C"/>
    <w:rsid w:val="00CE44EA"/>
    <w:rsid w:val="00CE460E"/>
    <w:rsid w:val="00CE46F7"/>
    <w:rsid w:val="00CE4751"/>
    <w:rsid w:val="00CE4782"/>
    <w:rsid w:val="00CE4805"/>
    <w:rsid w:val="00CE4987"/>
    <w:rsid w:val="00CE4A07"/>
    <w:rsid w:val="00CE4A63"/>
    <w:rsid w:val="00CE4CD8"/>
    <w:rsid w:val="00CE4D1B"/>
    <w:rsid w:val="00CE4D23"/>
    <w:rsid w:val="00CE4E3C"/>
    <w:rsid w:val="00CE4F46"/>
    <w:rsid w:val="00CE51CC"/>
    <w:rsid w:val="00CE55B3"/>
    <w:rsid w:val="00CE5654"/>
    <w:rsid w:val="00CE56EB"/>
    <w:rsid w:val="00CE5BFC"/>
    <w:rsid w:val="00CE607F"/>
    <w:rsid w:val="00CE65CE"/>
    <w:rsid w:val="00CE65E5"/>
    <w:rsid w:val="00CE6611"/>
    <w:rsid w:val="00CE6676"/>
    <w:rsid w:val="00CE6720"/>
    <w:rsid w:val="00CE67FC"/>
    <w:rsid w:val="00CE698C"/>
    <w:rsid w:val="00CE69E0"/>
    <w:rsid w:val="00CE6A73"/>
    <w:rsid w:val="00CE6AF4"/>
    <w:rsid w:val="00CE6B07"/>
    <w:rsid w:val="00CE6E0A"/>
    <w:rsid w:val="00CE6FF6"/>
    <w:rsid w:val="00CE725C"/>
    <w:rsid w:val="00CE729A"/>
    <w:rsid w:val="00CE7318"/>
    <w:rsid w:val="00CE73EC"/>
    <w:rsid w:val="00CE752E"/>
    <w:rsid w:val="00CE786B"/>
    <w:rsid w:val="00CE7B12"/>
    <w:rsid w:val="00CE7BEE"/>
    <w:rsid w:val="00CE7C28"/>
    <w:rsid w:val="00CE7C51"/>
    <w:rsid w:val="00CE7E0C"/>
    <w:rsid w:val="00CE7EEC"/>
    <w:rsid w:val="00CF00A8"/>
    <w:rsid w:val="00CF0115"/>
    <w:rsid w:val="00CF0373"/>
    <w:rsid w:val="00CF0397"/>
    <w:rsid w:val="00CF03A4"/>
    <w:rsid w:val="00CF0476"/>
    <w:rsid w:val="00CF053A"/>
    <w:rsid w:val="00CF05D6"/>
    <w:rsid w:val="00CF0828"/>
    <w:rsid w:val="00CF0ABB"/>
    <w:rsid w:val="00CF0F00"/>
    <w:rsid w:val="00CF0F1E"/>
    <w:rsid w:val="00CF0F35"/>
    <w:rsid w:val="00CF1066"/>
    <w:rsid w:val="00CF109A"/>
    <w:rsid w:val="00CF1101"/>
    <w:rsid w:val="00CF141E"/>
    <w:rsid w:val="00CF1447"/>
    <w:rsid w:val="00CF148F"/>
    <w:rsid w:val="00CF14D2"/>
    <w:rsid w:val="00CF16CC"/>
    <w:rsid w:val="00CF179E"/>
    <w:rsid w:val="00CF17FC"/>
    <w:rsid w:val="00CF181A"/>
    <w:rsid w:val="00CF181C"/>
    <w:rsid w:val="00CF18E5"/>
    <w:rsid w:val="00CF1BC1"/>
    <w:rsid w:val="00CF1BD2"/>
    <w:rsid w:val="00CF1C42"/>
    <w:rsid w:val="00CF1C70"/>
    <w:rsid w:val="00CF22D1"/>
    <w:rsid w:val="00CF2376"/>
    <w:rsid w:val="00CF2439"/>
    <w:rsid w:val="00CF246E"/>
    <w:rsid w:val="00CF2475"/>
    <w:rsid w:val="00CF24EB"/>
    <w:rsid w:val="00CF2651"/>
    <w:rsid w:val="00CF285C"/>
    <w:rsid w:val="00CF2BE9"/>
    <w:rsid w:val="00CF2E7D"/>
    <w:rsid w:val="00CF2F4D"/>
    <w:rsid w:val="00CF2FCF"/>
    <w:rsid w:val="00CF30BF"/>
    <w:rsid w:val="00CF328A"/>
    <w:rsid w:val="00CF32D9"/>
    <w:rsid w:val="00CF338E"/>
    <w:rsid w:val="00CF351A"/>
    <w:rsid w:val="00CF367E"/>
    <w:rsid w:val="00CF3796"/>
    <w:rsid w:val="00CF39F5"/>
    <w:rsid w:val="00CF3AE9"/>
    <w:rsid w:val="00CF3BC8"/>
    <w:rsid w:val="00CF3C6F"/>
    <w:rsid w:val="00CF3C74"/>
    <w:rsid w:val="00CF3D17"/>
    <w:rsid w:val="00CF3E21"/>
    <w:rsid w:val="00CF4025"/>
    <w:rsid w:val="00CF436A"/>
    <w:rsid w:val="00CF43D2"/>
    <w:rsid w:val="00CF4403"/>
    <w:rsid w:val="00CF46B7"/>
    <w:rsid w:val="00CF474D"/>
    <w:rsid w:val="00CF483E"/>
    <w:rsid w:val="00CF4949"/>
    <w:rsid w:val="00CF495D"/>
    <w:rsid w:val="00CF49F9"/>
    <w:rsid w:val="00CF4B1F"/>
    <w:rsid w:val="00CF4CE3"/>
    <w:rsid w:val="00CF4D8E"/>
    <w:rsid w:val="00CF4E31"/>
    <w:rsid w:val="00CF4E9F"/>
    <w:rsid w:val="00CF4EBE"/>
    <w:rsid w:val="00CF4F21"/>
    <w:rsid w:val="00CF4F28"/>
    <w:rsid w:val="00CF4FC4"/>
    <w:rsid w:val="00CF50CD"/>
    <w:rsid w:val="00CF5114"/>
    <w:rsid w:val="00CF521C"/>
    <w:rsid w:val="00CF54D0"/>
    <w:rsid w:val="00CF5563"/>
    <w:rsid w:val="00CF55CC"/>
    <w:rsid w:val="00CF55D8"/>
    <w:rsid w:val="00CF55EA"/>
    <w:rsid w:val="00CF5A96"/>
    <w:rsid w:val="00CF5B6F"/>
    <w:rsid w:val="00CF5FC7"/>
    <w:rsid w:val="00CF6212"/>
    <w:rsid w:val="00CF671B"/>
    <w:rsid w:val="00CF672F"/>
    <w:rsid w:val="00CF6972"/>
    <w:rsid w:val="00CF6AE9"/>
    <w:rsid w:val="00CF6B31"/>
    <w:rsid w:val="00CF6B49"/>
    <w:rsid w:val="00CF6C8D"/>
    <w:rsid w:val="00CF6E20"/>
    <w:rsid w:val="00CF6ED0"/>
    <w:rsid w:val="00CF6EF0"/>
    <w:rsid w:val="00CF6F16"/>
    <w:rsid w:val="00CF7197"/>
    <w:rsid w:val="00CF71B6"/>
    <w:rsid w:val="00CF71E4"/>
    <w:rsid w:val="00CF7353"/>
    <w:rsid w:val="00CF75F2"/>
    <w:rsid w:val="00CF768C"/>
    <w:rsid w:val="00CF771C"/>
    <w:rsid w:val="00CF7786"/>
    <w:rsid w:val="00CF7794"/>
    <w:rsid w:val="00CF77EE"/>
    <w:rsid w:val="00CF7874"/>
    <w:rsid w:val="00CF7907"/>
    <w:rsid w:val="00CF7AAB"/>
    <w:rsid w:val="00CF7ACD"/>
    <w:rsid w:val="00CF7C25"/>
    <w:rsid w:val="00CF7E19"/>
    <w:rsid w:val="00CF7E3C"/>
    <w:rsid w:val="00CF7EAB"/>
    <w:rsid w:val="00CF7FE3"/>
    <w:rsid w:val="00D00015"/>
    <w:rsid w:val="00D0039D"/>
    <w:rsid w:val="00D0043C"/>
    <w:rsid w:val="00D005E9"/>
    <w:rsid w:val="00D005EA"/>
    <w:rsid w:val="00D006C7"/>
    <w:rsid w:val="00D0077D"/>
    <w:rsid w:val="00D00B2F"/>
    <w:rsid w:val="00D00B71"/>
    <w:rsid w:val="00D00B91"/>
    <w:rsid w:val="00D00B92"/>
    <w:rsid w:val="00D00BF7"/>
    <w:rsid w:val="00D00E72"/>
    <w:rsid w:val="00D00E7F"/>
    <w:rsid w:val="00D00FD7"/>
    <w:rsid w:val="00D010B6"/>
    <w:rsid w:val="00D01340"/>
    <w:rsid w:val="00D01438"/>
    <w:rsid w:val="00D014F2"/>
    <w:rsid w:val="00D01719"/>
    <w:rsid w:val="00D01870"/>
    <w:rsid w:val="00D01967"/>
    <w:rsid w:val="00D019B4"/>
    <w:rsid w:val="00D01A84"/>
    <w:rsid w:val="00D01EBE"/>
    <w:rsid w:val="00D01FFF"/>
    <w:rsid w:val="00D02106"/>
    <w:rsid w:val="00D02218"/>
    <w:rsid w:val="00D02264"/>
    <w:rsid w:val="00D0237B"/>
    <w:rsid w:val="00D024BA"/>
    <w:rsid w:val="00D024CB"/>
    <w:rsid w:val="00D025E2"/>
    <w:rsid w:val="00D02673"/>
    <w:rsid w:val="00D02695"/>
    <w:rsid w:val="00D026EF"/>
    <w:rsid w:val="00D0275D"/>
    <w:rsid w:val="00D0283E"/>
    <w:rsid w:val="00D028F8"/>
    <w:rsid w:val="00D028FF"/>
    <w:rsid w:val="00D02D46"/>
    <w:rsid w:val="00D02D59"/>
    <w:rsid w:val="00D02EA4"/>
    <w:rsid w:val="00D02F2E"/>
    <w:rsid w:val="00D032C9"/>
    <w:rsid w:val="00D03397"/>
    <w:rsid w:val="00D033B9"/>
    <w:rsid w:val="00D035A8"/>
    <w:rsid w:val="00D03AED"/>
    <w:rsid w:val="00D03B38"/>
    <w:rsid w:val="00D03B52"/>
    <w:rsid w:val="00D03BA2"/>
    <w:rsid w:val="00D03BBF"/>
    <w:rsid w:val="00D03DA5"/>
    <w:rsid w:val="00D03E0B"/>
    <w:rsid w:val="00D03E99"/>
    <w:rsid w:val="00D03F9B"/>
    <w:rsid w:val="00D04030"/>
    <w:rsid w:val="00D0407A"/>
    <w:rsid w:val="00D0412E"/>
    <w:rsid w:val="00D04327"/>
    <w:rsid w:val="00D0464B"/>
    <w:rsid w:val="00D04666"/>
    <w:rsid w:val="00D047CF"/>
    <w:rsid w:val="00D04951"/>
    <w:rsid w:val="00D04A28"/>
    <w:rsid w:val="00D04AE5"/>
    <w:rsid w:val="00D04BAB"/>
    <w:rsid w:val="00D04D51"/>
    <w:rsid w:val="00D04E1D"/>
    <w:rsid w:val="00D04EA9"/>
    <w:rsid w:val="00D0508B"/>
    <w:rsid w:val="00D05126"/>
    <w:rsid w:val="00D051CB"/>
    <w:rsid w:val="00D0522E"/>
    <w:rsid w:val="00D05326"/>
    <w:rsid w:val="00D0534D"/>
    <w:rsid w:val="00D05546"/>
    <w:rsid w:val="00D055E3"/>
    <w:rsid w:val="00D05625"/>
    <w:rsid w:val="00D05683"/>
    <w:rsid w:val="00D05754"/>
    <w:rsid w:val="00D057CC"/>
    <w:rsid w:val="00D057E2"/>
    <w:rsid w:val="00D05870"/>
    <w:rsid w:val="00D05873"/>
    <w:rsid w:val="00D059CE"/>
    <w:rsid w:val="00D059FC"/>
    <w:rsid w:val="00D05A02"/>
    <w:rsid w:val="00D05B70"/>
    <w:rsid w:val="00D05C61"/>
    <w:rsid w:val="00D05C67"/>
    <w:rsid w:val="00D05DD9"/>
    <w:rsid w:val="00D05EC4"/>
    <w:rsid w:val="00D06095"/>
    <w:rsid w:val="00D062F7"/>
    <w:rsid w:val="00D0633D"/>
    <w:rsid w:val="00D063E6"/>
    <w:rsid w:val="00D063FD"/>
    <w:rsid w:val="00D06422"/>
    <w:rsid w:val="00D06548"/>
    <w:rsid w:val="00D06A6D"/>
    <w:rsid w:val="00D06A89"/>
    <w:rsid w:val="00D06B53"/>
    <w:rsid w:val="00D06D29"/>
    <w:rsid w:val="00D06D6D"/>
    <w:rsid w:val="00D06ED5"/>
    <w:rsid w:val="00D06ED6"/>
    <w:rsid w:val="00D06F7E"/>
    <w:rsid w:val="00D07170"/>
    <w:rsid w:val="00D07335"/>
    <w:rsid w:val="00D073B6"/>
    <w:rsid w:val="00D07445"/>
    <w:rsid w:val="00D074BD"/>
    <w:rsid w:val="00D0757D"/>
    <w:rsid w:val="00D076D4"/>
    <w:rsid w:val="00D07A99"/>
    <w:rsid w:val="00D07D02"/>
    <w:rsid w:val="00D07D4E"/>
    <w:rsid w:val="00D07F33"/>
    <w:rsid w:val="00D100E1"/>
    <w:rsid w:val="00D101D1"/>
    <w:rsid w:val="00D10209"/>
    <w:rsid w:val="00D103F5"/>
    <w:rsid w:val="00D10404"/>
    <w:rsid w:val="00D105F7"/>
    <w:rsid w:val="00D10714"/>
    <w:rsid w:val="00D107EA"/>
    <w:rsid w:val="00D1093A"/>
    <w:rsid w:val="00D10A14"/>
    <w:rsid w:val="00D10BF9"/>
    <w:rsid w:val="00D10E16"/>
    <w:rsid w:val="00D110A5"/>
    <w:rsid w:val="00D111BA"/>
    <w:rsid w:val="00D111D7"/>
    <w:rsid w:val="00D11261"/>
    <w:rsid w:val="00D11276"/>
    <w:rsid w:val="00D112CD"/>
    <w:rsid w:val="00D11374"/>
    <w:rsid w:val="00D11376"/>
    <w:rsid w:val="00D115F4"/>
    <w:rsid w:val="00D11616"/>
    <w:rsid w:val="00D1167A"/>
    <w:rsid w:val="00D11862"/>
    <w:rsid w:val="00D11875"/>
    <w:rsid w:val="00D11941"/>
    <w:rsid w:val="00D11C67"/>
    <w:rsid w:val="00D11D10"/>
    <w:rsid w:val="00D11DD1"/>
    <w:rsid w:val="00D11FE3"/>
    <w:rsid w:val="00D1201E"/>
    <w:rsid w:val="00D120BC"/>
    <w:rsid w:val="00D124BB"/>
    <w:rsid w:val="00D12578"/>
    <w:rsid w:val="00D126D0"/>
    <w:rsid w:val="00D127FB"/>
    <w:rsid w:val="00D12900"/>
    <w:rsid w:val="00D129C5"/>
    <w:rsid w:val="00D12A0C"/>
    <w:rsid w:val="00D12AEC"/>
    <w:rsid w:val="00D12AF6"/>
    <w:rsid w:val="00D12C17"/>
    <w:rsid w:val="00D12D31"/>
    <w:rsid w:val="00D12EC6"/>
    <w:rsid w:val="00D131FD"/>
    <w:rsid w:val="00D132BF"/>
    <w:rsid w:val="00D1340C"/>
    <w:rsid w:val="00D1351A"/>
    <w:rsid w:val="00D136F3"/>
    <w:rsid w:val="00D13769"/>
    <w:rsid w:val="00D139DA"/>
    <w:rsid w:val="00D13A67"/>
    <w:rsid w:val="00D13C09"/>
    <w:rsid w:val="00D13CE1"/>
    <w:rsid w:val="00D13CF1"/>
    <w:rsid w:val="00D13D6B"/>
    <w:rsid w:val="00D13D73"/>
    <w:rsid w:val="00D13D90"/>
    <w:rsid w:val="00D13DC3"/>
    <w:rsid w:val="00D13E98"/>
    <w:rsid w:val="00D13EC7"/>
    <w:rsid w:val="00D13F14"/>
    <w:rsid w:val="00D13F2B"/>
    <w:rsid w:val="00D140EF"/>
    <w:rsid w:val="00D14115"/>
    <w:rsid w:val="00D14442"/>
    <w:rsid w:val="00D14591"/>
    <w:rsid w:val="00D14617"/>
    <w:rsid w:val="00D14751"/>
    <w:rsid w:val="00D14C3E"/>
    <w:rsid w:val="00D14C49"/>
    <w:rsid w:val="00D14D38"/>
    <w:rsid w:val="00D14DEE"/>
    <w:rsid w:val="00D14E08"/>
    <w:rsid w:val="00D14F07"/>
    <w:rsid w:val="00D15201"/>
    <w:rsid w:val="00D1539C"/>
    <w:rsid w:val="00D154DD"/>
    <w:rsid w:val="00D1561F"/>
    <w:rsid w:val="00D1571B"/>
    <w:rsid w:val="00D1584E"/>
    <w:rsid w:val="00D15876"/>
    <w:rsid w:val="00D159FE"/>
    <w:rsid w:val="00D15A03"/>
    <w:rsid w:val="00D15B29"/>
    <w:rsid w:val="00D15F39"/>
    <w:rsid w:val="00D15FCC"/>
    <w:rsid w:val="00D160BB"/>
    <w:rsid w:val="00D16152"/>
    <w:rsid w:val="00D1625E"/>
    <w:rsid w:val="00D1658B"/>
    <w:rsid w:val="00D1659D"/>
    <w:rsid w:val="00D1670B"/>
    <w:rsid w:val="00D16753"/>
    <w:rsid w:val="00D16B9E"/>
    <w:rsid w:val="00D16C3C"/>
    <w:rsid w:val="00D16D5F"/>
    <w:rsid w:val="00D16DB7"/>
    <w:rsid w:val="00D16E1E"/>
    <w:rsid w:val="00D16F40"/>
    <w:rsid w:val="00D170CD"/>
    <w:rsid w:val="00D171FE"/>
    <w:rsid w:val="00D1726D"/>
    <w:rsid w:val="00D17411"/>
    <w:rsid w:val="00D17486"/>
    <w:rsid w:val="00D17629"/>
    <w:rsid w:val="00D1764E"/>
    <w:rsid w:val="00D17653"/>
    <w:rsid w:val="00D1780F"/>
    <w:rsid w:val="00D17927"/>
    <w:rsid w:val="00D17A23"/>
    <w:rsid w:val="00D17B78"/>
    <w:rsid w:val="00D17C3E"/>
    <w:rsid w:val="00D17C43"/>
    <w:rsid w:val="00D17C4F"/>
    <w:rsid w:val="00D17CA0"/>
    <w:rsid w:val="00D17D46"/>
    <w:rsid w:val="00D17DEC"/>
    <w:rsid w:val="00D17F1F"/>
    <w:rsid w:val="00D17FE2"/>
    <w:rsid w:val="00D200AF"/>
    <w:rsid w:val="00D201C5"/>
    <w:rsid w:val="00D203DE"/>
    <w:rsid w:val="00D20444"/>
    <w:rsid w:val="00D20ADA"/>
    <w:rsid w:val="00D20BF6"/>
    <w:rsid w:val="00D211AC"/>
    <w:rsid w:val="00D212DA"/>
    <w:rsid w:val="00D212F2"/>
    <w:rsid w:val="00D216A1"/>
    <w:rsid w:val="00D2173D"/>
    <w:rsid w:val="00D21788"/>
    <w:rsid w:val="00D217FF"/>
    <w:rsid w:val="00D218E0"/>
    <w:rsid w:val="00D219F4"/>
    <w:rsid w:val="00D21B49"/>
    <w:rsid w:val="00D21D9A"/>
    <w:rsid w:val="00D21E92"/>
    <w:rsid w:val="00D21FEC"/>
    <w:rsid w:val="00D221D9"/>
    <w:rsid w:val="00D22424"/>
    <w:rsid w:val="00D22694"/>
    <w:rsid w:val="00D226D3"/>
    <w:rsid w:val="00D2284F"/>
    <w:rsid w:val="00D228A6"/>
    <w:rsid w:val="00D2298A"/>
    <w:rsid w:val="00D22A00"/>
    <w:rsid w:val="00D22ACA"/>
    <w:rsid w:val="00D22B5D"/>
    <w:rsid w:val="00D22C28"/>
    <w:rsid w:val="00D22D47"/>
    <w:rsid w:val="00D22E51"/>
    <w:rsid w:val="00D23138"/>
    <w:rsid w:val="00D2343F"/>
    <w:rsid w:val="00D23502"/>
    <w:rsid w:val="00D23621"/>
    <w:rsid w:val="00D2362D"/>
    <w:rsid w:val="00D2374A"/>
    <w:rsid w:val="00D237E3"/>
    <w:rsid w:val="00D2384D"/>
    <w:rsid w:val="00D23B80"/>
    <w:rsid w:val="00D23BED"/>
    <w:rsid w:val="00D23F18"/>
    <w:rsid w:val="00D23F82"/>
    <w:rsid w:val="00D24068"/>
    <w:rsid w:val="00D240CD"/>
    <w:rsid w:val="00D2417E"/>
    <w:rsid w:val="00D24235"/>
    <w:rsid w:val="00D24861"/>
    <w:rsid w:val="00D24894"/>
    <w:rsid w:val="00D24B23"/>
    <w:rsid w:val="00D24CE3"/>
    <w:rsid w:val="00D24D46"/>
    <w:rsid w:val="00D24E00"/>
    <w:rsid w:val="00D24E3E"/>
    <w:rsid w:val="00D24F31"/>
    <w:rsid w:val="00D24F81"/>
    <w:rsid w:val="00D250AD"/>
    <w:rsid w:val="00D2527D"/>
    <w:rsid w:val="00D25580"/>
    <w:rsid w:val="00D255EF"/>
    <w:rsid w:val="00D255FC"/>
    <w:rsid w:val="00D25712"/>
    <w:rsid w:val="00D25857"/>
    <w:rsid w:val="00D25908"/>
    <w:rsid w:val="00D2590C"/>
    <w:rsid w:val="00D259C4"/>
    <w:rsid w:val="00D25A79"/>
    <w:rsid w:val="00D25CA7"/>
    <w:rsid w:val="00D25D15"/>
    <w:rsid w:val="00D25E06"/>
    <w:rsid w:val="00D25E9B"/>
    <w:rsid w:val="00D25EEC"/>
    <w:rsid w:val="00D260F7"/>
    <w:rsid w:val="00D263FB"/>
    <w:rsid w:val="00D264D5"/>
    <w:rsid w:val="00D266B6"/>
    <w:rsid w:val="00D268AA"/>
    <w:rsid w:val="00D268C6"/>
    <w:rsid w:val="00D268DF"/>
    <w:rsid w:val="00D2692B"/>
    <w:rsid w:val="00D2694B"/>
    <w:rsid w:val="00D26952"/>
    <w:rsid w:val="00D26971"/>
    <w:rsid w:val="00D26A51"/>
    <w:rsid w:val="00D26BAB"/>
    <w:rsid w:val="00D26F52"/>
    <w:rsid w:val="00D26FE7"/>
    <w:rsid w:val="00D2706B"/>
    <w:rsid w:val="00D27134"/>
    <w:rsid w:val="00D271AF"/>
    <w:rsid w:val="00D273F9"/>
    <w:rsid w:val="00D27458"/>
    <w:rsid w:val="00D27828"/>
    <w:rsid w:val="00D27841"/>
    <w:rsid w:val="00D27B03"/>
    <w:rsid w:val="00D27CF1"/>
    <w:rsid w:val="00D30002"/>
    <w:rsid w:val="00D300D5"/>
    <w:rsid w:val="00D303FF"/>
    <w:rsid w:val="00D3049C"/>
    <w:rsid w:val="00D30805"/>
    <w:rsid w:val="00D30A8C"/>
    <w:rsid w:val="00D30B17"/>
    <w:rsid w:val="00D30B86"/>
    <w:rsid w:val="00D30CBE"/>
    <w:rsid w:val="00D30D99"/>
    <w:rsid w:val="00D30EFC"/>
    <w:rsid w:val="00D30F46"/>
    <w:rsid w:val="00D31015"/>
    <w:rsid w:val="00D31098"/>
    <w:rsid w:val="00D310A9"/>
    <w:rsid w:val="00D31123"/>
    <w:rsid w:val="00D311B7"/>
    <w:rsid w:val="00D312CF"/>
    <w:rsid w:val="00D316B7"/>
    <w:rsid w:val="00D319D2"/>
    <w:rsid w:val="00D319DF"/>
    <w:rsid w:val="00D31D1C"/>
    <w:rsid w:val="00D31D59"/>
    <w:rsid w:val="00D31F81"/>
    <w:rsid w:val="00D32040"/>
    <w:rsid w:val="00D32240"/>
    <w:rsid w:val="00D3248F"/>
    <w:rsid w:val="00D32669"/>
    <w:rsid w:val="00D327E3"/>
    <w:rsid w:val="00D32875"/>
    <w:rsid w:val="00D32891"/>
    <w:rsid w:val="00D3294E"/>
    <w:rsid w:val="00D32A24"/>
    <w:rsid w:val="00D32A44"/>
    <w:rsid w:val="00D32B18"/>
    <w:rsid w:val="00D32E0B"/>
    <w:rsid w:val="00D32F0E"/>
    <w:rsid w:val="00D32F6A"/>
    <w:rsid w:val="00D33040"/>
    <w:rsid w:val="00D332AE"/>
    <w:rsid w:val="00D332C8"/>
    <w:rsid w:val="00D33371"/>
    <w:rsid w:val="00D336C5"/>
    <w:rsid w:val="00D33724"/>
    <w:rsid w:val="00D33740"/>
    <w:rsid w:val="00D33906"/>
    <w:rsid w:val="00D33961"/>
    <w:rsid w:val="00D3399B"/>
    <w:rsid w:val="00D33B3D"/>
    <w:rsid w:val="00D33BCA"/>
    <w:rsid w:val="00D33D41"/>
    <w:rsid w:val="00D33D66"/>
    <w:rsid w:val="00D33DAC"/>
    <w:rsid w:val="00D33F9B"/>
    <w:rsid w:val="00D344DA"/>
    <w:rsid w:val="00D34553"/>
    <w:rsid w:val="00D345CF"/>
    <w:rsid w:val="00D346DE"/>
    <w:rsid w:val="00D34720"/>
    <w:rsid w:val="00D349D8"/>
    <w:rsid w:val="00D34AAA"/>
    <w:rsid w:val="00D34B1B"/>
    <w:rsid w:val="00D34B44"/>
    <w:rsid w:val="00D34BB5"/>
    <w:rsid w:val="00D34BBB"/>
    <w:rsid w:val="00D34DB2"/>
    <w:rsid w:val="00D34F8B"/>
    <w:rsid w:val="00D3512D"/>
    <w:rsid w:val="00D3515C"/>
    <w:rsid w:val="00D353FE"/>
    <w:rsid w:val="00D354F0"/>
    <w:rsid w:val="00D358F5"/>
    <w:rsid w:val="00D35981"/>
    <w:rsid w:val="00D359CF"/>
    <w:rsid w:val="00D35BFB"/>
    <w:rsid w:val="00D35C8C"/>
    <w:rsid w:val="00D35D29"/>
    <w:rsid w:val="00D35D7B"/>
    <w:rsid w:val="00D35E78"/>
    <w:rsid w:val="00D35F05"/>
    <w:rsid w:val="00D35FD6"/>
    <w:rsid w:val="00D360D1"/>
    <w:rsid w:val="00D361DA"/>
    <w:rsid w:val="00D361E8"/>
    <w:rsid w:val="00D36516"/>
    <w:rsid w:val="00D36841"/>
    <w:rsid w:val="00D3684D"/>
    <w:rsid w:val="00D3686E"/>
    <w:rsid w:val="00D36B61"/>
    <w:rsid w:val="00D36BB7"/>
    <w:rsid w:val="00D37325"/>
    <w:rsid w:val="00D3750B"/>
    <w:rsid w:val="00D3756E"/>
    <w:rsid w:val="00D37639"/>
    <w:rsid w:val="00D3789C"/>
    <w:rsid w:val="00D37B85"/>
    <w:rsid w:val="00D37D82"/>
    <w:rsid w:val="00D37E85"/>
    <w:rsid w:val="00D37EDB"/>
    <w:rsid w:val="00D37F27"/>
    <w:rsid w:val="00D37FC4"/>
    <w:rsid w:val="00D4005A"/>
    <w:rsid w:val="00D40117"/>
    <w:rsid w:val="00D401E1"/>
    <w:rsid w:val="00D4025F"/>
    <w:rsid w:val="00D402C9"/>
    <w:rsid w:val="00D40414"/>
    <w:rsid w:val="00D4052F"/>
    <w:rsid w:val="00D40554"/>
    <w:rsid w:val="00D4076D"/>
    <w:rsid w:val="00D40788"/>
    <w:rsid w:val="00D40B90"/>
    <w:rsid w:val="00D40C0C"/>
    <w:rsid w:val="00D40E52"/>
    <w:rsid w:val="00D40EC2"/>
    <w:rsid w:val="00D40ECF"/>
    <w:rsid w:val="00D40F67"/>
    <w:rsid w:val="00D41080"/>
    <w:rsid w:val="00D412B8"/>
    <w:rsid w:val="00D4145D"/>
    <w:rsid w:val="00D41784"/>
    <w:rsid w:val="00D418A4"/>
    <w:rsid w:val="00D4199D"/>
    <w:rsid w:val="00D41A3B"/>
    <w:rsid w:val="00D41A58"/>
    <w:rsid w:val="00D41AA0"/>
    <w:rsid w:val="00D41AF2"/>
    <w:rsid w:val="00D41B96"/>
    <w:rsid w:val="00D41BDB"/>
    <w:rsid w:val="00D41D59"/>
    <w:rsid w:val="00D41E56"/>
    <w:rsid w:val="00D41E8F"/>
    <w:rsid w:val="00D41FB3"/>
    <w:rsid w:val="00D41FEC"/>
    <w:rsid w:val="00D42298"/>
    <w:rsid w:val="00D42524"/>
    <w:rsid w:val="00D42649"/>
    <w:rsid w:val="00D426C1"/>
    <w:rsid w:val="00D4280D"/>
    <w:rsid w:val="00D428DE"/>
    <w:rsid w:val="00D42939"/>
    <w:rsid w:val="00D429AF"/>
    <w:rsid w:val="00D42A16"/>
    <w:rsid w:val="00D42A76"/>
    <w:rsid w:val="00D42F74"/>
    <w:rsid w:val="00D42F88"/>
    <w:rsid w:val="00D42FED"/>
    <w:rsid w:val="00D4303F"/>
    <w:rsid w:val="00D430E7"/>
    <w:rsid w:val="00D431D0"/>
    <w:rsid w:val="00D432C6"/>
    <w:rsid w:val="00D4341F"/>
    <w:rsid w:val="00D434F0"/>
    <w:rsid w:val="00D435DA"/>
    <w:rsid w:val="00D43633"/>
    <w:rsid w:val="00D43776"/>
    <w:rsid w:val="00D43798"/>
    <w:rsid w:val="00D43A71"/>
    <w:rsid w:val="00D43B1C"/>
    <w:rsid w:val="00D43B43"/>
    <w:rsid w:val="00D43B95"/>
    <w:rsid w:val="00D43BD8"/>
    <w:rsid w:val="00D43C10"/>
    <w:rsid w:val="00D43C58"/>
    <w:rsid w:val="00D43C7D"/>
    <w:rsid w:val="00D43CA8"/>
    <w:rsid w:val="00D43E63"/>
    <w:rsid w:val="00D44514"/>
    <w:rsid w:val="00D446DD"/>
    <w:rsid w:val="00D44735"/>
    <w:rsid w:val="00D44AE6"/>
    <w:rsid w:val="00D44B3C"/>
    <w:rsid w:val="00D44DC2"/>
    <w:rsid w:val="00D44EAC"/>
    <w:rsid w:val="00D44EEE"/>
    <w:rsid w:val="00D4501F"/>
    <w:rsid w:val="00D452A2"/>
    <w:rsid w:val="00D45301"/>
    <w:rsid w:val="00D45322"/>
    <w:rsid w:val="00D453AF"/>
    <w:rsid w:val="00D45571"/>
    <w:rsid w:val="00D456CC"/>
    <w:rsid w:val="00D4574C"/>
    <w:rsid w:val="00D457E9"/>
    <w:rsid w:val="00D45994"/>
    <w:rsid w:val="00D45BBB"/>
    <w:rsid w:val="00D45BE9"/>
    <w:rsid w:val="00D45E3C"/>
    <w:rsid w:val="00D45E66"/>
    <w:rsid w:val="00D45F20"/>
    <w:rsid w:val="00D45F85"/>
    <w:rsid w:val="00D460DB"/>
    <w:rsid w:val="00D46385"/>
    <w:rsid w:val="00D46401"/>
    <w:rsid w:val="00D46432"/>
    <w:rsid w:val="00D464E8"/>
    <w:rsid w:val="00D4666D"/>
    <w:rsid w:val="00D466C3"/>
    <w:rsid w:val="00D466C4"/>
    <w:rsid w:val="00D466C8"/>
    <w:rsid w:val="00D467CC"/>
    <w:rsid w:val="00D467E4"/>
    <w:rsid w:val="00D46834"/>
    <w:rsid w:val="00D46A77"/>
    <w:rsid w:val="00D46AA1"/>
    <w:rsid w:val="00D46ADB"/>
    <w:rsid w:val="00D46E5B"/>
    <w:rsid w:val="00D46E82"/>
    <w:rsid w:val="00D46F37"/>
    <w:rsid w:val="00D47021"/>
    <w:rsid w:val="00D47256"/>
    <w:rsid w:val="00D4725C"/>
    <w:rsid w:val="00D4727D"/>
    <w:rsid w:val="00D47301"/>
    <w:rsid w:val="00D47323"/>
    <w:rsid w:val="00D474BA"/>
    <w:rsid w:val="00D47635"/>
    <w:rsid w:val="00D476F4"/>
    <w:rsid w:val="00D47743"/>
    <w:rsid w:val="00D47808"/>
    <w:rsid w:val="00D478E6"/>
    <w:rsid w:val="00D47D63"/>
    <w:rsid w:val="00D47E71"/>
    <w:rsid w:val="00D47E9C"/>
    <w:rsid w:val="00D47F3A"/>
    <w:rsid w:val="00D504D2"/>
    <w:rsid w:val="00D50518"/>
    <w:rsid w:val="00D505FB"/>
    <w:rsid w:val="00D5070F"/>
    <w:rsid w:val="00D5082A"/>
    <w:rsid w:val="00D50948"/>
    <w:rsid w:val="00D50A84"/>
    <w:rsid w:val="00D50DC3"/>
    <w:rsid w:val="00D50E06"/>
    <w:rsid w:val="00D50E83"/>
    <w:rsid w:val="00D511ED"/>
    <w:rsid w:val="00D511EE"/>
    <w:rsid w:val="00D5133C"/>
    <w:rsid w:val="00D5133D"/>
    <w:rsid w:val="00D513FC"/>
    <w:rsid w:val="00D514AE"/>
    <w:rsid w:val="00D51617"/>
    <w:rsid w:val="00D5161D"/>
    <w:rsid w:val="00D517AD"/>
    <w:rsid w:val="00D519B9"/>
    <w:rsid w:val="00D51A0E"/>
    <w:rsid w:val="00D51ACA"/>
    <w:rsid w:val="00D51AD1"/>
    <w:rsid w:val="00D51D90"/>
    <w:rsid w:val="00D51F3E"/>
    <w:rsid w:val="00D521A1"/>
    <w:rsid w:val="00D5232A"/>
    <w:rsid w:val="00D52343"/>
    <w:rsid w:val="00D52352"/>
    <w:rsid w:val="00D523B7"/>
    <w:rsid w:val="00D52493"/>
    <w:rsid w:val="00D526D3"/>
    <w:rsid w:val="00D527C4"/>
    <w:rsid w:val="00D52829"/>
    <w:rsid w:val="00D5292F"/>
    <w:rsid w:val="00D52A55"/>
    <w:rsid w:val="00D52BD3"/>
    <w:rsid w:val="00D52F48"/>
    <w:rsid w:val="00D53214"/>
    <w:rsid w:val="00D536BF"/>
    <w:rsid w:val="00D5373E"/>
    <w:rsid w:val="00D539DF"/>
    <w:rsid w:val="00D53C08"/>
    <w:rsid w:val="00D53C38"/>
    <w:rsid w:val="00D53CA9"/>
    <w:rsid w:val="00D53F0A"/>
    <w:rsid w:val="00D541D9"/>
    <w:rsid w:val="00D54209"/>
    <w:rsid w:val="00D5421D"/>
    <w:rsid w:val="00D54269"/>
    <w:rsid w:val="00D54337"/>
    <w:rsid w:val="00D54572"/>
    <w:rsid w:val="00D546DD"/>
    <w:rsid w:val="00D54726"/>
    <w:rsid w:val="00D547B7"/>
    <w:rsid w:val="00D547BB"/>
    <w:rsid w:val="00D54919"/>
    <w:rsid w:val="00D54BE7"/>
    <w:rsid w:val="00D54C6E"/>
    <w:rsid w:val="00D54C92"/>
    <w:rsid w:val="00D54DF8"/>
    <w:rsid w:val="00D54EA0"/>
    <w:rsid w:val="00D55066"/>
    <w:rsid w:val="00D550E5"/>
    <w:rsid w:val="00D551F1"/>
    <w:rsid w:val="00D552E6"/>
    <w:rsid w:val="00D55451"/>
    <w:rsid w:val="00D5561C"/>
    <w:rsid w:val="00D55645"/>
    <w:rsid w:val="00D556C2"/>
    <w:rsid w:val="00D556F8"/>
    <w:rsid w:val="00D55901"/>
    <w:rsid w:val="00D55B07"/>
    <w:rsid w:val="00D55C24"/>
    <w:rsid w:val="00D55C68"/>
    <w:rsid w:val="00D55DB4"/>
    <w:rsid w:val="00D55DD2"/>
    <w:rsid w:val="00D55E7F"/>
    <w:rsid w:val="00D560A3"/>
    <w:rsid w:val="00D560E9"/>
    <w:rsid w:val="00D5615C"/>
    <w:rsid w:val="00D562CD"/>
    <w:rsid w:val="00D56320"/>
    <w:rsid w:val="00D563C1"/>
    <w:rsid w:val="00D56514"/>
    <w:rsid w:val="00D56554"/>
    <w:rsid w:val="00D565C8"/>
    <w:rsid w:val="00D56801"/>
    <w:rsid w:val="00D56872"/>
    <w:rsid w:val="00D568E0"/>
    <w:rsid w:val="00D56974"/>
    <w:rsid w:val="00D56A27"/>
    <w:rsid w:val="00D56A28"/>
    <w:rsid w:val="00D56B06"/>
    <w:rsid w:val="00D56C12"/>
    <w:rsid w:val="00D56C29"/>
    <w:rsid w:val="00D56D35"/>
    <w:rsid w:val="00D56EB6"/>
    <w:rsid w:val="00D57154"/>
    <w:rsid w:val="00D571C6"/>
    <w:rsid w:val="00D5722D"/>
    <w:rsid w:val="00D5724D"/>
    <w:rsid w:val="00D5732A"/>
    <w:rsid w:val="00D5749D"/>
    <w:rsid w:val="00D57733"/>
    <w:rsid w:val="00D57779"/>
    <w:rsid w:val="00D577EC"/>
    <w:rsid w:val="00D578CD"/>
    <w:rsid w:val="00D57959"/>
    <w:rsid w:val="00D57AB3"/>
    <w:rsid w:val="00D57B77"/>
    <w:rsid w:val="00D57BBE"/>
    <w:rsid w:val="00D57C89"/>
    <w:rsid w:val="00D57CA4"/>
    <w:rsid w:val="00D57EA4"/>
    <w:rsid w:val="00D57F9D"/>
    <w:rsid w:val="00D57FC6"/>
    <w:rsid w:val="00D60026"/>
    <w:rsid w:val="00D6025D"/>
    <w:rsid w:val="00D603A4"/>
    <w:rsid w:val="00D60554"/>
    <w:rsid w:val="00D606F6"/>
    <w:rsid w:val="00D60900"/>
    <w:rsid w:val="00D60B6E"/>
    <w:rsid w:val="00D60BCE"/>
    <w:rsid w:val="00D60D3B"/>
    <w:rsid w:val="00D60D83"/>
    <w:rsid w:val="00D60D9C"/>
    <w:rsid w:val="00D60E1F"/>
    <w:rsid w:val="00D61011"/>
    <w:rsid w:val="00D61124"/>
    <w:rsid w:val="00D611EB"/>
    <w:rsid w:val="00D61218"/>
    <w:rsid w:val="00D613D7"/>
    <w:rsid w:val="00D61426"/>
    <w:rsid w:val="00D6142F"/>
    <w:rsid w:val="00D616E4"/>
    <w:rsid w:val="00D61729"/>
    <w:rsid w:val="00D61778"/>
    <w:rsid w:val="00D61A53"/>
    <w:rsid w:val="00D61AFD"/>
    <w:rsid w:val="00D61B64"/>
    <w:rsid w:val="00D62050"/>
    <w:rsid w:val="00D62156"/>
    <w:rsid w:val="00D62197"/>
    <w:rsid w:val="00D6221F"/>
    <w:rsid w:val="00D62374"/>
    <w:rsid w:val="00D623E5"/>
    <w:rsid w:val="00D624C6"/>
    <w:rsid w:val="00D626E3"/>
    <w:rsid w:val="00D628D2"/>
    <w:rsid w:val="00D62925"/>
    <w:rsid w:val="00D6299B"/>
    <w:rsid w:val="00D62A63"/>
    <w:rsid w:val="00D62C55"/>
    <w:rsid w:val="00D62CCA"/>
    <w:rsid w:val="00D62CE7"/>
    <w:rsid w:val="00D62D3F"/>
    <w:rsid w:val="00D62DA0"/>
    <w:rsid w:val="00D630AE"/>
    <w:rsid w:val="00D631E6"/>
    <w:rsid w:val="00D63360"/>
    <w:rsid w:val="00D636D1"/>
    <w:rsid w:val="00D63706"/>
    <w:rsid w:val="00D63725"/>
    <w:rsid w:val="00D63759"/>
    <w:rsid w:val="00D63850"/>
    <w:rsid w:val="00D63869"/>
    <w:rsid w:val="00D63901"/>
    <w:rsid w:val="00D63959"/>
    <w:rsid w:val="00D639F9"/>
    <w:rsid w:val="00D63A0D"/>
    <w:rsid w:val="00D63D7F"/>
    <w:rsid w:val="00D63D93"/>
    <w:rsid w:val="00D63F74"/>
    <w:rsid w:val="00D6402A"/>
    <w:rsid w:val="00D6405C"/>
    <w:rsid w:val="00D64227"/>
    <w:rsid w:val="00D643E1"/>
    <w:rsid w:val="00D64447"/>
    <w:rsid w:val="00D64997"/>
    <w:rsid w:val="00D649A0"/>
    <w:rsid w:val="00D64A7C"/>
    <w:rsid w:val="00D64CD2"/>
    <w:rsid w:val="00D64D1E"/>
    <w:rsid w:val="00D64E79"/>
    <w:rsid w:val="00D6503F"/>
    <w:rsid w:val="00D65058"/>
    <w:rsid w:val="00D65067"/>
    <w:rsid w:val="00D6506A"/>
    <w:rsid w:val="00D65273"/>
    <w:rsid w:val="00D65415"/>
    <w:rsid w:val="00D65471"/>
    <w:rsid w:val="00D654E6"/>
    <w:rsid w:val="00D654E8"/>
    <w:rsid w:val="00D6554D"/>
    <w:rsid w:val="00D658D4"/>
    <w:rsid w:val="00D659AD"/>
    <w:rsid w:val="00D65A5F"/>
    <w:rsid w:val="00D65B49"/>
    <w:rsid w:val="00D65B78"/>
    <w:rsid w:val="00D65C67"/>
    <w:rsid w:val="00D65CAE"/>
    <w:rsid w:val="00D65CFF"/>
    <w:rsid w:val="00D65F3D"/>
    <w:rsid w:val="00D65F76"/>
    <w:rsid w:val="00D65FE5"/>
    <w:rsid w:val="00D66039"/>
    <w:rsid w:val="00D66118"/>
    <w:rsid w:val="00D66361"/>
    <w:rsid w:val="00D663DD"/>
    <w:rsid w:val="00D66424"/>
    <w:rsid w:val="00D665F0"/>
    <w:rsid w:val="00D669D4"/>
    <w:rsid w:val="00D66C61"/>
    <w:rsid w:val="00D66CDC"/>
    <w:rsid w:val="00D66CF4"/>
    <w:rsid w:val="00D66D20"/>
    <w:rsid w:val="00D66DF6"/>
    <w:rsid w:val="00D66E35"/>
    <w:rsid w:val="00D670D5"/>
    <w:rsid w:val="00D67131"/>
    <w:rsid w:val="00D67224"/>
    <w:rsid w:val="00D67233"/>
    <w:rsid w:val="00D67268"/>
    <w:rsid w:val="00D6738D"/>
    <w:rsid w:val="00D674B9"/>
    <w:rsid w:val="00D674F1"/>
    <w:rsid w:val="00D6767F"/>
    <w:rsid w:val="00D67859"/>
    <w:rsid w:val="00D67891"/>
    <w:rsid w:val="00D6793B"/>
    <w:rsid w:val="00D67AA5"/>
    <w:rsid w:val="00D67C38"/>
    <w:rsid w:val="00D67E14"/>
    <w:rsid w:val="00D67E2F"/>
    <w:rsid w:val="00D67FC4"/>
    <w:rsid w:val="00D70085"/>
    <w:rsid w:val="00D700CF"/>
    <w:rsid w:val="00D70137"/>
    <w:rsid w:val="00D70227"/>
    <w:rsid w:val="00D70236"/>
    <w:rsid w:val="00D703AE"/>
    <w:rsid w:val="00D70693"/>
    <w:rsid w:val="00D706B1"/>
    <w:rsid w:val="00D706CE"/>
    <w:rsid w:val="00D706F9"/>
    <w:rsid w:val="00D7090F"/>
    <w:rsid w:val="00D70983"/>
    <w:rsid w:val="00D70AD9"/>
    <w:rsid w:val="00D70AEB"/>
    <w:rsid w:val="00D70DE4"/>
    <w:rsid w:val="00D70E22"/>
    <w:rsid w:val="00D70E34"/>
    <w:rsid w:val="00D70E90"/>
    <w:rsid w:val="00D71031"/>
    <w:rsid w:val="00D71086"/>
    <w:rsid w:val="00D7108D"/>
    <w:rsid w:val="00D711DB"/>
    <w:rsid w:val="00D7140F"/>
    <w:rsid w:val="00D71567"/>
    <w:rsid w:val="00D715BE"/>
    <w:rsid w:val="00D718D6"/>
    <w:rsid w:val="00D71A68"/>
    <w:rsid w:val="00D71A94"/>
    <w:rsid w:val="00D71ABD"/>
    <w:rsid w:val="00D71BEB"/>
    <w:rsid w:val="00D71C5E"/>
    <w:rsid w:val="00D71F1E"/>
    <w:rsid w:val="00D72411"/>
    <w:rsid w:val="00D72495"/>
    <w:rsid w:val="00D724B6"/>
    <w:rsid w:val="00D72596"/>
    <w:rsid w:val="00D727A3"/>
    <w:rsid w:val="00D72AFB"/>
    <w:rsid w:val="00D72CD0"/>
    <w:rsid w:val="00D72DC2"/>
    <w:rsid w:val="00D73101"/>
    <w:rsid w:val="00D73246"/>
    <w:rsid w:val="00D7326F"/>
    <w:rsid w:val="00D7364C"/>
    <w:rsid w:val="00D73793"/>
    <w:rsid w:val="00D739D6"/>
    <w:rsid w:val="00D73AF2"/>
    <w:rsid w:val="00D73B2F"/>
    <w:rsid w:val="00D73BC5"/>
    <w:rsid w:val="00D73D3E"/>
    <w:rsid w:val="00D73D65"/>
    <w:rsid w:val="00D73E34"/>
    <w:rsid w:val="00D73ED9"/>
    <w:rsid w:val="00D73F5C"/>
    <w:rsid w:val="00D7410A"/>
    <w:rsid w:val="00D741F6"/>
    <w:rsid w:val="00D746C9"/>
    <w:rsid w:val="00D749B5"/>
    <w:rsid w:val="00D74A07"/>
    <w:rsid w:val="00D74A78"/>
    <w:rsid w:val="00D74ACB"/>
    <w:rsid w:val="00D74B78"/>
    <w:rsid w:val="00D74B92"/>
    <w:rsid w:val="00D74BFF"/>
    <w:rsid w:val="00D74C2C"/>
    <w:rsid w:val="00D74CBF"/>
    <w:rsid w:val="00D75079"/>
    <w:rsid w:val="00D750DB"/>
    <w:rsid w:val="00D7523F"/>
    <w:rsid w:val="00D752B5"/>
    <w:rsid w:val="00D75487"/>
    <w:rsid w:val="00D7554E"/>
    <w:rsid w:val="00D755D7"/>
    <w:rsid w:val="00D755F7"/>
    <w:rsid w:val="00D75709"/>
    <w:rsid w:val="00D7572B"/>
    <w:rsid w:val="00D757A7"/>
    <w:rsid w:val="00D758D4"/>
    <w:rsid w:val="00D75B22"/>
    <w:rsid w:val="00D75CAB"/>
    <w:rsid w:val="00D75CF1"/>
    <w:rsid w:val="00D75D66"/>
    <w:rsid w:val="00D75D68"/>
    <w:rsid w:val="00D75D78"/>
    <w:rsid w:val="00D75DA6"/>
    <w:rsid w:val="00D75F9A"/>
    <w:rsid w:val="00D76043"/>
    <w:rsid w:val="00D76085"/>
    <w:rsid w:val="00D760D8"/>
    <w:rsid w:val="00D760FA"/>
    <w:rsid w:val="00D76147"/>
    <w:rsid w:val="00D7623E"/>
    <w:rsid w:val="00D7624E"/>
    <w:rsid w:val="00D76328"/>
    <w:rsid w:val="00D7633E"/>
    <w:rsid w:val="00D76706"/>
    <w:rsid w:val="00D7681F"/>
    <w:rsid w:val="00D768E6"/>
    <w:rsid w:val="00D76BF3"/>
    <w:rsid w:val="00D76BFF"/>
    <w:rsid w:val="00D76DD9"/>
    <w:rsid w:val="00D770B8"/>
    <w:rsid w:val="00D77157"/>
    <w:rsid w:val="00D773E8"/>
    <w:rsid w:val="00D775CD"/>
    <w:rsid w:val="00D77684"/>
    <w:rsid w:val="00D77726"/>
    <w:rsid w:val="00D7780A"/>
    <w:rsid w:val="00D7786E"/>
    <w:rsid w:val="00D77917"/>
    <w:rsid w:val="00D77951"/>
    <w:rsid w:val="00D779D0"/>
    <w:rsid w:val="00D77A05"/>
    <w:rsid w:val="00D77A7C"/>
    <w:rsid w:val="00D77C2C"/>
    <w:rsid w:val="00D77DAE"/>
    <w:rsid w:val="00D77E4F"/>
    <w:rsid w:val="00D77F1E"/>
    <w:rsid w:val="00D80060"/>
    <w:rsid w:val="00D801E0"/>
    <w:rsid w:val="00D80339"/>
    <w:rsid w:val="00D80376"/>
    <w:rsid w:val="00D80414"/>
    <w:rsid w:val="00D804F1"/>
    <w:rsid w:val="00D8052B"/>
    <w:rsid w:val="00D8058E"/>
    <w:rsid w:val="00D80781"/>
    <w:rsid w:val="00D80860"/>
    <w:rsid w:val="00D80909"/>
    <w:rsid w:val="00D8091C"/>
    <w:rsid w:val="00D80997"/>
    <w:rsid w:val="00D809B9"/>
    <w:rsid w:val="00D80AB8"/>
    <w:rsid w:val="00D80D10"/>
    <w:rsid w:val="00D80E48"/>
    <w:rsid w:val="00D8122E"/>
    <w:rsid w:val="00D81243"/>
    <w:rsid w:val="00D81269"/>
    <w:rsid w:val="00D813A8"/>
    <w:rsid w:val="00D814CA"/>
    <w:rsid w:val="00D81740"/>
    <w:rsid w:val="00D817AA"/>
    <w:rsid w:val="00D81968"/>
    <w:rsid w:val="00D81984"/>
    <w:rsid w:val="00D81AA1"/>
    <w:rsid w:val="00D81B01"/>
    <w:rsid w:val="00D81B0B"/>
    <w:rsid w:val="00D81B35"/>
    <w:rsid w:val="00D81B88"/>
    <w:rsid w:val="00D81C65"/>
    <w:rsid w:val="00D81D3C"/>
    <w:rsid w:val="00D81DBD"/>
    <w:rsid w:val="00D81EEB"/>
    <w:rsid w:val="00D822C9"/>
    <w:rsid w:val="00D8254D"/>
    <w:rsid w:val="00D8256A"/>
    <w:rsid w:val="00D825FB"/>
    <w:rsid w:val="00D82672"/>
    <w:rsid w:val="00D82792"/>
    <w:rsid w:val="00D8286F"/>
    <w:rsid w:val="00D82910"/>
    <w:rsid w:val="00D82979"/>
    <w:rsid w:val="00D82987"/>
    <w:rsid w:val="00D82BE8"/>
    <w:rsid w:val="00D82C5F"/>
    <w:rsid w:val="00D82DE0"/>
    <w:rsid w:val="00D82E00"/>
    <w:rsid w:val="00D82E40"/>
    <w:rsid w:val="00D82EB4"/>
    <w:rsid w:val="00D82FB3"/>
    <w:rsid w:val="00D8321D"/>
    <w:rsid w:val="00D832E1"/>
    <w:rsid w:val="00D83356"/>
    <w:rsid w:val="00D83660"/>
    <w:rsid w:val="00D836B7"/>
    <w:rsid w:val="00D836F9"/>
    <w:rsid w:val="00D8378B"/>
    <w:rsid w:val="00D8387C"/>
    <w:rsid w:val="00D83918"/>
    <w:rsid w:val="00D8391E"/>
    <w:rsid w:val="00D839A0"/>
    <w:rsid w:val="00D839BE"/>
    <w:rsid w:val="00D83AA4"/>
    <w:rsid w:val="00D83AE6"/>
    <w:rsid w:val="00D83B5C"/>
    <w:rsid w:val="00D83B5F"/>
    <w:rsid w:val="00D83BE6"/>
    <w:rsid w:val="00D83D5F"/>
    <w:rsid w:val="00D83F09"/>
    <w:rsid w:val="00D84004"/>
    <w:rsid w:val="00D8403B"/>
    <w:rsid w:val="00D84097"/>
    <w:rsid w:val="00D840E4"/>
    <w:rsid w:val="00D84102"/>
    <w:rsid w:val="00D84154"/>
    <w:rsid w:val="00D841AE"/>
    <w:rsid w:val="00D84210"/>
    <w:rsid w:val="00D842E5"/>
    <w:rsid w:val="00D84328"/>
    <w:rsid w:val="00D8433E"/>
    <w:rsid w:val="00D84534"/>
    <w:rsid w:val="00D84561"/>
    <w:rsid w:val="00D84642"/>
    <w:rsid w:val="00D848A0"/>
    <w:rsid w:val="00D848E6"/>
    <w:rsid w:val="00D848E9"/>
    <w:rsid w:val="00D84B3F"/>
    <w:rsid w:val="00D84EF9"/>
    <w:rsid w:val="00D85072"/>
    <w:rsid w:val="00D8509C"/>
    <w:rsid w:val="00D853C8"/>
    <w:rsid w:val="00D85417"/>
    <w:rsid w:val="00D859DE"/>
    <w:rsid w:val="00D85A14"/>
    <w:rsid w:val="00D85B47"/>
    <w:rsid w:val="00D85CFE"/>
    <w:rsid w:val="00D85FBB"/>
    <w:rsid w:val="00D86024"/>
    <w:rsid w:val="00D860BE"/>
    <w:rsid w:val="00D86175"/>
    <w:rsid w:val="00D86313"/>
    <w:rsid w:val="00D864D9"/>
    <w:rsid w:val="00D86524"/>
    <w:rsid w:val="00D86544"/>
    <w:rsid w:val="00D86560"/>
    <w:rsid w:val="00D868BD"/>
    <w:rsid w:val="00D869B9"/>
    <w:rsid w:val="00D86AE7"/>
    <w:rsid w:val="00D86AF4"/>
    <w:rsid w:val="00D86B6F"/>
    <w:rsid w:val="00D86C01"/>
    <w:rsid w:val="00D86C6B"/>
    <w:rsid w:val="00D86CB1"/>
    <w:rsid w:val="00D86CE7"/>
    <w:rsid w:val="00D86FBA"/>
    <w:rsid w:val="00D87020"/>
    <w:rsid w:val="00D87140"/>
    <w:rsid w:val="00D87286"/>
    <w:rsid w:val="00D87287"/>
    <w:rsid w:val="00D87321"/>
    <w:rsid w:val="00D8734D"/>
    <w:rsid w:val="00D87608"/>
    <w:rsid w:val="00D8762D"/>
    <w:rsid w:val="00D87641"/>
    <w:rsid w:val="00D87842"/>
    <w:rsid w:val="00D878E3"/>
    <w:rsid w:val="00D878EA"/>
    <w:rsid w:val="00D878F3"/>
    <w:rsid w:val="00D8797B"/>
    <w:rsid w:val="00D879EF"/>
    <w:rsid w:val="00D87AAA"/>
    <w:rsid w:val="00D87B8A"/>
    <w:rsid w:val="00D87C76"/>
    <w:rsid w:val="00D87C9C"/>
    <w:rsid w:val="00D87D52"/>
    <w:rsid w:val="00D87F69"/>
    <w:rsid w:val="00D902D9"/>
    <w:rsid w:val="00D902E5"/>
    <w:rsid w:val="00D904E1"/>
    <w:rsid w:val="00D90544"/>
    <w:rsid w:val="00D90693"/>
    <w:rsid w:val="00D908F3"/>
    <w:rsid w:val="00D90A62"/>
    <w:rsid w:val="00D90B52"/>
    <w:rsid w:val="00D90B6A"/>
    <w:rsid w:val="00D90C84"/>
    <w:rsid w:val="00D90CFC"/>
    <w:rsid w:val="00D91023"/>
    <w:rsid w:val="00D910FC"/>
    <w:rsid w:val="00D91242"/>
    <w:rsid w:val="00D912D5"/>
    <w:rsid w:val="00D91323"/>
    <w:rsid w:val="00D91347"/>
    <w:rsid w:val="00D91682"/>
    <w:rsid w:val="00D91866"/>
    <w:rsid w:val="00D918FB"/>
    <w:rsid w:val="00D91978"/>
    <w:rsid w:val="00D91A74"/>
    <w:rsid w:val="00D91E03"/>
    <w:rsid w:val="00D91E32"/>
    <w:rsid w:val="00D91F6E"/>
    <w:rsid w:val="00D91FDB"/>
    <w:rsid w:val="00D91FDC"/>
    <w:rsid w:val="00D92030"/>
    <w:rsid w:val="00D92233"/>
    <w:rsid w:val="00D92362"/>
    <w:rsid w:val="00D925B6"/>
    <w:rsid w:val="00D92711"/>
    <w:rsid w:val="00D9299C"/>
    <w:rsid w:val="00D929A4"/>
    <w:rsid w:val="00D92A8A"/>
    <w:rsid w:val="00D92A8C"/>
    <w:rsid w:val="00D92C25"/>
    <w:rsid w:val="00D92C77"/>
    <w:rsid w:val="00D92F3D"/>
    <w:rsid w:val="00D930C6"/>
    <w:rsid w:val="00D93395"/>
    <w:rsid w:val="00D93567"/>
    <w:rsid w:val="00D9377C"/>
    <w:rsid w:val="00D937A5"/>
    <w:rsid w:val="00D9384B"/>
    <w:rsid w:val="00D93A6F"/>
    <w:rsid w:val="00D93A92"/>
    <w:rsid w:val="00D93C1E"/>
    <w:rsid w:val="00D93CE6"/>
    <w:rsid w:val="00D94136"/>
    <w:rsid w:val="00D94165"/>
    <w:rsid w:val="00D944C0"/>
    <w:rsid w:val="00D94526"/>
    <w:rsid w:val="00D94588"/>
    <w:rsid w:val="00D94636"/>
    <w:rsid w:val="00D946CD"/>
    <w:rsid w:val="00D946E7"/>
    <w:rsid w:val="00D948A8"/>
    <w:rsid w:val="00D9498D"/>
    <w:rsid w:val="00D949B6"/>
    <w:rsid w:val="00D949D7"/>
    <w:rsid w:val="00D949F3"/>
    <w:rsid w:val="00D94A56"/>
    <w:rsid w:val="00D94AE6"/>
    <w:rsid w:val="00D94B7F"/>
    <w:rsid w:val="00D94C61"/>
    <w:rsid w:val="00D94CCE"/>
    <w:rsid w:val="00D94DF8"/>
    <w:rsid w:val="00D94F37"/>
    <w:rsid w:val="00D94F43"/>
    <w:rsid w:val="00D94F4F"/>
    <w:rsid w:val="00D95093"/>
    <w:rsid w:val="00D95109"/>
    <w:rsid w:val="00D95190"/>
    <w:rsid w:val="00D9521A"/>
    <w:rsid w:val="00D952BD"/>
    <w:rsid w:val="00D95327"/>
    <w:rsid w:val="00D953F3"/>
    <w:rsid w:val="00D954E1"/>
    <w:rsid w:val="00D957BB"/>
    <w:rsid w:val="00D95827"/>
    <w:rsid w:val="00D959B5"/>
    <w:rsid w:val="00D95A18"/>
    <w:rsid w:val="00D95AEF"/>
    <w:rsid w:val="00D95D9C"/>
    <w:rsid w:val="00D95E44"/>
    <w:rsid w:val="00D95F1A"/>
    <w:rsid w:val="00D96411"/>
    <w:rsid w:val="00D96600"/>
    <w:rsid w:val="00D9660E"/>
    <w:rsid w:val="00D96777"/>
    <w:rsid w:val="00D967FD"/>
    <w:rsid w:val="00D96844"/>
    <w:rsid w:val="00D968B3"/>
    <w:rsid w:val="00D96C20"/>
    <w:rsid w:val="00D96F90"/>
    <w:rsid w:val="00D971C2"/>
    <w:rsid w:val="00D9725C"/>
    <w:rsid w:val="00D97271"/>
    <w:rsid w:val="00D97497"/>
    <w:rsid w:val="00D97756"/>
    <w:rsid w:val="00D97772"/>
    <w:rsid w:val="00D9789A"/>
    <w:rsid w:val="00D97929"/>
    <w:rsid w:val="00D97A0A"/>
    <w:rsid w:val="00D97A65"/>
    <w:rsid w:val="00D97AAD"/>
    <w:rsid w:val="00D97C52"/>
    <w:rsid w:val="00D97E4D"/>
    <w:rsid w:val="00D97E81"/>
    <w:rsid w:val="00D97EB8"/>
    <w:rsid w:val="00D97F31"/>
    <w:rsid w:val="00D97FCC"/>
    <w:rsid w:val="00DA0191"/>
    <w:rsid w:val="00DA0260"/>
    <w:rsid w:val="00DA0462"/>
    <w:rsid w:val="00DA061B"/>
    <w:rsid w:val="00DA0C29"/>
    <w:rsid w:val="00DA0E64"/>
    <w:rsid w:val="00DA1014"/>
    <w:rsid w:val="00DA14C2"/>
    <w:rsid w:val="00DA15BD"/>
    <w:rsid w:val="00DA164B"/>
    <w:rsid w:val="00DA16B2"/>
    <w:rsid w:val="00DA1906"/>
    <w:rsid w:val="00DA194E"/>
    <w:rsid w:val="00DA19C8"/>
    <w:rsid w:val="00DA1D89"/>
    <w:rsid w:val="00DA1E91"/>
    <w:rsid w:val="00DA1F86"/>
    <w:rsid w:val="00DA2022"/>
    <w:rsid w:val="00DA211F"/>
    <w:rsid w:val="00DA236D"/>
    <w:rsid w:val="00DA2504"/>
    <w:rsid w:val="00DA2586"/>
    <w:rsid w:val="00DA261E"/>
    <w:rsid w:val="00DA2712"/>
    <w:rsid w:val="00DA282B"/>
    <w:rsid w:val="00DA2876"/>
    <w:rsid w:val="00DA2BD5"/>
    <w:rsid w:val="00DA2BD6"/>
    <w:rsid w:val="00DA2BE7"/>
    <w:rsid w:val="00DA2BFA"/>
    <w:rsid w:val="00DA2CCF"/>
    <w:rsid w:val="00DA2D50"/>
    <w:rsid w:val="00DA2E0B"/>
    <w:rsid w:val="00DA2F59"/>
    <w:rsid w:val="00DA2F61"/>
    <w:rsid w:val="00DA3146"/>
    <w:rsid w:val="00DA3224"/>
    <w:rsid w:val="00DA342C"/>
    <w:rsid w:val="00DA35E3"/>
    <w:rsid w:val="00DA369F"/>
    <w:rsid w:val="00DA36C9"/>
    <w:rsid w:val="00DA3784"/>
    <w:rsid w:val="00DA3A3B"/>
    <w:rsid w:val="00DA3D3B"/>
    <w:rsid w:val="00DA3D54"/>
    <w:rsid w:val="00DA3D68"/>
    <w:rsid w:val="00DA3D80"/>
    <w:rsid w:val="00DA3D83"/>
    <w:rsid w:val="00DA3E5A"/>
    <w:rsid w:val="00DA3F0C"/>
    <w:rsid w:val="00DA41BD"/>
    <w:rsid w:val="00DA41C7"/>
    <w:rsid w:val="00DA4365"/>
    <w:rsid w:val="00DA455D"/>
    <w:rsid w:val="00DA45BD"/>
    <w:rsid w:val="00DA45C4"/>
    <w:rsid w:val="00DA45C7"/>
    <w:rsid w:val="00DA4728"/>
    <w:rsid w:val="00DA482C"/>
    <w:rsid w:val="00DA48FA"/>
    <w:rsid w:val="00DA491B"/>
    <w:rsid w:val="00DA498F"/>
    <w:rsid w:val="00DA4A0D"/>
    <w:rsid w:val="00DA4A3F"/>
    <w:rsid w:val="00DA4A5E"/>
    <w:rsid w:val="00DA4B4C"/>
    <w:rsid w:val="00DA4B5F"/>
    <w:rsid w:val="00DA4C48"/>
    <w:rsid w:val="00DA4C74"/>
    <w:rsid w:val="00DA4DBE"/>
    <w:rsid w:val="00DA4E8E"/>
    <w:rsid w:val="00DA4EB7"/>
    <w:rsid w:val="00DA5026"/>
    <w:rsid w:val="00DA5111"/>
    <w:rsid w:val="00DA5192"/>
    <w:rsid w:val="00DA5273"/>
    <w:rsid w:val="00DA529A"/>
    <w:rsid w:val="00DA52F9"/>
    <w:rsid w:val="00DA5651"/>
    <w:rsid w:val="00DA56A5"/>
    <w:rsid w:val="00DA56B5"/>
    <w:rsid w:val="00DA5971"/>
    <w:rsid w:val="00DA5A34"/>
    <w:rsid w:val="00DA5A66"/>
    <w:rsid w:val="00DA5B45"/>
    <w:rsid w:val="00DA5BA3"/>
    <w:rsid w:val="00DA5BAA"/>
    <w:rsid w:val="00DA5E9E"/>
    <w:rsid w:val="00DA5FA4"/>
    <w:rsid w:val="00DA601D"/>
    <w:rsid w:val="00DA61A9"/>
    <w:rsid w:val="00DA62AA"/>
    <w:rsid w:val="00DA630D"/>
    <w:rsid w:val="00DA630E"/>
    <w:rsid w:val="00DA631F"/>
    <w:rsid w:val="00DA6321"/>
    <w:rsid w:val="00DA65DF"/>
    <w:rsid w:val="00DA662A"/>
    <w:rsid w:val="00DA6A63"/>
    <w:rsid w:val="00DA6A92"/>
    <w:rsid w:val="00DA6BCC"/>
    <w:rsid w:val="00DA6C75"/>
    <w:rsid w:val="00DA6C80"/>
    <w:rsid w:val="00DA6CAD"/>
    <w:rsid w:val="00DA6E74"/>
    <w:rsid w:val="00DA6EDE"/>
    <w:rsid w:val="00DA6F04"/>
    <w:rsid w:val="00DA6FA7"/>
    <w:rsid w:val="00DA70B7"/>
    <w:rsid w:val="00DA73F9"/>
    <w:rsid w:val="00DA74DA"/>
    <w:rsid w:val="00DA74EE"/>
    <w:rsid w:val="00DA76B6"/>
    <w:rsid w:val="00DA7705"/>
    <w:rsid w:val="00DA7711"/>
    <w:rsid w:val="00DA7741"/>
    <w:rsid w:val="00DA7BD1"/>
    <w:rsid w:val="00DA7C07"/>
    <w:rsid w:val="00DA7EE2"/>
    <w:rsid w:val="00DB029A"/>
    <w:rsid w:val="00DB0354"/>
    <w:rsid w:val="00DB0478"/>
    <w:rsid w:val="00DB052B"/>
    <w:rsid w:val="00DB0564"/>
    <w:rsid w:val="00DB065E"/>
    <w:rsid w:val="00DB0BBF"/>
    <w:rsid w:val="00DB0D9B"/>
    <w:rsid w:val="00DB0E4D"/>
    <w:rsid w:val="00DB125E"/>
    <w:rsid w:val="00DB1364"/>
    <w:rsid w:val="00DB16C1"/>
    <w:rsid w:val="00DB182D"/>
    <w:rsid w:val="00DB19E0"/>
    <w:rsid w:val="00DB19F3"/>
    <w:rsid w:val="00DB1AC9"/>
    <w:rsid w:val="00DB1ADE"/>
    <w:rsid w:val="00DB1B03"/>
    <w:rsid w:val="00DB1B83"/>
    <w:rsid w:val="00DB1DF4"/>
    <w:rsid w:val="00DB1EE7"/>
    <w:rsid w:val="00DB1EE9"/>
    <w:rsid w:val="00DB2292"/>
    <w:rsid w:val="00DB22E0"/>
    <w:rsid w:val="00DB231E"/>
    <w:rsid w:val="00DB259A"/>
    <w:rsid w:val="00DB26F7"/>
    <w:rsid w:val="00DB2706"/>
    <w:rsid w:val="00DB2734"/>
    <w:rsid w:val="00DB27C8"/>
    <w:rsid w:val="00DB29B3"/>
    <w:rsid w:val="00DB29D3"/>
    <w:rsid w:val="00DB2AC0"/>
    <w:rsid w:val="00DB2AF4"/>
    <w:rsid w:val="00DB3062"/>
    <w:rsid w:val="00DB30EA"/>
    <w:rsid w:val="00DB314C"/>
    <w:rsid w:val="00DB32F5"/>
    <w:rsid w:val="00DB3315"/>
    <w:rsid w:val="00DB3372"/>
    <w:rsid w:val="00DB3752"/>
    <w:rsid w:val="00DB38CE"/>
    <w:rsid w:val="00DB3A0E"/>
    <w:rsid w:val="00DB3A14"/>
    <w:rsid w:val="00DB3BF1"/>
    <w:rsid w:val="00DB3C2C"/>
    <w:rsid w:val="00DB3DCB"/>
    <w:rsid w:val="00DB3E0F"/>
    <w:rsid w:val="00DB3ECC"/>
    <w:rsid w:val="00DB3EE4"/>
    <w:rsid w:val="00DB3F1B"/>
    <w:rsid w:val="00DB40A6"/>
    <w:rsid w:val="00DB413E"/>
    <w:rsid w:val="00DB42D0"/>
    <w:rsid w:val="00DB42EB"/>
    <w:rsid w:val="00DB4357"/>
    <w:rsid w:val="00DB4446"/>
    <w:rsid w:val="00DB4836"/>
    <w:rsid w:val="00DB4A60"/>
    <w:rsid w:val="00DB4B45"/>
    <w:rsid w:val="00DB4B46"/>
    <w:rsid w:val="00DB4CE2"/>
    <w:rsid w:val="00DB4D04"/>
    <w:rsid w:val="00DB4D75"/>
    <w:rsid w:val="00DB4DC7"/>
    <w:rsid w:val="00DB4E1C"/>
    <w:rsid w:val="00DB4FB5"/>
    <w:rsid w:val="00DB4FD7"/>
    <w:rsid w:val="00DB4FE3"/>
    <w:rsid w:val="00DB505D"/>
    <w:rsid w:val="00DB50D7"/>
    <w:rsid w:val="00DB5259"/>
    <w:rsid w:val="00DB53A5"/>
    <w:rsid w:val="00DB543E"/>
    <w:rsid w:val="00DB5534"/>
    <w:rsid w:val="00DB568A"/>
    <w:rsid w:val="00DB56F5"/>
    <w:rsid w:val="00DB58CE"/>
    <w:rsid w:val="00DB5A27"/>
    <w:rsid w:val="00DB5A28"/>
    <w:rsid w:val="00DB5B62"/>
    <w:rsid w:val="00DB5BB0"/>
    <w:rsid w:val="00DB5BB7"/>
    <w:rsid w:val="00DB5D4D"/>
    <w:rsid w:val="00DB5DE0"/>
    <w:rsid w:val="00DB5E18"/>
    <w:rsid w:val="00DB5E8F"/>
    <w:rsid w:val="00DB5FCF"/>
    <w:rsid w:val="00DB5FD8"/>
    <w:rsid w:val="00DB5FD9"/>
    <w:rsid w:val="00DB5FDE"/>
    <w:rsid w:val="00DB6046"/>
    <w:rsid w:val="00DB6283"/>
    <w:rsid w:val="00DB63F7"/>
    <w:rsid w:val="00DB65F4"/>
    <w:rsid w:val="00DB660D"/>
    <w:rsid w:val="00DB66BE"/>
    <w:rsid w:val="00DB679B"/>
    <w:rsid w:val="00DB6899"/>
    <w:rsid w:val="00DB697A"/>
    <w:rsid w:val="00DB69A7"/>
    <w:rsid w:val="00DB6A40"/>
    <w:rsid w:val="00DB6B22"/>
    <w:rsid w:val="00DB6D88"/>
    <w:rsid w:val="00DB6DCB"/>
    <w:rsid w:val="00DB6EED"/>
    <w:rsid w:val="00DB6FF5"/>
    <w:rsid w:val="00DB705C"/>
    <w:rsid w:val="00DB72D9"/>
    <w:rsid w:val="00DB731E"/>
    <w:rsid w:val="00DB73DA"/>
    <w:rsid w:val="00DB7511"/>
    <w:rsid w:val="00DB752A"/>
    <w:rsid w:val="00DB7638"/>
    <w:rsid w:val="00DB778F"/>
    <w:rsid w:val="00DB78BC"/>
    <w:rsid w:val="00DB78ED"/>
    <w:rsid w:val="00DB78F3"/>
    <w:rsid w:val="00DB7928"/>
    <w:rsid w:val="00DB7935"/>
    <w:rsid w:val="00DB7A9C"/>
    <w:rsid w:val="00DB7B06"/>
    <w:rsid w:val="00DB7B35"/>
    <w:rsid w:val="00DB7D7E"/>
    <w:rsid w:val="00DB7D8D"/>
    <w:rsid w:val="00DB7DFC"/>
    <w:rsid w:val="00DC0187"/>
    <w:rsid w:val="00DC018C"/>
    <w:rsid w:val="00DC01CA"/>
    <w:rsid w:val="00DC01F6"/>
    <w:rsid w:val="00DC0539"/>
    <w:rsid w:val="00DC0574"/>
    <w:rsid w:val="00DC057C"/>
    <w:rsid w:val="00DC0839"/>
    <w:rsid w:val="00DC0863"/>
    <w:rsid w:val="00DC0953"/>
    <w:rsid w:val="00DC0971"/>
    <w:rsid w:val="00DC0AEB"/>
    <w:rsid w:val="00DC0B65"/>
    <w:rsid w:val="00DC0C26"/>
    <w:rsid w:val="00DC0D70"/>
    <w:rsid w:val="00DC0D9B"/>
    <w:rsid w:val="00DC104F"/>
    <w:rsid w:val="00DC1192"/>
    <w:rsid w:val="00DC11D9"/>
    <w:rsid w:val="00DC1391"/>
    <w:rsid w:val="00DC13CE"/>
    <w:rsid w:val="00DC1516"/>
    <w:rsid w:val="00DC1552"/>
    <w:rsid w:val="00DC196D"/>
    <w:rsid w:val="00DC1B43"/>
    <w:rsid w:val="00DC1B83"/>
    <w:rsid w:val="00DC1BC1"/>
    <w:rsid w:val="00DC1CAC"/>
    <w:rsid w:val="00DC1CF0"/>
    <w:rsid w:val="00DC1D27"/>
    <w:rsid w:val="00DC1ECD"/>
    <w:rsid w:val="00DC1EF0"/>
    <w:rsid w:val="00DC22D2"/>
    <w:rsid w:val="00DC2376"/>
    <w:rsid w:val="00DC23A8"/>
    <w:rsid w:val="00DC2490"/>
    <w:rsid w:val="00DC249F"/>
    <w:rsid w:val="00DC25D2"/>
    <w:rsid w:val="00DC26B3"/>
    <w:rsid w:val="00DC270C"/>
    <w:rsid w:val="00DC2726"/>
    <w:rsid w:val="00DC2789"/>
    <w:rsid w:val="00DC29CB"/>
    <w:rsid w:val="00DC2CA8"/>
    <w:rsid w:val="00DC2CCE"/>
    <w:rsid w:val="00DC2DBB"/>
    <w:rsid w:val="00DC2FD8"/>
    <w:rsid w:val="00DC3047"/>
    <w:rsid w:val="00DC3094"/>
    <w:rsid w:val="00DC31E2"/>
    <w:rsid w:val="00DC320B"/>
    <w:rsid w:val="00DC32C3"/>
    <w:rsid w:val="00DC337B"/>
    <w:rsid w:val="00DC340E"/>
    <w:rsid w:val="00DC351A"/>
    <w:rsid w:val="00DC35BC"/>
    <w:rsid w:val="00DC36E9"/>
    <w:rsid w:val="00DC36EA"/>
    <w:rsid w:val="00DC3728"/>
    <w:rsid w:val="00DC3866"/>
    <w:rsid w:val="00DC38A3"/>
    <w:rsid w:val="00DC3A19"/>
    <w:rsid w:val="00DC3A2C"/>
    <w:rsid w:val="00DC3BC9"/>
    <w:rsid w:val="00DC3C55"/>
    <w:rsid w:val="00DC3E26"/>
    <w:rsid w:val="00DC3E95"/>
    <w:rsid w:val="00DC3EED"/>
    <w:rsid w:val="00DC4106"/>
    <w:rsid w:val="00DC410E"/>
    <w:rsid w:val="00DC41AB"/>
    <w:rsid w:val="00DC4212"/>
    <w:rsid w:val="00DC422D"/>
    <w:rsid w:val="00DC426C"/>
    <w:rsid w:val="00DC4408"/>
    <w:rsid w:val="00DC44C5"/>
    <w:rsid w:val="00DC4503"/>
    <w:rsid w:val="00DC458D"/>
    <w:rsid w:val="00DC4839"/>
    <w:rsid w:val="00DC49F6"/>
    <w:rsid w:val="00DC4A0C"/>
    <w:rsid w:val="00DC4A7E"/>
    <w:rsid w:val="00DC4C64"/>
    <w:rsid w:val="00DC4FB5"/>
    <w:rsid w:val="00DC50C8"/>
    <w:rsid w:val="00DC520E"/>
    <w:rsid w:val="00DC5305"/>
    <w:rsid w:val="00DC530B"/>
    <w:rsid w:val="00DC5344"/>
    <w:rsid w:val="00DC53FF"/>
    <w:rsid w:val="00DC5411"/>
    <w:rsid w:val="00DC5506"/>
    <w:rsid w:val="00DC55C6"/>
    <w:rsid w:val="00DC5773"/>
    <w:rsid w:val="00DC590B"/>
    <w:rsid w:val="00DC59D2"/>
    <w:rsid w:val="00DC5A03"/>
    <w:rsid w:val="00DC5A4F"/>
    <w:rsid w:val="00DC5B47"/>
    <w:rsid w:val="00DC5DC8"/>
    <w:rsid w:val="00DC6055"/>
    <w:rsid w:val="00DC60AA"/>
    <w:rsid w:val="00DC64EE"/>
    <w:rsid w:val="00DC64FB"/>
    <w:rsid w:val="00DC6761"/>
    <w:rsid w:val="00DC6775"/>
    <w:rsid w:val="00DC687E"/>
    <w:rsid w:val="00DC6915"/>
    <w:rsid w:val="00DC6920"/>
    <w:rsid w:val="00DC6936"/>
    <w:rsid w:val="00DC6CE8"/>
    <w:rsid w:val="00DC6E1D"/>
    <w:rsid w:val="00DC6E55"/>
    <w:rsid w:val="00DC6ED5"/>
    <w:rsid w:val="00DC6FF0"/>
    <w:rsid w:val="00DC7006"/>
    <w:rsid w:val="00DC7062"/>
    <w:rsid w:val="00DC70C2"/>
    <w:rsid w:val="00DC7168"/>
    <w:rsid w:val="00DC71F3"/>
    <w:rsid w:val="00DC728F"/>
    <w:rsid w:val="00DC7290"/>
    <w:rsid w:val="00DC7324"/>
    <w:rsid w:val="00DC73AF"/>
    <w:rsid w:val="00DC7591"/>
    <w:rsid w:val="00DC7877"/>
    <w:rsid w:val="00DC78E4"/>
    <w:rsid w:val="00DC78FC"/>
    <w:rsid w:val="00DC79E8"/>
    <w:rsid w:val="00DC7A44"/>
    <w:rsid w:val="00DC7EE2"/>
    <w:rsid w:val="00DD001E"/>
    <w:rsid w:val="00DD0021"/>
    <w:rsid w:val="00DD046B"/>
    <w:rsid w:val="00DD04ED"/>
    <w:rsid w:val="00DD061D"/>
    <w:rsid w:val="00DD06B4"/>
    <w:rsid w:val="00DD099A"/>
    <w:rsid w:val="00DD09CF"/>
    <w:rsid w:val="00DD0CA1"/>
    <w:rsid w:val="00DD0D19"/>
    <w:rsid w:val="00DD0DFB"/>
    <w:rsid w:val="00DD0E36"/>
    <w:rsid w:val="00DD0F4F"/>
    <w:rsid w:val="00DD139E"/>
    <w:rsid w:val="00DD16CE"/>
    <w:rsid w:val="00DD1B08"/>
    <w:rsid w:val="00DD1C78"/>
    <w:rsid w:val="00DD1D95"/>
    <w:rsid w:val="00DD1DCE"/>
    <w:rsid w:val="00DD2002"/>
    <w:rsid w:val="00DD2125"/>
    <w:rsid w:val="00DD225A"/>
    <w:rsid w:val="00DD2284"/>
    <w:rsid w:val="00DD237B"/>
    <w:rsid w:val="00DD23A6"/>
    <w:rsid w:val="00DD249E"/>
    <w:rsid w:val="00DD2570"/>
    <w:rsid w:val="00DD29A2"/>
    <w:rsid w:val="00DD29C1"/>
    <w:rsid w:val="00DD2A5B"/>
    <w:rsid w:val="00DD2D54"/>
    <w:rsid w:val="00DD2DED"/>
    <w:rsid w:val="00DD2E6B"/>
    <w:rsid w:val="00DD2E93"/>
    <w:rsid w:val="00DD2F7F"/>
    <w:rsid w:val="00DD31CC"/>
    <w:rsid w:val="00DD31E3"/>
    <w:rsid w:val="00DD3279"/>
    <w:rsid w:val="00DD32FA"/>
    <w:rsid w:val="00DD33D7"/>
    <w:rsid w:val="00DD34E4"/>
    <w:rsid w:val="00DD36FA"/>
    <w:rsid w:val="00DD37E3"/>
    <w:rsid w:val="00DD3955"/>
    <w:rsid w:val="00DD3BC5"/>
    <w:rsid w:val="00DD3C7C"/>
    <w:rsid w:val="00DD41DE"/>
    <w:rsid w:val="00DD4345"/>
    <w:rsid w:val="00DD4367"/>
    <w:rsid w:val="00DD4537"/>
    <w:rsid w:val="00DD45DF"/>
    <w:rsid w:val="00DD4808"/>
    <w:rsid w:val="00DD4832"/>
    <w:rsid w:val="00DD484E"/>
    <w:rsid w:val="00DD4885"/>
    <w:rsid w:val="00DD48C6"/>
    <w:rsid w:val="00DD4A10"/>
    <w:rsid w:val="00DD4AD2"/>
    <w:rsid w:val="00DD4C26"/>
    <w:rsid w:val="00DD4C5F"/>
    <w:rsid w:val="00DD4E8E"/>
    <w:rsid w:val="00DD4ED6"/>
    <w:rsid w:val="00DD5086"/>
    <w:rsid w:val="00DD51F3"/>
    <w:rsid w:val="00DD5363"/>
    <w:rsid w:val="00DD537E"/>
    <w:rsid w:val="00DD5391"/>
    <w:rsid w:val="00DD55AE"/>
    <w:rsid w:val="00DD5611"/>
    <w:rsid w:val="00DD572E"/>
    <w:rsid w:val="00DD5A09"/>
    <w:rsid w:val="00DD5A2E"/>
    <w:rsid w:val="00DD5A54"/>
    <w:rsid w:val="00DD5B70"/>
    <w:rsid w:val="00DD5BAC"/>
    <w:rsid w:val="00DD5F21"/>
    <w:rsid w:val="00DD63AF"/>
    <w:rsid w:val="00DD63DF"/>
    <w:rsid w:val="00DD64DD"/>
    <w:rsid w:val="00DD6702"/>
    <w:rsid w:val="00DD6746"/>
    <w:rsid w:val="00DD6ACA"/>
    <w:rsid w:val="00DD6B13"/>
    <w:rsid w:val="00DD6BB5"/>
    <w:rsid w:val="00DD6E5F"/>
    <w:rsid w:val="00DD7041"/>
    <w:rsid w:val="00DD70C1"/>
    <w:rsid w:val="00DD71A2"/>
    <w:rsid w:val="00DD7304"/>
    <w:rsid w:val="00DD7485"/>
    <w:rsid w:val="00DD7505"/>
    <w:rsid w:val="00DD761B"/>
    <w:rsid w:val="00DD773B"/>
    <w:rsid w:val="00DD783B"/>
    <w:rsid w:val="00DD7872"/>
    <w:rsid w:val="00DD7A1D"/>
    <w:rsid w:val="00DD7CE2"/>
    <w:rsid w:val="00DD7EAB"/>
    <w:rsid w:val="00DD7F4B"/>
    <w:rsid w:val="00DE005F"/>
    <w:rsid w:val="00DE02FE"/>
    <w:rsid w:val="00DE057E"/>
    <w:rsid w:val="00DE0721"/>
    <w:rsid w:val="00DE08CA"/>
    <w:rsid w:val="00DE0A4D"/>
    <w:rsid w:val="00DE0B7F"/>
    <w:rsid w:val="00DE0CF2"/>
    <w:rsid w:val="00DE125D"/>
    <w:rsid w:val="00DE127B"/>
    <w:rsid w:val="00DE12CF"/>
    <w:rsid w:val="00DE1423"/>
    <w:rsid w:val="00DE14CC"/>
    <w:rsid w:val="00DE1538"/>
    <w:rsid w:val="00DE1574"/>
    <w:rsid w:val="00DE1849"/>
    <w:rsid w:val="00DE18A7"/>
    <w:rsid w:val="00DE1B66"/>
    <w:rsid w:val="00DE1B8D"/>
    <w:rsid w:val="00DE1C1D"/>
    <w:rsid w:val="00DE1D15"/>
    <w:rsid w:val="00DE1E7D"/>
    <w:rsid w:val="00DE2006"/>
    <w:rsid w:val="00DE23EE"/>
    <w:rsid w:val="00DE23FD"/>
    <w:rsid w:val="00DE2447"/>
    <w:rsid w:val="00DE25E6"/>
    <w:rsid w:val="00DE28A2"/>
    <w:rsid w:val="00DE28B5"/>
    <w:rsid w:val="00DE2A9C"/>
    <w:rsid w:val="00DE2CCE"/>
    <w:rsid w:val="00DE2EB0"/>
    <w:rsid w:val="00DE343D"/>
    <w:rsid w:val="00DE36D9"/>
    <w:rsid w:val="00DE386D"/>
    <w:rsid w:val="00DE3924"/>
    <w:rsid w:val="00DE3948"/>
    <w:rsid w:val="00DE39A2"/>
    <w:rsid w:val="00DE3ADD"/>
    <w:rsid w:val="00DE3BD1"/>
    <w:rsid w:val="00DE3C79"/>
    <w:rsid w:val="00DE4286"/>
    <w:rsid w:val="00DE4341"/>
    <w:rsid w:val="00DE4375"/>
    <w:rsid w:val="00DE4494"/>
    <w:rsid w:val="00DE44C3"/>
    <w:rsid w:val="00DE452E"/>
    <w:rsid w:val="00DE4539"/>
    <w:rsid w:val="00DE460F"/>
    <w:rsid w:val="00DE4685"/>
    <w:rsid w:val="00DE469A"/>
    <w:rsid w:val="00DE46C7"/>
    <w:rsid w:val="00DE483C"/>
    <w:rsid w:val="00DE4AD5"/>
    <w:rsid w:val="00DE4B04"/>
    <w:rsid w:val="00DE4B7C"/>
    <w:rsid w:val="00DE4C39"/>
    <w:rsid w:val="00DE4DB2"/>
    <w:rsid w:val="00DE50BC"/>
    <w:rsid w:val="00DE5107"/>
    <w:rsid w:val="00DE53EE"/>
    <w:rsid w:val="00DE5420"/>
    <w:rsid w:val="00DE5491"/>
    <w:rsid w:val="00DE56BA"/>
    <w:rsid w:val="00DE5BFE"/>
    <w:rsid w:val="00DE5D99"/>
    <w:rsid w:val="00DE5DAD"/>
    <w:rsid w:val="00DE6138"/>
    <w:rsid w:val="00DE6429"/>
    <w:rsid w:val="00DE6589"/>
    <w:rsid w:val="00DE6A47"/>
    <w:rsid w:val="00DE6B55"/>
    <w:rsid w:val="00DE6B8D"/>
    <w:rsid w:val="00DE6C74"/>
    <w:rsid w:val="00DE6EDA"/>
    <w:rsid w:val="00DE6F17"/>
    <w:rsid w:val="00DE705F"/>
    <w:rsid w:val="00DE708D"/>
    <w:rsid w:val="00DE70C6"/>
    <w:rsid w:val="00DE71AD"/>
    <w:rsid w:val="00DE724F"/>
    <w:rsid w:val="00DE72D7"/>
    <w:rsid w:val="00DE72E3"/>
    <w:rsid w:val="00DE735F"/>
    <w:rsid w:val="00DE73A9"/>
    <w:rsid w:val="00DE7456"/>
    <w:rsid w:val="00DE757E"/>
    <w:rsid w:val="00DE76B8"/>
    <w:rsid w:val="00DE7864"/>
    <w:rsid w:val="00DE78B4"/>
    <w:rsid w:val="00DE790A"/>
    <w:rsid w:val="00DE7987"/>
    <w:rsid w:val="00DE7AB4"/>
    <w:rsid w:val="00DE7AB7"/>
    <w:rsid w:val="00DE7BAF"/>
    <w:rsid w:val="00DE7CF0"/>
    <w:rsid w:val="00DE7D7A"/>
    <w:rsid w:val="00DE7EBD"/>
    <w:rsid w:val="00DF0311"/>
    <w:rsid w:val="00DF04BA"/>
    <w:rsid w:val="00DF061C"/>
    <w:rsid w:val="00DF06AC"/>
    <w:rsid w:val="00DF070E"/>
    <w:rsid w:val="00DF085C"/>
    <w:rsid w:val="00DF093D"/>
    <w:rsid w:val="00DF0AB9"/>
    <w:rsid w:val="00DF0EE4"/>
    <w:rsid w:val="00DF10E1"/>
    <w:rsid w:val="00DF11D8"/>
    <w:rsid w:val="00DF1228"/>
    <w:rsid w:val="00DF14C2"/>
    <w:rsid w:val="00DF1691"/>
    <w:rsid w:val="00DF1897"/>
    <w:rsid w:val="00DF19A2"/>
    <w:rsid w:val="00DF1B64"/>
    <w:rsid w:val="00DF1EF8"/>
    <w:rsid w:val="00DF21F3"/>
    <w:rsid w:val="00DF2314"/>
    <w:rsid w:val="00DF23CD"/>
    <w:rsid w:val="00DF2477"/>
    <w:rsid w:val="00DF249E"/>
    <w:rsid w:val="00DF24B8"/>
    <w:rsid w:val="00DF25C8"/>
    <w:rsid w:val="00DF260A"/>
    <w:rsid w:val="00DF264F"/>
    <w:rsid w:val="00DF268A"/>
    <w:rsid w:val="00DF26FD"/>
    <w:rsid w:val="00DF2743"/>
    <w:rsid w:val="00DF292F"/>
    <w:rsid w:val="00DF29CE"/>
    <w:rsid w:val="00DF2A78"/>
    <w:rsid w:val="00DF2AA4"/>
    <w:rsid w:val="00DF2D6D"/>
    <w:rsid w:val="00DF2D9A"/>
    <w:rsid w:val="00DF2F12"/>
    <w:rsid w:val="00DF3047"/>
    <w:rsid w:val="00DF313A"/>
    <w:rsid w:val="00DF318C"/>
    <w:rsid w:val="00DF33BC"/>
    <w:rsid w:val="00DF3635"/>
    <w:rsid w:val="00DF3797"/>
    <w:rsid w:val="00DF38DB"/>
    <w:rsid w:val="00DF38FB"/>
    <w:rsid w:val="00DF3B29"/>
    <w:rsid w:val="00DF3B97"/>
    <w:rsid w:val="00DF3C06"/>
    <w:rsid w:val="00DF3CC0"/>
    <w:rsid w:val="00DF3E84"/>
    <w:rsid w:val="00DF3F51"/>
    <w:rsid w:val="00DF3FB9"/>
    <w:rsid w:val="00DF3FE3"/>
    <w:rsid w:val="00DF4020"/>
    <w:rsid w:val="00DF4097"/>
    <w:rsid w:val="00DF42E5"/>
    <w:rsid w:val="00DF445D"/>
    <w:rsid w:val="00DF45CA"/>
    <w:rsid w:val="00DF45CE"/>
    <w:rsid w:val="00DF468C"/>
    <w:rsid w:val="00DF473F"/>
    <w:rsid w:val="00DF4755"/>
    <w:rsid w:val="00DF478B"/>
    <w:rsid w:val="00DF482F"/>
    <w:rsid w:val="00DF49B1"/>
    <w:rsid w:val="00DF49DA"/>
    <w:rsid w:val="00DF4D54"/>
    <w:rsid w:val="00DF4DB9"/>
    <w:rsid w:val="00DF4E9C"/>
    <w:rsid w:val="00DF5192"/>
    <w:rsid w:val="00DF51E0"/>
    <w:rsid w:val="00DF5274"/>
    <w:rsid w:val="00DF5356"/>
    <w:rsid w:val="00DF536D"/>
    <w:rsid w:val="00DF53CC"/>
    <w:rsid w:val="00DF5486"/>
    <w:rsid w:val="00DF567B"/>
    <w:rsid w:val="00DF57A7"/>
    <w:rsid w:val="00DF5823"/>
    <w:rsid w:val="00DF58B5"/>
    <w:rsid w:val="00DF58D7"/>
    <w:rsid w:val="00DF5913"/>
    <w:rsid w:val="00DF5A43"/>
    <w:rsid w:val="00DF5A8C"/>
    <w:rsid w:val="00DF5EA4"/>
    <w:rsid w:val="00DF60CF"/>
    <w:rsid w:val="00DF60DA"/>
    <w:rsid w:val="00DF6466"/>
    <w:rsid w:val="00DF6472"/>
    <w:rsid w:val="00DF647A"/>
    <w:rsid w:val="00DF6492"/>
    <w:rsid w:val="00DF64AD"/>
    <w:rsid w:val="00DF6503"/>
    <w:rsid w:val="00DF6753"/>
    <w:rsid w:val="00DF677D"/>
    <w:rsid w:val="00DF679E"/>
    <w:rsid w:val="00DF68C0"/>
    <w:rsid w:val="00DF6981"/>
    <w:rsid w:val="00DF6A74"/>
    <w:rsid w:val="00DF6AC0"/>
    <w:rsid w:val="00DF6B9A"/>
    <w:rsid w:val="00DF6D2E"/>
    <w:rsid w:val="00DF6D73"/>
    <w:rsid w:val="00DF6DCF"/>
    <w:rsid w:val="00DF6E45"/>
    <w:rsid w:val="00DF6E95"/>
    <w:rsid w:val="00DF70FF"/>
    <w:rsid w:val="00DF7196"/>
    <w:rsid w:val="00DF73FF"/>
    <w:rsid w:val="00DF7406"/>
    <w:rsid w:val="00DF74CE"/>
    <w:rsid w:val="00DF753D"/>
    <w:rsid w:val="00DF75D8"/>
    <w:rsid w:val="00DF7785"/>
    <w:rsid w:val="00DF77AF"/>
    <w:rsid w:val="00DF785D"/>
    <w:rsid w:val="00DF78F5"/>
    <w:rsid w:val="00DF7ACA"/>
    <w:rsid w:val="00DF7B03"/>
    <w:rsid w:val="00DF7B6F"/>
    <w:rsid w:val="00DF7D09"/>
    <w:rsid w:val="00DF7E9A"/>
    <w:rsid w:val="00E00252"/>
    <w:rsid w:val="00E0036B"/>
    <w:rsid w:val="00E0042A"/>
    <w:rsid w:val="00E0043D"/>
    <w:rsid w:val="00E00707"/>
    <w:rsid w:val="00E007D0"/>
    <w:rsid w:val="00E007D6"/>
    <w:rsid w:val="00E00827"/>
    <w:rsid w:val="00E00837"/>
    <w:rsid w:val="00E008D7"/>
    <w:rsid w:val="00E00AA2"/>
    <w:rsid w:val="00E00BC7"/>
    <w:rsid w:val="00E00BD3"/>
    <w:rsid w:val="00E00CAE"/>
    <w:rsid w:val="00E00CDB"/>
    <w:rsid w:val="00E00CDE"/>
    <w:rsid w:val="00E00D22"/>
    <w:rsid w:val="00E00E05"/>
    <w:rsid w:val="00E00F24"/>
    <w:rsid w:val="00E00FF6"/>
    <w:rsid w:val="00E01077"/>
    <w:rsid w:val="00E0107A"/>
    <w:rsid w:val="00E01145"/>
    <w:rsid w:val="00E011AB"/>
    <w:rsid w:val="00E011C3"/>
    <w:rsid w:val="00E01237"/>
    <w:rsid w:val="00E0138C"/>
    <w:rsid w:val="00E013FA"/>
    <w:rsid w:val="00E01480"/>
    <w:rsid w:val="00E014FC"/>
    <w:rsid w:val="00E01514"/>
    <w:rsid w:val="00E016E8"/>
    <w:rsid w:val="00E0175B"/>
    <w:rsid w:val="00E01944"/>
    <w:rsid w:val="00E01A33"/>
    <w:rsid w:val="00E01B1A"/>
    <w:rsid w:val="00E01D81"/>
    <w:rsid w:val="00E01D8B"/>
    <w:rsid w:val="00E01F17"/>
    <w:rsid w:val="00E01F8A"/>
    <w:rsid w:val="00E0200E"/>
    <w:rsid w:val="00E020B7"/>
    <w:rsid w:val="00E020DB"/>
    <w:rsid w:val="00E026FE"/>
    <w:rsid w:val="00E028C4"/>
    <w:rsid w:val="00E02935"/>
    <w:rsid w:val="00E02960"/>
    <w:rsid w:val="00E02B98"/>
    <w:rsid w:val="00E02CD3"/>
    <w:rsid w:val="00E02D17"/>
    <w:rsid w:val="00E02D82"/>
    <w:rsid w:val="00E02FDD"/>
    <w:rsid w:val="00E02FED"/>
    <w:rsid w:val="00E0302B"/>
    <w:rsid w:val="00E030BF"/>
    <w:rsid w:val="00E030EE"/>
    <w:rsid w:val="00E031BC"/>
    <w:rsid w:val="00E03291"/>
    <w:rsid w:val="00E0345A"/>
    <w:rsid w:val="00E0384F"/>
    <w:rsid w:val="00E03B22"/>
    <w:rsid w:val="00E03BEB"/>
    <w:rsid w:val="00E03CCC"/>
    <w:rsid w:val="00E03F0C"/>
    <w:rsid w:val="00E03F7E"/>
    <w:rsid w:val="00E03F8D"/>
    <w:rsid w:val="00E04053"/>
    <w:rsid w:val="00E040ED"/>
    <w:rsid w:val="00E04155"/>
    <w:rsid w:val="00E04403"/>
    <w:rsid w:val="00E0449C"/>
    <w:rsid w:val="00E04528"/>
    <w:rsid w:val="00E04549"/>
    <w:rsid w:val="00E0463D"/>
    <w:rsid w:val="00E046A8"/>
    <w:rsid w:val="00E046E8"/>
    <w:rsid w:val="00E04795"/>
    <w:rsid w:val="00E047FB"/>
    <w:rsid w:val="00E049A6"/>
    <w:rsid w:val="00E04B11"/>
    <w:rsid w:val="00E04C40"/>
    <w:rsid w:val="00E04CF5"/>
    <w:rsid w:val="00E04CFD"/>
    <w:rsid w:val="00E04E21"/>
    <w:rsid w:val="00E04E81"/>
    <w:rsid w:val="00E04F25"/>
    <w:rsid w:val="00E04F56"/>
    <w:rsid w:val="00E050D2"/>
    <w:rsid w:val="00E05127"/>
    <w:rsid w:val="00E054A6"/>
    <w:rsid w:val="00E054E1"/>
    <w:rsid w:val="00E05507"/>
    <w:rsid w:val="00E05559"/>
    <w:rsid w:val="00E058C3"/>
    <w:rsid w:val="00E05939"/>
    <w:rsid w:val="00E059D3"/>
    <w:rsid w:val="00E05C46"/>
    <w:rsid w:val="00E05C90"/>
    <w:rsid w:val="00E05CA6"/>
    <w:rsid w:val="00E05D22"/>
    <w:rsid w:val="00E05D70"/>
    <w:rsid w:val="00E05EAD"/>
    <w:rsid w:val="00E05F2A"/>
    <w:rsid w:val="00E05F41"/>
    <w:rsid w:val="00E06024"/>
    <w:rsid w:val="00E06028"/>
    <w:rsid w:val="00E060F2"/>
    <w:rsid w:val="00E061D3"/>
    <w:rsid w:val="00E06542"/>
    <w:rsid w:val="00E06690"/>
    <w:rsid w:val="00E06848"/>
    <w:rsid w:val="00E068FF"/>
    <w:rsid w:val="00E0692F"/>
    <w:rsid w:val="00E06C80"/>
    <w:rsid w:val="00E06D21"/>
    <w:rsid w:val="00E070C6"/>
    <w:rsid w:val="00E07133"/>
    <w:rsid w:val="00E07426"/>
    <w:rsid w:val="00E074BB"/>
    <w:rsid w:val="00E074D6"/>
    <w:rsid w:val="00E07573"/>
    <w:rsid w:val="00E07644"/>
    <w:rsid w:val="00E07684"/>
    <w:rsid w:val="00E0771A"/>
    <w:rsid w:val="00E0771D"/>
    <w:rsid w:val="00E07811"/>
    <w:rsid w:val="00E07A44"/>
    <w:rsid w:val="00E07B66"/>
    <w:rsid w:val="00E07BE3"/>
    <w:rsid w:val="00E07C88"/>
    <w:rsid w:val="00E07D4A"/>
    <w:rsid w:val="00E07E53"/>
    <w:rsid w:val="00E07E5E"/>
    <w:rsid w:val="00E07F42"/>
    <w:rsid w:val="00E07FF0"/>
    <w:rsid w:val="00E1027D"/>
    <w:rsid w:val="00E1028D"/>
    <w:rsid w:val="00E1037A"/>
    <w:rsid w:val="00E10457"/>
    <w:rsid w:val="00E104E4"/>
    <w:rsid w:val="00E10714"/>
    <w:rsid w:val="00E10765"/>
    <w:rsid w:val="00E1090A"/>
    <w:rsid w:val="00E10918"/>
    <w:rsid w:val="00E10937"/>
    <w:rsid w:val="00E109CD"/>
    <w:rsid w:val="00E10B42"/>
    <w:rsid w:val="00E10B6F"/>
    <w:rsid w:val="00E10C53"/>
    <w:rsid w:val="00E10CAB"/>
    <w:rsid w:val="00E10FEE"/>
    <w:rsid w:val="00E11255"/>
    <w:rsid w:val="00E11687"/>
    <w:rsid w:val="00E1189F"/>
    <w:rsid w:val="00E118FB"/>
    <w:rsid w:val="00E11B27"/>
    <w:rsid w:val="00E11D37"/>
    <w:rsid w:val="00E11E66"/>
    <w:rsid w:val="00E12023"/>
    <w:rsid w:val="00E1203D"/>
    <w:rsid w:val="00E1211F"/>
    <w:rsid w:val="00E12124"/>
    <w:rsid w:val="00E12218"/>
    <w:rsid w:val="00E12299"/>
    <w:rsid w:val="00E12428"/>
    <w:rsid w:val="00E1247A"/>
    <w:rsid w:val="00E124CE"/>
    <w:rsid w:val="00E12522"/>
    <w:rsid w:val="00E126F9"/>
    <w:rsid w:val="00E12744"/>
    <w:rsid w:val="00E1291C"/>
    <w:rsid w:val="00E12920"/>
    <w:rsid w:val="00E12A09"/>
    <w:rsid w:val="00E12B2A"/>
    <w:rsid w:val="00E12C48"/>
    <w:rsid w:val="00E12CA2"/>
    <w:rsid w:val="00E12D09"/>
    <w:rsid w:val="00E12F9D"/>
    <w:rsid w:val="00E130AE"/>
    <w:rsid w:val="00E1311B"/>
    <w:rsid w:val="00E13233"/>
    <w:rsid w:val="00E132F6"/>
    <w:rsid w:val="00E1332E"/>
    <w:rsid w:val="00E1365A"/>
    <w:rsid w:val="00E13691"/>
    <w:rsid w:val="00E1374A"/>
    <w:rsid w:val="00E13779"/>
    <w:rsid w:val="00E137F2"/>
    <w:rsid w:val="00E138AA"/>
    <w:rsid w:val="00E13973"/>
    <w:rsid w:val="00E13BAB"/>
    <w:rsid w:val="00E13FED"/>
    <w:rsid w:val="00E14083"/>
    <w:rsid w:val="00E14090"/>
    <w:rsid w:val="00E140D0"/>
    <w:rsid w:val="00E14144"/>
    <w:rsid w:val="00E14190"/>
    <w:rsid w:val="00E1424A"/>
    <w:rsid w:val="00E14288"/>
    <w:rsid w:val="00E14333"/>
    <w:rsid w:val="00E14361"/>
    <w:rsid w:val="00E143B3"/>
    <w:rsid w:val="00E14585"/>
    <w:rsid w:val="00E145C9"/>
    <w:rsid w:val="00E14686"/>
    <w:rsid w:val="00E146CA"/>
    <w:rsid w:val="00E14795"/>
    <w:rsid w:val="00E147DF"/>
    <w:rsid w:val="00E148A6"/>
    <w:rsid w:val="00E14A62"/>
    <w:rsid w:val="00E14AD2"/>
    <w:rsid w:val="00E14BA0"/>
    <w:rsid w:val="00E14BEB"/>
    <w:rsid w:val="00E14C0F"/>
    <w:rsid w:val="00E14C28"/>
    <w:rsid w:val="00E14CAB"/>
    <w:rsid w:val="00E14DA1"/>
    <w:rsid w:val="00E14E7B"/>
    <w:rsid w:val="00E14EF9"/>
    <w:rsid w:val="00E14FEF"/>
    <w:rsid w:val="00E1507E"/>
    <w:rsid w:val="00E15121"/>
    <w:rsid w:val="00E151D9"/>
    <w:rsid w:val="00E15440"/>
    <w:rsid w:val="00E15481"/>
    <w:rsid w:val="00E1552E"/>
    <w:rsid w:val="00E15555"/>
    <w:rsid w:val="00E15575"/>
    <w:rsid w:val="00E156BC"/>
    <w:rsid w:val="00E1576B"/>
    <w:rsid w:val="00E1593F"/>
    <w:rsid w:val="00E15990"/>
    <w:rsid w:val="00E1599B"/>
    <w:rsid w:val="00E15AB2"/>
    <w:rsid w:val="00E15AF9"/>
    <w:rsid w:val="00E15B52"/>
    <w:rsid w:val="00E15B8F"/>
    <w:rsid w:val="00E15BC3"/>
    <w:rsid w:val="00E15D20"/>
    <w:rsid w:val="00E15EE3"/>
    <w:rsid w:val="00E15F07"/>
    <w:rsid w:val="00E15F77"/>
    <w:rsid w:val="00E160D5"/>
    <w:rsid w:val="00E161B4"/>
    <w:rsid w:val="00E161E0"/>
    <w:rsid w:val="00E16436"/>
    <w:rsid w:val="00E1650C"/>
    <w:rsid w:val="00E16526"/>
    <w:rsid w:val="00E16757"/>
    <w:rsid w:val="00E167E2"/>
    <w:rsid w:val="00E167F8"/>
    <w:rsid w:val="00E16BA1"/>
    <w:rsid w:val="00E16F1E"/>
    <w:rsid w:val="00E16F4D"/>
    <w:rsid w:val="00E16FBC"/>
    <w:rsid w:val="00E170AD"/>
    <w:rsid w:val="00E171D4"/>
    <w:rsid w:val="00E1738B"/>
    <w:rsid w:val="00E17661"/>
    <w:rsid w:val="00E177D4"/>
    <w:rsid w:val="00E177EB"/>
    <w:rsid w:val="00E177F7"/>
    <w:rsid w:val="00E17887"/>
    <w:rsid w:val="00E1790D"/>
    <w:rsid w:val="00E17952"/>
    <w:rsid w:val="00E17B88"/>
    <w:rsid w:val="00E17CDD"/>
    <w:rsid w:val="00E17CF5"/>
    <w:rsid w:val="00E17E54"/>
    <w:rsid w:val="00E17F6C"/>
    <w:rsid w:val="00E201B9"/>
    <w:rsid w:val="00E20339"/>
    <w:rsid w:val="00E20354"/>
    <w:rsid w:val="00E20393"/>
    <w:rsid w:val="00E204B7"/>
    <w:rsid w:val="00E207E2"/>
    <w:rsid w:val="00E20899"/>
    <w:rsid w:val="00E20B78"/>
    <w:rsid w:val="00E20ED4"/>
    <w:rsid w:val="00E2105D"/>
    <w:rsid w:val="00E21464"/>
    <w:rsid w:val="00E214E8"/>
    <w:rsid w:val="00E216C1"/>
    <w:rsid w:val="00E2194A"/>
    <w:rsid w:val="00E21A13"/>
    <w:rsid w:val="00E21A9F"/>
    <w:rsid w:val="00E21D28"/>
    <w:rsid w:val="00E21D71"/>
    <w:rsid w:val="00E21EF5"/>
    <w:rsid w:val="00E22050"/>
    <w:rsid w:val="00E220F0"/>
    <w:rsid w:val="00E22245"/>
    <w:rsid w:val="00E22425"/>
    <w:rsid w:val="00E224B3"/>
    <w:rsid w:val="00E22879"/>
    <w:rsid w:val="00E2299C"/>
    <w:rsid w:val="00E22C36"/>
    <w:rsid w:val="00E22D5D"/>
    <w:rsid w:val="00E22DA6"/>
    <w:rsid w:val="00E22F01"/>
    <w:rsid w:val="00E23051"/>
    <w:rsid w:val="00E230AA"/>
    <w:rsid w:val="00E23164"/>
    <w:rsid w:val="00E23270"/>
    <w:rsid w:val="00E232BB"/>
    <w:rsid w:val="00E23312"/>
    <w:rsid w:val="00E23365"/>
    <w:rsid w:val="00E23451"/>
    <w:rsid w:val="00E23481"/>
    <w:rsid w:val="00E2356B"/>
    <w:rsid w:val="00E235D2"/>
    <w:rsid w:val="00E236C8"/>
    <w:rsid w:val="00E2378E"/>
    <w:rsid w:val="00E23834"/>
    <w:rsid w:val="00E23CD4"/>
    <w:rsid w:val="00E23CEA"/>
    <w:rsid w:val="00E23D97"/>
    <w:rsid w:val="00E23E83"/>
    <w:rsid w:val="00E241F9"/>
    <w:rsid w:val="00E242AD"/>
    <w:rsid w:val="00E24455"/>
    <w:rsid w:val="00E2449F"/>
    <w:rsid w:val="00E24556"/>
    <w:rsid w:val="00E246EF"/>
    <w:rsid w:val="00E247D7"/>
    <w:rsid w:val="00E2482B"/>
    <w:rsid w:val="00E24C96"/>
    <w:rsid w:val="00E24CEE"/>
    <w:rsid w:val="00E24F06"/>
    <w:rsid w:val="00E251A7"/>
    <w:rsid w:val="00E251FE"/>
    <w:rsid w:val="00E252E5"/>
    <w:rsid w:val="00E252FC"/>
    <w:rsid w:val="00E253F1"/>
    <w:rsid w:val="00E25447"/>
    <w:rsid w:val="00E25496"/>
    <w:rsid w:val="00E25557"/>
    <w:rsid w:val="00E2562E"/>
    <w:rsid w:val="00E25654"/>
    <w:rsid w:val="00E257F4"/>
    <w:rsid w:val="00E259A8"/>
    <w:rsid w:val="00E259DF"/>
    <w:rsid w:val="00E25BC2"/>
    <w:rsid w:val="00E25D9B"/>
    <w:rsid w:val="00E25E1A"/>
    <w:rsid w:val="00E25E59"/>
    <w:rsid w:val="00E261AA"/>
    <w:rsid w:val="00E26341"/>
    <w:rsid w:val="00E265E9"/>
    <w:rsid w:val="00E26A67"/>
    <w:rsid w:val="00E26AD6"/>
    <w:rsid w:val="00E26B3A"/>
    <w:rsid w:val="00E26B44"/>
    <w:rsid w:val="00E26B53"/>
    <w:rsid w:val="00E26BC1"/>
    <w:rsid w:val="00E26E08"/>
    <w:rsid w:val="00E26EE4"/>
    <w:rsid w:val="00E27297"/>
    <w:rsid w:val="00E2730A"/>
    <w:rsid w:val="00E274B8"/>
    <w:rsid w:val="00E2753A"/>
    <w:rsid w:val="00E27545"/>
    <w:rsid w:val="00E27643"/>
    <w:rsid w:val="00E276CC"/>
    <w:rsid w:val="00E277AF"/>
    <w:rsid w:val="00E27980"/>
    <w:rsid w:val="00E279D8"/>
    <w:rsid w:val="00E27A05"/>
    <w:rsid w:val="00E27A1B"/>
    <w:rsid w:val="00E27EDC"/>
    <w:rsid w:val="00E27F03"/>
    <w:rsid w:val="00E30015"/>
    <w:rsid w:val="00E3006C"/>
    <w:rsid w:val="00E301B2"/>
    <w:rsid w:val="00E301D5"/>
    <w:rsid w:val="00E30283"/>
    <w:rsid w:val="00E302B7"/>
    <w:rsid w:val="00E30368"/>
    <w:rsid w:val="00E30406"/>
    <w:rsid w:val="00E3051D"/>
    <w:rsid w:val="00E305CE"/>
    <w:rsid w:val="00E3072C"/>
    <w:rsid w:val="00E30745"/>
    <w:rsid w:val="00E3095C"/>
    <w:rsid w:val="00E30990"/>
    <w:rsid w:val="00E30997"/>
    <w:rsid w:val="00E30AC1"/>
    <w:rsid w:val="00E30B88"/>
    <w:rsid w:val="00E30C4C"/>
    <w:rsid w:val="00E30C6F"/>
    <w:rsid w:val="00E30D9E"/>
    <w:rsid w:val="00E30EBC"/>
    <w:rsid w:val="00E31080"/>
    <w:rsid w:val="00E3129F"/>
    <w:rsid w:val="00E312CF"/>
    <w:rsid w:val="00E31378"/>
    <w:rsid w:val="00E313BC"/>
    <w:rsid w:val="00E314C9"/>
    <w:rsid w:val="00E31543"/>
    <w:rsid w:val="00E31966"/>
    <w:rsid w:val="00E31973"/>
    <w:rsid w:val="00E31985"/>
    <w:rsid w:val="00E31C1A"/>
    <w:rsid w:val="00E31CAD"/>
    <w:rsid w:val="00E31D82"/>
    <w:rsid w:val="00E320EB"/>
    <w:rsid w:val="00E32256"/>
    <w:rsid w:val="00E322FF"/>
    <w:rsid w:val="00E32329"/>
    <w:rsid w:val="00E3259B"/>
    <w:rsid w:val="00E3264C"/>
    <w:rsid w:val="00E3281D"/>
    <w:rsid w:val="00E3286D"/>
    <w:rsid w:val="00E3287E"/>
    <w:rsid w:val="00E32997"/>
    <w:rsid w:val="00E329AC"/>
    <w:rsid w:val="00E32ACD"/>
    <w:rsid w:val="00E32F52"/>
    <w:rsid w:val="00E32FFE"/>
    <w:rsid w:val="00E3319D"/>
    <w:rsid w:val="00E331E4"/>
    <w:rsid w:val="00E331F6"/>
    <w:rsid w:val="00E333C5"/>
    <w:rsid w:val="00E335EC"/>
    <w:rsid w:val="00E3362E"/>
    <w:rsid w:val="00E33707"/>
    <w:rsid w:val="00E337A0"/>
    <w:rsid w:val="00E338E9"/>
    <w:rsid w:val="00E339B1"/>
    <w:rsid w:val="00E33A63"/>
    <w:rsid w:val="00E33A6B"/>
    <w:rsid w:val="00E33BBA"/>
    <w:rsid w:val="00E33CB1"/>
    <w:rsid w:val="00E33F58"/>
    <w:rsid w:val="00E340AC"/>
    <w:rsid w:val="00E340B7"/>
    <w:rsid w:val="00E34193"/>
    <w:rsid w:val="00E343EE"/>
    <w:rsid w:val="00E34485"/>
    <w:rsid w:val="00E345B3"/>
    <w:rsid w:val="00E34709"/>
    <w:rsid w:val="00E3470E"/>
    <w:rsid w:val="00E348F8"/>
    <w:rsid w:val="00E34922"/>
    <w:rsid w:val="00E349EC"/>
    <w:rsid w:val="00E34A2F"/>
    <w:rsid w:val="00E34A40"/>
    <w:rsid w:val="00E34B1B"/>
    <w:rsid w:val="00E34C5F"/>
    <w:rsid w:val="00E34EA2"/>
    <w:rsid w:val="00E34ED1"/>
    <w:rsid w:val="00E34EF1"/>
    <w:rsid w:val="00E352E9"/>
    <w:rsid w:val="00E35317"/>
    <w:rsid w:val="00E35336"/>
    <w:rsid w:val="00E35470"/>
    <w:rsid w:val="00E354A3"/>
    <w:rsid w:val="00E3566F"/>
    <w:rsid w:val="00E356BC"/>
    <w:rsid w:val="00E3590E"/>
    <w:rsid w:val="00E3593B"/>
    <w:rsid w:val="00E35A07"/>
    <w:rsid w:val="00E35B03"/>
    <w:rsid w:val="00E35BB7"/>
    <w:rsid w:val="00E35D47"/>
    <w:rsid w:val="00E3603E"/>
    <w:rsid w:val="00E36202"/>
    <w:rsid w:val="00E36325"/>
    <w:rsid w:val="00E368E7"/>
    <w:rsid w:val="00E36AA3"/>
    <w:rsid w:val="00E36B69"/>
    <w:rsid w:val="00E36C5A"/>
    <w:rsid w:val="00E36D05"/>
    <w:rsid w:val="00E36FF2"/>
    <w:rsid w:val="00E37017"/>
    <w:rsid w:val="00E3737E"/>
    <w:rsid w:val="00E37534"/>
    <w:rsid w:val="00E3760E"/>
    <w:rsid w:val="00E37642"/>
    <w:rsid w:val="00E37738"/>
    <w:rsid w:val="00E37829"/>
    <w:rsid w:val="00E379A3"/>
    <w:rsid w:val="00E37A81"/>
    <w:rsid w:val="00E37B85"/>
    <w:rsid w:val="00E402C6"/>
    <w:rsid w:val="00E4058A"/>
    <w:rsid w:val="00E405A2"/>
    <w:rsid w:val="00E40620"/>
    <w:rsid w:val="00E40663"/>
    <w:rsid w:val="00E4072C"/>
    <w:rsid w:val="00E40996"/>
    <w:rsid w:val="00E40A20"/>
    <w:rsid w:val="00E40B6F"/>
    <w:rsid w:val="00E40C32"/>
    <w:rsid w:val="00E40E5B"/>
    <w:rsid w:val="00E40EB9"/>
    <w:rsid w:val="00E40F4B"/>
    <w:rsid w:val="00E4118A"/>
    <w:rsid w:val="00E412AB"/>
    <w:rsid w:val="00E412D2"/>
    <w:rsid w:val="00E41469"/>
    <w:rsid w:val="00E4149B"/>
    <w:rsid w:val="00E41550"/>
    <w:rsid w:val="00E416CF"/>
    <w:rsid w:val="00E418F6"/>
    <w:rsid w:val="00E41B1E"/>
    <w:rsid w:val="00E41C4C"/>
    <w:rsid w:val="00E41E43"/>
    <w:rsid w:val="00E41F93"/>
    <w:rsid w:val="00E41FBA"/>
    <w:rsid w:val="00E4206A"/>
    <w:rsid w:val="00E42190"/>
    <w:rsid w:val="00E421A3"/>
    <w:rsid w:val="00E42359"/>
    <w:rsid w:val="00E4242B"/>
    <w:rsid w:val="00E42465"/>
    <w:rsid w:val="00E4249C"/>
    <w:rsid w:val="00E4264E"/>
    <w:rsid w:val="00E42841"/>
    <w:rsid w:val="00E42A4A"/>
    <w:rsid w:val="00E42C0F"/>
    <w:rsid w:val="00E42DC4"/>
    <w:rsid w:val="00E42E6F"/>
    <w:rsid w:val="00E42FD0"/>
    <w:rsid w:val="00E43092"/>
    <w:rsid w:val="00E43251"/>
    <w:rsid w:val="00E433B9"/>
    <w:rsid w:val="00E43462"/>
    <w:rsid w:val="00E434B0"/>
    <w:rsid w:val="00E434E9"/>
    <w:rsid w:val="00E43793"/>
    <w:rsid w:val="00E437CC"/>
    <w:rsid w:val="00E43859"/>
    <w:rsid w:val="00E4389D"/>
    <w:rsid w:val="00E43A56"/>
    <w:rsid w:val="00E43A74"/>
    <w:rsid w:val="00E43C4C"/>
    <w:rsid w:val="00E43CDF"/>
    <w:rsid w:val="00E43E42"/>
    <w:rsid w:val="00E43E5C"/>
    <w:rsid w:val="00E43F90"/>
    <w:rsid w:val="00E4407C"/>
    <w:rsid w:val="00E4438F"/>
    <w:rsid w:val="00E44542"/>
    <w:rsid w:val="00E44698"/>
    <w:rsid w:val="00E44701"/>
    <w:rsid w:val="00E449D7"/>
    <w:rsid w:val="00E44B0B"/>
    <w:rsid w:val="00E44B67"/>
    <w:rsid w:val="00E44C05"/>
    <w:rsid w:val="00E44C9B"/>
    <w:rsid w:val="00E44CC8"/>
    <w:rsid w:val="00E44DAE"/>
    <w:rsid w:val="00E44DC8"/>
    <w:rsid w:val="00E44E3A"/>
    <w:rsid w:val="00E44F72"/>
    <w:rsid w:val="00E45054"/>
    <w:rsid w:val="00E450B6"/>
    <w:rsid w:val="00E450C8"/>
    <w:rsid w:val="00E4513B"/>
    <w:rsid w:val="00E451C8"/>
    <w:rsid w:val="00E45276"/>
    <w:rsid w:val="00E4527B"/>
    <w:rsid w:val="00E4555A"/>
    <w:rsid w:val="00E45629"/>
    <w:rsid w:val="00E45720"/>
    <w:rsid w:val="00E457A2"/>
    <w:rsid w:val="00E45A9F"/>
    <w:rsid w:val="00E45B98"/>
    <w:rsid w:val="00E45BA4"/>
    <w:rsid w:val="00E45D83"/>
    <w:rsid w:val="00E45DD4"/>
    <w:rsid w:val="00E45E04"/>
    <w:rsid w:val="00E45E71"/>
    <w:rsid w:val="00E461F2"/>
    <w:rsid w:val="00E4647F"/>
    <w:rsid w:val="00E4649E"/>
    <w:rsid w:val="00E467BA"/>
    <w:rsid w:val="00E468E5"/>
    <w:rsid w:val="00E469D6"/>
    <w:rsid w:val="00E46C32"/>
    <w:rsid w:val="00E46CCC"/>
    <w:rsid w:val="00E46E4C"/>
    <w:rsid w:val="00E46FD1"/>
    <w:rsid w:val="00E470CC"/>
    <w:rsid w:val="00E47108"/>
    <w:rsid w:val="00E47124"/>
    <w:rsid w:val="00E4721A"/>
    <w:rsid w:val="00E47286"/>
    <w:rsid w:val="00E47523"/>
    <w:rsid w:val="00E47562"/>
    <w:rsid w:val="00E4756D"/>
    <w:rsid w:val="00E475DC"/>
    <w:rsid w:val="00E4765F"/>
    <w:rsid w:val="00E4782E"/>
    <w:rsid w:val="00E47957"/>
    <w:rsid w:val="00E47A77"/>
    <w:rsid w:val="00E47B66"/>
    <w:rsid w:val="00E47BE1"/>
    <w:rsid w:val="00E47CBA"/>
    <w:rsid w:val="00E47D74"/>
    <w:rsid w:val="00E5009E"/>
    <w:rsid w:val="00E50240"/>
    <w:rsid w:val="00E50278"/>
    <w:rsid w:val="00E50279"/>
    <w:rsid w:val="00E5032A"/>
    <w:rsid w:val="00E50381"/>
    <w:rsid w:val="00E504AD"/>
    <w:rsid w:val="00E50557"/>
    <w:rsid w:val="00E505D4"/>
    <w:rsid w:val="00E506A7"/>
    <w:rsid w:val="00E50A13"/>
    <w:rsid w:val="00E50AFC"/>
    <w:rsid w:val="00E50B1A"/>
    <w:rsid w:val="00E50B49"/>
    <w:rsid w:val="00E50BFF"/>
    <w:rsid w:val="00E50C50"/>
    <w:rsid w:val="00E50FA1"/>
    <w:rsid w:val="00E50FC5"/>
    <w:rsid w:val="00E5102E"/>
    <w:rsid w:val="00E51160"/>
    <w:rsid w:val="00E5146A"/>
    <w:rsid w:val="00E51644"/>
    <w:rsid w:val="00E51889"/>
    <w:rsid w:val="00E51946"/>
    <w:rsid w:val="00E519C6"/>
    <w:rsid w:val="00E51A06"/>
    <w:rsid w:val="00E51A78"/>
    <w:rsid w:val="00E51ED1"/>
    <w:rsid w:val="00E51F7A"/>
    <w:rsid w:val="00E52050"/>
    <w:rsid w:val="00E5209E"/>
    <w:rsid w:val="00E5212B"/>
    <w:rsid w:val="00E5225E"/>
    <w:rsid w:val="00E52327"/>
    <w:rsid w:val="00E523F6"/>
    <w:rsid w:val="00E52473"/>
    <w:rsid w:val="00E524F2"/>
    <w:rsid w:val="00E528FC"/>
    <w:rsid w:val="00E52978"/>
    <w:rsid w:val="00E52ACC"/>
    <w:rsid w:val="00E52BC3"/>
    <w:rsid w:val="00E52D45"/>
    <w:rsid w:val="00E52DB4"/>
    <w:rsid w:val="00E52E2C"/>
    <w:rsid w:val="00E52E5A"/>
    <w:rsid w:val="00E52F13"/>
    <w:rsid w:val="00E52F5D"/>
    <w:rsid w:val="00E53041"/>
    <w:rsid w:val="00E53372"/>
    <w:rsid w:val="00E535B1"/>
    <w:rsid w:val="00E53A09"/>
    <w:rsid w:val="00E53AEF"/>
    <w:rsid w:val="00E53BD6"/>
    <w:rsid w:val="00E53CF1"/>
    <w:rsid w:val="00E53DD6"/>
    <w:rsid w:val="00E53E37"/>
    <w:rsid w:val="00E54387"/>
    <w:rsid w:val="00E54424"/>
    <w:rsid w:val="00E54436"/>
    <w:rsid w:val="00E544B5"/>
    <w:rsid w:val="00E545D2"/>
    <w:rsid w:val="00E545DC"/>
    <w:rsid w:val="00E54646"/>
    <w:rsid w:val="00E546FC"/>
    <w:rsid w:val="00E54737"/>
    <w:rsid w:val="00E549CF"/>
    <w:rsid w:val="00E54AD8"/>
    <w:rsid w:val="00E54B0E"/>
    <w:rsid w:val="00E54BA0"/>
    <w:rsid w:val="00E54CDC"/>
    <w:rsid w:val="00E54D29"/>
    <w:rsid w:val="00E54D56"/>
    <w:rsid w:val="00E55078"/>
    <w:rsid w:val="00E551CD"/>
    <w:rsid w:val="00E55248"/>
    <w:rsid w:val="00E552D2"/>
    <w:rsid w:val="00E55385"/>
    <w:rsid w:val="00E554FC"/>
    <w:rsid w:val="00E55570"/>
    <w:rsid w:val="00E559C0"/>
    <w:rsid w:val="00E55A42"/>
    <w:rsid w:val="00E55A60"/>
    <w:rsid w:val="00E55C89"/>
    <w:rsid w:val="00E55CDF"/>
    <w:rsid w:val="00E55E64"/>
    <w:rsid w:val="00E55FCE"/>
    <w:rsid w:val="00E55FEE"/>
    <w:rsid w:val="00E5619A"/>
    <w:rsid w:val="00E564A4"/>
    <w:rsid w:val="00E56602"/>
    <w:rsid w:val="00E56660"/>
    <w:rsid w:val="00E56685"/>
    <w:rsid w:val="00E566AE"/>
    <w:rsid w:val="00E56709"/>
    <w:rsid w:val="00E56790"/>
    <w:rsid w:val="00E567C9"/>
    <w:rsid w:val="00E56873"/>
    <w:rsid w:val="00E568F4"/>
    <w:rsid w:val="00E56A51"/>
    <w:rsid w:val="00E56AC4"/>
    <w:rsid w:val="00E56DBC"/>
    <w:rsid w:val="00E56ECA"/>
    <w:rsid w:val="00E56F9A"/>
    <w:rsid w:val="00E570AC"/>
    <w:rsid w:val="00E5728B"/>
    <w:rsid w:val="00E574E8"/>
    <w:rsid w:val="00E57561"/>
    <w:rsid w:val="00E57763"/>
    <w:rsid w:val="00E5776A"/>
    <w:rsid w:val="00E57B30"/>
    <w:rsid w:val="00E57BA7"/>
    <w:rsid w:val="00E57C49"/>
    <w:rsid w:val="00E57C62"/>
    <w:rsid w:val="00E57D63"/>
    <w:rsid w:val="00E57DE4"/>
    <w:rsid w:val="00E57EE2"/>
    <w:rsid w:val="00E57F13"/>
    <w:rsid w:val="00E600ED"/>
    <w:rsid w:val="00E6017C"/>
    <w:rsid w:val="00E602EC"/>
    <w:rsid w:val="00E6070A"/>
    <w:rsid w:val="00E60769"/>
    <w:rsid w:val="00E60770"/>
    <w:rsid w:val="00E60818"/>
    <w:rsid w:val="00E60862"/>
    <w:rsid w:val="00E60B15"/>
    <w:rsid w:val="00E60CDC"/>
    <w:rsid w:val="00E60E48"/>
    <w:rsid w:val="00E60F30"/>
    <w:rsid w:val="00E60F42"/>
    <w:rsid w:val="00E61193"/>
    <w:rsid w:val="00E611C5"/>
    <w:rsid w:val="00E612E5"/>
    <w:rsid w:val="00E613EC"/>
    <w:rsid w:val="00E61416"/>
    <w:rsid w:val="00E6149A"/>
    <w:rsid w:val="00E6162A"/>
    <w:rsid w:val="00E61736"/>
    <w:rsid w:val="00E618A7"/>
    <w:rsid w:val="00E6193E"/>
    <w:rsid w:val="00E61E21"/>
    <w:rsid w:val="00E61F54"/>
    <w:rsid w:val="00E620AE"/>
    <w:rsid w:val="00E620DA"/>
    <w:rsid w:val="00E6219F"/>
    <w:rsid w:val="00E6234F"/>
    <w:rsid w:val="00E62364"/>
    <w:rsid w:val="00E629D6"/>
    <w:rsid w:val="00E62AF5"/>
    <w:rsid w:val="00E62B5E"/>
    <w:rsid w:val="00E62BF0"/>
    <w:rsid w:val="00E62F3B"/>
    <w:rsid w:val="00E62F86"/>
    <w:rsid w:val="00E62F8E"/>
    <w:rsid w:val="00E6352B"/>
    <w:rsid w:val="00E63716"/>
    <w:rsid w:val="00E63856"/>
    <w:rsid w:val="00E638F3"/>
    <w:rsid w:val="00E6398C"/>
    <w:rsid w:val="00E639C6"/>
    <w:rsid w:val="00E63CC7"/>
    <w:rsid w:val="00E63EE2"/>
    <w:rsid w:val="00E63F44"/>
    <w:rsid w:val="00E643AA"/>
    <w:rsid w:val="00E6442E"/>
    <w:rsid w:val="00E645B8"/>
    <w:rsid w:val="00E64752"/>
    <w:rsid w:val="00E64A26"/>
    <w:rsid w:val="00E64AAC"/>
    <w:rsid w:val="00E64B65"/>
    <w:rsid w:val="00E64BBD"/>
    <w:rsid w:val="00E64BCE"/>
    <w:rsid w:val="00E64C88"/>
    <w:rsid w:val="00E64C94"/>
    <w:rsid w:val="00E64DD3"/>
    <w:rsid w:val="00E64E2A"/>
    <w:rsid w:val="00E64F66"/>
    <w:rsid w:val="00E64FA5"/>
    <w:rsid w:val="00E65046"/>
    <w:rsid w:val="00E650FC"/>
    <w:rsid w:val="00E6510D"/>
    <w:rsid w:val="00E65116"/>
    <w:rsid w:val="00E652E5"/>
    <w:rsid w:val="00E65403"/>
    <w:rsid w:val="00E6560A"/>
    <w:rsid w:val="00E6562F"/>
    <w:rsid w:val="00E657E4"/>
    <w:rsid w:val="00E6581E"/>
    <w:rsid w:val="00E658FB"/>
    <w:rsid w:val="00E65AC0"/>
    <w:rsid w:val="00E65AE9"/>
    <w:rsid w:val="00E65D31"/>
    <w:rsid w:val="00E65F58"/>
    <w:rsid w:val="00E66086"/>
    <w:rsid w:val="00E662BC"/>
    <w:rsid w:val="00E66518"/>
    <w:rsid w:val="00E6656A"/>
    <w:rsid w:val="00E66721"/>
    <w:rsid w:val="00E66944"/>
    <w:rsid w:val="00E66959"/>
    <w:rsid w:val="00E66BAD"/>
    <w:rsid w:val="00E66F76"/>
    <w:rsid w:val="00E671DF"/>
    <w:rsid w:val="00E672C2"/>
    <w:rsid w:val="00E67322"/>
    <w:rsid w:val="00E6734B"/>
    <w:rsid w:val="00E67353"/>
    <w:rsid w:val="00E676AE"/>
    <w:rsid w:val="00E67787"/>
    <w:rsid w:val="00E67987"/>
    <w:rsid w:val="00E679C4"/>
    <w:rsid w:val="00E67A21"/>
    <w:rsid w:val="00E67A8D"/>
    <w:rsid w:val="00E67D60"/>
    <w:rsid w:val="00E70043"/>
    <w:rsid w:val="00E700E7"/>
    <w:rsid w:val="00E700F2"/>
    <w:rsid w:val="00E700F4"/>
    <w:rsid w:val="00E70221"/>
    <w:rsid w:val="00E7022F"/>
    <w:rsid w:val="00E702C1"/>
    <w:rsid w:val="00E702E3"/>
    <w:rsid w:val="00E7052A"/>
    <w:rsid w:val="00E70626"/>
    <w:rsid w:val="00E7071D"/>
    <w:rsid w:val="00E7082C"/>
    <w:rsid w:val="00E708CC"/>
    <w:rsid w:val="00E709DD"/>
    <w:rsid w:val="00E70AE1"/>
    <w:rsid w:val="00E70B3C"/>
    <w:rsid w:val="00E70BBC"/>
    <w:rsid w:val="00E70C2E"/>
    <w:rsid w:val="00E70C69"/>
    <w:rsid w:val="00E70FDE"/>
    <w:rsid w:val="00E71002"/>
    <w:rsid w:val="00E7118A"/>
    <w:rsid w:val="00E71247"/>
    <w:rsid w:val="00E712B6"/>
    <w:rsid w:val="00E714C2"/>
    <w:rsid w:val="00E71640"/>
    <w:rsid w:val="00E7167D"/>
    <w:rsid w:val="00E71868"/>
    <w:rsid w:val="00E718A2"/>
    <w:rsid w:val="00E719A1"/>
    <w:rsid w:val="00E71AF2"/>
    <w:rsid w:val="00E71B20"/>
    <w:rsid w:val="00E71CE4"/>
    <w:rsid w:val="00E71DFF"/>
    <w:rsid w:val="00E71F91"/>
    <w:rsid w:val="00E71F99"/>
    <w:rsid w:val="00E72010"/>
    <w:rsid w:val="00E720A2"/>
    <w:rsid w:val="00E720B9"/>
    <w:rsid w:val="00E72106"/>
    <w:rsid w:val="00E7222A"/>
    <w:rsid w:val="00E7222E"/>
    <w:rsid w:val="00E72329"/>
    <w:rsid w:val="00E723A3"/>
    <w:rsid w:val="00E723AE"/>
    <w:rsid w:val="00E725EC"/>
    <w:rsid w:val="00E7275D"/>
    <w:rsid w:val="00E727EA"/>
    <w:rsid w:val="00E72845"/>
    <w:rsid w:val="00E728DA"/>
    <w:rsid w:val="00E728DB"/>
    <w:rsid w:val="00E7291A"/>
    <w:rsid w:val="00E72A2C"/>
    <w:rsid w:val="00E72A3D"/>
    <w:rsid w:val="00E72AB6"/>
    <w:rsid w:val="00E72B9E"/>
    <w:rsid w:val="00E72C68"/>
    <w:rsid w:val="00E72D19"/>
    <w:rsid w:val="00E72D87"/>
    <w:rsid w:val="00E72E71"/>
    <w:rsid w:val="00E72ECD"/>
    <w:rsid w:val="00E7305E"/>
    <w:rsid w:val="00E73081"/>
    <w:rsid w:val="00E730A7"/>
    <w:rsid w:val="00E730D0"/>
    <w:rsid w:val="00E731AE"/>
    <w:rsid w:val="00E7329B"/>
    <w:rsid w:val="00E732A2"/>
    <w:rsid w:val="00E733EA"/>
    <w:rsid w:val="00E73422"/>
    <w:rsid w:val="00E73582"/>
    <w:rsid w:val="00E735E9"/>
    <w:rsid w:val="00E73798"/>
    <w:rsid w:val="00E73849"/>
    <w:rsid w:val="00E7398A"/>
    <w:rsid w:val="00E73B45"/>
    <w:rsid w:val="00E73D74"/>
    <w:rsid w:val="00E73D8F"/>
    <w:rsid w:val="00E740F9"/>
    <w:rsid w:val="00E74129"/>
    <w:rsid w:val="00E741C6"/>
    <w:rsid w:val="00E742C5"/>
    <w:rsid w:val="00E74322"/>
    <w:rsid w:val="00E744C9"/>
    <w:rsid w:val="00E74553"/>
    <w:rsid w:val="00E745BE"/>
    <w:rsid w:val="00E74A36"/>
    <w:rsid w:val="00E74E23"/>
    <w:rsid w:val="00E74F2A"/>
    <w:rsid w:val="00E75430"/>
    <w:rsid w:val="00E75449"/>
    <w:rsid w:val="00E754C8"/>
    <w:rsid w:val="00E7557B"/>
    <w:rsid w:val="00E75602"/>
    <w:rsid w:val="00E757E3"/>
    <w:rsid w:val="00E757E7"/>
    <w:rsid w:val="00E75836"/>
    <w:rsid w:val="00E758AB"/>
    <w:rsid w:val="00E758E6"/>
    <w:rsid w:val="00E7591D"/>
    <w:rsid w:val="00E759E0"/>
    <w:rsid w:val="00E75A17"/>
    <w:rsid w:val="00E75A26"/>
    <w:rsid w:val="00E75AF1"/>
    <w:rsid w:val="00E75C66"/>
    <w:rsid w:val="00E75D4A"/>
    <w:rsid w:val="00E75D7D"/>
    <w:rsid w:val="00E75E45"/>
    <w:rsid w:val="00E75F97"/>
    <w:rsid w:val="00E76084"/>
    <w:rsid w:val="00E7617D"/>
    <w:rsid w:val="00E76455"/>
    <w:rsid w:val="00E7657C"/>
    <w:rsid w:val="00E766A7"/>
    <w:rsid w:val="00E76A38"/>
    <w:rsid w:val="00E76A89"/>
    <w:rsid w:val="00E76BFB"/>
    <w:rsid w:val="00E76C91"/>
    <w:rsid w:val="00E76C9F"/>
    <w:rsid w:val="00E76EE2"/>
    <w:rsid w:val="00E770C7"/>
    <w:rsid w:val="00E771B3"/>
    <w:rsid w:val="00E771C6"/>
    <w:rsid w:val="00E773A9"/>
    <w:rsid w:val="00E773CA"/>
    <w:rsid w:val="00E77426"/>
    <w:rsid w:val="00E77438"/>
    <w:rsid w:val="00E775CF"/>
    <w:rsid w:val="00E77664"/>
    <w:rsid w:val="00E776C8"/>
    <w:rsid w:val="00E7797B"/>
    <w:rsid w:val="00E77A17"/>
    <w:rsid w:val="00E77B38"/>
    <w:rsid w:val="00E77E04"/>
    <w:rsid w:val="00E77EEE"/>
    <w:rsid w:val="00E80039"/>
    <w:rsid w:val="00E80094"/>
    <w:rsid w:val="00E803A0"/>
    <w:rsid w:val="00E80427"/>
    <w:rsid w:val="00E80475"/>
    <w:rsid w:val="00E80707"/>
    <w:rsid w:val="00E8079A"/>
    <w:rsid w:val="00E807C6"/>
    <w:rsid w:val="00E8082C"/>
    <w:rsid w:val="00E80908"/>
    <w:rsid w:val="00E80993"/>
    <w:rsid w:val="00E80AA7"/>
    <w:rsid w:val="00E80D0F"/>
    <w:rsid w:val="00E80E82"/>
    <w:rsid w:val="00E80EED"/>
    <w:rsid w:val="00E80F01"/>
    <w:rsid w:val="00E80F6C"/>
    <w:rsid w:val="00E80FE3"/>
    <w:rsid w:val="00E8158E"/>
    <w:rsid w:val="00E816AA"/>
    <w:rsid w:val="00E816BF"/>
    <w:rsid w:val="00E819B3"/>
    <w:rsid w:val="00E81B07"/>
    <w:rsid w:val="00E81BB8"/>
    <w:rsid w:val="00E81CB7"/>
    <w:rsid w:val="00E81CE0"/>
    <w:rsid w:val="00E81D98"/>
    <w:rsid w:val="00E81DF5"/>
    <w:rsid w:val="00E81FD6"/>
    <w:rsid w:val="00E8224C"/>
    <w:rsid w:val="00E82342"/>
    <w:rsid w:val="00E823C2"/>
    <w:rsid w:val="00E82691"/>
    <w:rsid w:val="00E827DA"/>
    <w:rsid w:val="00E82966"/>
    <w:rsid w:val="00E82993"/>
    <w:rsid w:val="00E82A99"/>
    <w:rsid w:val="00E82BFC"/>
    <w:rsid w:val="00E82CD3"/>
    <w:rsid w:val="00E83093"/>
    <w:rsid w:val="00E8321C"/>
    <w:rsid w:val="00E8324F"/>
    <w:rsid w:val="00E834F7"/>
    <w:rsid w:val="00E839C3"/>
    <w:rsid w:val="00E839D7"/>
    <w:rsid w:val="00E83AAC"/>
    <w:rsid w:val="00E83AC4"/>
    <w:rsid w:val="00E83D74"/>
    <w:rsid w:val="00E83E3C"/>
    <w:rsid w:val="00E84292"/>
    <w:rsid w:val="00E84305"/>
    <w:rsid w:val="00E846AB"/>
    <w:rsid w:val="00E846CC"/>
    <w:rsid w:val="00E8479B"/>
    <w:rsid w:val="00E8489B"/>
    <w:rsid w:val="00E84952"/>
    <w:rsid w:val="00E84BBD"/>
    <w:rsid w:val="00E84BBF"/>
    <w:rsid w:val="00E84BF7"/>
    <w:rsid w:val="00E84C38"/>
    <w:rsid w:val="00E84F91"/>
    <w:rsid w:val="00E8503C"/>
    <w:rsid w:val="00E85095"/>
    <w:rsid w:val="00E850D9"/>
    <w:rsid w:val="00E850FC"/>
    <w:rsid w:val="00E85264"/>
    <w:rsid w:val="00E853CA"/>
    <w:rsid w:val="00E85451"/>
    <w:rsid w:val="00E85524"/>
    <w:rsid w:val="00E8557C"/>
    <w:rsid w:val="00E856F5"/>
    <w:rsid w:val="00E857BC"/>
    <w:rsid w:val="00E859C4"/>
    <w:rsid w:val="00E85A10"/>
    <w:rsid w:val="00E85AAE"/>
    <w:rsid w:val="00E85B7D"/>
    <w:rsid w:val="00E85BD2"/>
    <w:rsid w:val="00E85C17"/>
    <w:rsid w:val="00E85F5E"/>
    <w:rsid w:val="00E85F9C"/>
    <w:rsid w:val="00E86019"/>
    <w:rsid w:val="00E8615F"/>
    <w:rsid w:val="00E86289"/>
    <w:rsid w:val="00E8641F"/>
    <w:rsid w:val="00E864AE"/>
    <w:rsid w:val="00E86868"/>
    <w:rsid w:val="00E868DB"/>
    <w:rsid w:val="00E868E1"/>
    <w:rsid w:val="00E8697C"/>
    <w:rsid w:val="00E8699B"/>
    <w:rsid w:val="00E869F3"/>
    <w:rsid w:val="00E869FD"/>
    <w:rsid w:val="00E86A83"/>
    <w:rsid w:val="00E86B51"/>
    <w:rsid w:val="00E86E8C"/>
    <w:rsid w:val="00E870A7"/>
    <w:rsid w:val="00E87277"/>
    <w:rsid w:val="00E8742E"/>
    <w:rsid w:val="00E874C4"/>
    <w:rsid w:val="00E8760E"/>
    <w:rsid w:val="00E87694"/>
    <w:rsid w:val="00E87860"/>
    <w:rsid w:val="00E87A10"/>
    <w:rsid w:val="00E87A2F"/>
    <w:rsid w:val="00E87A4B"/>
    <w:rsid w:val="00E87AAD"/>
    <w:rsid w:val="00E87CB4"/>
    <w:rsid w:val="00E87CEF"/>
    <w:rsid w:val="00E87D8B"/>
    <w:rsid w:val="00E87EF5"/>
    <w:rsid w:val="00E90346"/>
    <w:rsid w:val="00E90361"/>
    <w:rsid w:val="00E903C9"/>
    <w:rsid w:val="00E9062F"/>
    <w:rsid w:val="00E9071C"/>
    <w:rsid w:val="00E907F3"/>
    <w:rsid w:val="00E90B0D"/>
    <w:rsid w:val="00E90BB0"/>
    <w:rsid w:val="00E90BD1"/>
    <w:rsid w:val="00E90E6C"/>
    <w:rsid w:val="00E90EE3"/>
    <w:rsid w:val="00E90F13"/>
    <w:rsid w:val="00E9104C"/>
    <w:rsid w:val="00E9116F"/>
    <w:rsid w:val="00E914CA"/>
    <w:rsid w:val="00E91773"/>
    <w:rsid w:val="00E91A4D"/>
    <w:rsid w:val="00E91BAD"/>
    <w:rsid w:val="00E91C02"/>
    <w:rsid w:val="00E91CAC"/>
    <w:rsid w:val="00E91DF7"/>
    <w:rsid w:val="00E91EA8"/>
    <w:rsid w:val="00E91F1E"/>
    <w:rsid w:val="00E91FAF"/>
    <w:rsid w:val="00E920AD"/>
    <w:rsid w:val="00E921DC"/>
    <w:rsid w:val="00E921E1"/>
    <w:rsid w:val="00E922DC"/>
    <w:rsid w:val="00E92323"/>
    <w:rsid w:val="00E9235D"/>
    <w:rsid w:val="00E92501"/>
    <w:rsid w:val="00E928D2"/>
    <w:rsid w:val="00E9309B"/>
    <w:rsid w:val="00E93123"/>
    <w:rsid w:val="00E93144"/>
    <w:rsid w:val="00E9315A"/>
    <w:rsid w:val="00E931CA"/>
    <w:rsid w:val="00E931E0"/>
    <w:rsid w:val="00E935AC"/>
    <w:rsid w:val="00E93644"/>
    <w:rsid w:val="00E9368E"/>
    <w:rsid w:val="00E936DE"/>
    <w:rsid w:val="00E9382A"/>
    <w:rsid w:val="00E93918"/>
    <w:rsid w:val="00E93955"/>
    <w:rsid w:val="00E9395E"/>
    <w:rsid w:val="00E939CE"/>
    <w:rsid w:val="00E93A7B"/>
    <w:rsid w:val="00E93C67"/>
    <w:rsid w:val="00E93CB6"/>
    <w:rsid w:val="00E93DF1"/>
    <w:rsid w:val="00E93F12"/>
    <w:rsid w:val="00E94110"/>
    <w:rsid w:val="00E942E9"/>
    <w:rsid w:val="00E944AF"/>
    <w:rsid w:val="00E94562"/>
    <w:rsid w:val="00E94783"/>
    <w:rsid w:val="00E947CA"/>
    <w:rsid w:val="00E948F4"/>
    <w:rsid w:val="00E94A08"/>
    <w:rsid w:val="00E94A3B"/>
    <w:rsid w:val="00E94A96"/>
    <w:rsid w:val="00E94C01"/>
    <w:rsid w:val="00E94E88"/>
    <w:rsid w:val="00E94EAC"/>
    <w:rsid w:val="00E94F8A"/>
    <w:rsid w:val="00E95167"/>
    <w:rsid w:val="00E9516C"/>
    <w:rsid w:val="00E95357"/>
    <w:rsid w:val="00E953A7"/>
    <w:rsid w:val="00E953F9"/>
    <w:rsid w:val="00E9557C"/>
    <w:rsid w:val="00E95954"/>
    <w:rsid w:val="00E95B2D"/>
    <w:rsid w:val="00E95CAE"/>
    <w:rsid w:val="00E95D76"/>
    <w:rsid w:val="00E95EE0"/>
    <w:rsid w:val="00E9608B"/>
    <w:rsid w:val="00E960C8"/>
    <w:rsid w:val="00E961C4"/>
    <w:rsid w:val="00E9644B"/>
    <w:rsid w:val="00E964A8"/>
    <w:rsid w:val="00E96526"/>
    <w:rsid w:val="00E96766"/>
    <w:rsid w:val="00E9689F"/>
    <w:rsid w:val="00E968D4"/>
    <w:rsid w:val="00E96911"/>
    <w:rsid w:val="00E96AB6"/>
    <w:rsid w:val="00E96B25"/>
    <w:rsid w:val="00E96D02"/>
    <w:rsid w:val="00E96DA1"/>
    <w:rsid w:val="00E96DB8"/>
    <w:rsid w:val="00E96DF2"/>
    <w:rsid w:val="00E96F4F"/>
    <w:rsid w:val="00E96FD8"/>
    <w:rsid w:val="00E96FDB"/>
    <w:rsid w:val="00E97036"/>
    <w:rsid w:val="00E97077"/>
    <w:rsid w:val="00E97392"/>
    <w:rsid w:val="00E97558"/>
    <w:rsid w:val="00E97578"/>
    <w:rsid w:val="00E9770D"/>
    <w:rsid w:val="00E97927"/>
    <w:rsid w:val="00E979CA"/>
    <w:rsid w:val="00E97EE2"/>
    <w:rsid w:val="00E97FCF"/>
    <w:rsid w:val="00EA0047"/>
    <w:rsid w:val="00EA008F"/>
    <w:rsid w:val="00EA02D4"/>
    <w:rsid w:val="00EA035A"/>
    <w:rsid w:val="00EA042D"/>
    <w:rsid w:val="00EA0548"/>
    <w:rsid w:val="00EA0701"/>
    <w:rsid w:val="00EA0738"/>
    <w:rsid w:val="00EA0861"/>
    <w:rsid w:val="00EA0A6F"/>
    <w:rsid w:val="00EA0A8B"/>
    <w:rsid w:val="00EA0EAA"/>
    <w:rsid w:val="00EA0F66"/>
    <w:rsid w:val="00EA0FDB"/>
    <w:rsid w:val="00EA1041"/>
    <w:rsid w:val="00EA115B"/>
    <w:rsid w:val="00EA1197"/>
    <w:rsid w:val="00EA11BE"/>
    <w:rsid w:val="00EA11FF"/>
    <w:rsid w:val="00EA13D0"/>
    <w:rsid w:val="00EA14CA"/>
    <w:rsid w:val="00EA15AA"/>
    <w:rsid w:val="00EA17FE"/>
    <w:rsid w:val="00EA1883"/>
    <w:rsid w:val="00EA1913"/>
    <w:rsid w:val="00EA1A67"/>
    <w:rsid w:val="00EA1BF4"/>
    <w:rsid w:val="00EA1D01"/>
    <w:rsid w:val="00EA1E1D"/>
    <w:rsid w:val="00EA1E70"/>
    <w:rsid w:val="00EA1F34"/>
    <w:rsid w:val="00EA2049"/>
    <w:rsid w:val="00EA20F4"/>
    <w:rsid w:val="00EA2397"/>
    <w:rsid w:val="00EA23D9"/>
    <w:rsid w:val="00EA24A1"/>
    <w:rsid w:val="00EA28FE"/>
    <w:rsid w:val="00EA2950"/>
    <w:rsid w:val="00EA2976"/>
    <w:rsid w:val="00EA2A6C"/>
    <w:rsid w:val="00EA2AA2"/>
    <w:rsid w:val="00EA2DFF"/>
    <w:rsid w:val="00EA2E94"/>
    <w:rsid w:val="00EA2F1F"/>
    <w:rsid w:val="00EA2F55"/>
    <w:rsid w:val="00EA3250"/>
    <w:rsid w:val="00EA32A3"/>
    <w:rsid w:val="00EA3301"/>
    <w:rsid w:val="00EA346D"/>
    <w:rsid w:val="00EA34B5"/>
    <w:rsid w:val="00EA356C"/>
    <w:rsid w:val="00EA3879"/>
    <w:rsid w:val="00EA3A8A"/>
    <w:rsid w:val="00EA3A8C"/>
    <w:rsid w:val="00EA3A90"/>
    <w:rsid w:val="00EA3B03"/>
    <w:rsid w:val="00EA3B3F"/>
    <w:rsid w:val="00EA3B6E"/>
    <w:rsid w:val="00EA3B91"/>
    <w:rsid w:val="00EA3C76"/>
    <w:rsid w:val="00EA3DE5"/>
    <w:rsid w:val="00EA3E07"/>
    <w:rsid w:val="00EA3ED0"/>
    <w:rsid w:val="00EA3F53"/>
    <w:rsid w:val="00EA420A"/>
    <w:rsid w:val="00EA420B"/>
    <w:rsid w:val="00EA4477"/>
    <w:rsid w:val="00EA44C7"/>
    <w:rsid w:val="00EA46DD"/>
    <w:rsid w:val="00EA479D"/>
    <w:rsid w:val="00EA4B31"/>
    <w:rsid w:val="00EA4CDF"/>
    <w:rsid w:val="00EA4DFA"/>
    <w:rsid w:val="00EA4E38"/>
    <w:rsid w:val="00EA501E"/>
    <w:rsid w:val="00EA509F"/>
    <w:rsid w:val="00EA516C"/>
    <w:rsid w:val="00EA51A6"/>
    <w:rsid w:val="00EA51CC"/>
    <w:rsid w:val="00EA52B1"/>
    <w:rsid w:val="00EA560F"/>
    <w:rsid w:val="00EA5705"/>
    <w:rsid w:val="00EA5863"/>
    <w:rsid w:val="00EA5955"/>
    <w:rsid w:val="00EA5976"/>
    <w:rsid w:val="00EA5BC4"/>
    <w:rsid w:val="00EA5E3C"/>
    <w:rsid w:val="00EA5E4F"/>
    <w:rsid w:val="00EA6081"/>
    <w:rsid w:val="00EA60B2"/>
    <w:rsid w:val="00EA62CD"/>
    <w:rsid w:val="00EA6459"/>
    <w:rsid w:val="00EA6531"/>
    <w:rsid w:val="00EA65EF"/>
    <w:rsid w:val="00EA671F"/>
    <w:rsid w:val="00EA6F42"/>
    <w:rsid w:val="00EA6F98"/>
    <w:rsid w:val="00EA708A"/>
    <w:rsid w:val="00EA71D9"/>
    <w:rsid w:val="00EA731A"/>
    <w:rsid w:val="00EA738E"/>
    <w:rsid w:val="00EA747E"/>
    <w:rsid w:val="00EA75F2"/>
    <w:rsid w:val="00EA76BC"/>
    <w:rsid w:val="00EA76CB"/>
    <w:rsid w:val="00EA774D"/>
    <w:rsid w:val="00EA77D7"/>
    <w:rsid w:val="00EA7942"/>
    <w:rsid w:val="00EA798B"/>
    <w:rsid w:val="00EA79A2"/>
    <w:rsid w:val="00EA7A15"/>
    <w:rsid w:val="00EA7A1C"/>
    <w:rsid w:val="00EA7E26"/>
    <w:rsid w:val="00EA7E38"/>
    <w:rsid w:val="00EA7ED4"/>
    <w:rsid w:val="00EB0035"/>
    <w:rsid w:val="00EB0163"/>
    <w:rsid w:val="00EB01C1"/>
    <w:rsid w:val="00EB03DD"/>
    <w:rsid w:val="00EB0435"/>
    <w:rsid w:val="00EB04D2"/>
    <w:rsid w:val="00EB04D7"/>
    <w:rsid w:val="00EB05C9"/>
    <w:rsid w:val="00EB0909"/>
    <w:rsid w:val="00EB09BF"/>
    <w:rsid w:val="00EB0CBE"/>
    <w:rsid w:val="00EB0CD4"/>
    <w:rsid w:val="00EB0E19"/>
    <w:rsid w:val="00EB0F84"/>
    <w:rsid w:val="00EB1074"/>
    <w:rsid w:val="00EB1080"/>
    <w:rsid w:val="00EB10CC"/>
    <w:rsid w:val="00EB1165"/>
    <w:rsid w:val="00EB127F"/>
    <w:rsid w:val="00EB1282"/>
    <w:rsid w:val="00EB149F"/>
    <w:rsid w:val="00EB18E5"/>
    <w:rsid w:val="00EB1930"/>
    <w:rsid w:val="00EB1AB3"/>
    <w:rsid w:val="00EB1C45"/>
    <w:rsid w:val="00EB1E2A"/>
    <w:rsid w:val="00EB2112"/>
    <w:rsid w:val="00EB2395"/>
    <w:rsid w:val="00EB2553"/>
    <w:rsid w:val="00EB25BC"/>
    <w:rsid w:val="00EB263C"/>
    <w:rsid w:val="00EB27B0"/>
    <w:rsid w:val="00EB2927"/>
    <w:rsid w:val="00EB2967"/>
    <w:rsid w:val="00EB29EE"/>
    <w:rsid w:val="00EB2A6C"/>
    <w:rsid w:val="00EB2C1A"/>
    <w:rsid w:val="00EB2DDB"/>
    <w:rsid w:val="00EB2E79"/>
    <w:rsid w:val="00EB3004"/>
    <w:rsid w:val="00EB3062"/>
    <w:rsid w:val="00EB3067"/>
    <w:rsid w:val="00EB31BA"/>
    <w:rsid w:val="00EB324F"/>
    <w:rsid w:val="00EB3251"/>
    <w:rsid w:val="00EB32AE"/>
    <w:rsid w:val="00EB344E"/>
    <w:rsid w:val="00EB39A0"/>
    <w:rsid w:val="00EB39C1"/>
    <w:rsid w:val="00EB39FB"/>
    <w:rsid w:val="00EB3CB1"/>
    <w:rsid w:val="00EB3DFC"/>
    <w:rsid w:val="00EB3E07"/>
    <w:rsid w:val="00EB3EA4"/>
    <w:rsid w:val="00EB415D"/>
    <w:rsid w:val="00EB4484"/>
    <w:rsid w:val="00EB44C0"/>
    <w:rsid w:val="00EB44F1"/>
    <w:rsid w:val="00EB4539"/>
    <w:rsid w:val="00EB4556"/>
    <w:rsid w:val="00EB4575"/>
    <w:rsid w:val="00EB45DC"/>
    <w:rsid w:val="00EB4615"/>
    <w:rsid w:val="00EB4683"/>
    <w:rsid w:val="00EB4833"/>
    <w:rsid w:val="00EB4B93"/>
    <w:rsid w:val="00EB4C3D"/>
    <w:rsid w:val="00EB4DCF"/>
    <w:rsid w:val="00EB534E"/>
    <w:rsid w:val="00EB5649"/>
    <w:rsid w:val="00EB56FE"/>
    <w:rsid w:val="00EB589B"/>
    <w:rsid w:val="00EB5922"/>
    <w:rsid w:val="00EB5AB3"/>
    <w:rsid w:val="00EB5AB9"/>
    <w:rsid w:val="00EB5B19"/>
    <w:rsid w:val="00EB5BA9"/>
    <w:rsid w:val="00EB5D51"/>
    <w:rsid w:val="00EB5EE7"/>
    <w:rsid w:val="00EB5F74"/>
    <w:rsid w:val="00EB6070"/>
    <w:rsid w:val="00EB6115"/>
    <w:rsid w:val="00EB628A"/>
    <w:rsid w:val="00EB6485"/>
    <w:rsid w:val="00EB64EA"/>
    <w:rsid w:val="00EB6584"/>
    <w:rsid w:val="00EB6630"/>
    <w:rsid w:val="00EB6772"/>
    <w:rsid w:val="00EB6B1F"/>
    <w:rsid w:val="00EB6BA1"/>
    <w:rsid w:val="00EB6C01"/>
    <w:rsid w:val="00EB6E90"/>
    <w:rsid w:val="00EB7031"/>
    <w:rsid w:val="00EB7040"/>
    <w:rsid w:val="00EB72E5"/>
    <w:rsid w:val="00EB7480"/>
    <w:rsid w:val="00EB74C6"/>
    <w:rsid w:val="00EB75E7"/>
    <w:rsid w:val="00EB769D"/>
    <w:rsid w:val="00EB76F3"/>
    <w:rsid w:val="00EB7787"/>
    <w:rsid w:val="00EB7B1D"/>
    <w:rsid w:val="00EB7B2D"/>
    <w:rsid w:val="00EB7C7C"/>
    <w:rsid w:val="00EB7F83"/>
    <w:rsid w:val="00EC005E"/>
    <w:rsid w:val="00EC0116"/>
    <w:rsid w:val="00EC0276"/>
    <w:rsid w:val="00EC02D5"/>
    <w:rsid w:val="00EC0304"/>
    <w:rsid w:val="00EC0413"/>
    <w:rsid w:val="00EC0493"/>
    <w:rsid w:val="00EC04C5"/>
    <w:rsid w:val="00EC05E7"/>
    <w:rsid w:val="00EC0690"/>
    <w:rsid w:val="00EC0A24"/>
    <w:rsid w:val="00EC0C58"/>
    <w:rsid w:val="00EC0D30"/>
    <w:rsid w:val="00EC0DBB"/>
    <w:rsid w:val="00EC0F08"/>
    <w:rsid w:val="00EC0F2D"/>
    <w:rsid w:val="00EC0FD4"/>
    <w:rsid w:val="00EC1170"/>
    <w:rsid w:val="00EC126D"/>
    <w:rsid w:val="00EC12BE"/>
    <w:rsid w:val="00EC1340"/>
    <w:rsid w:val="00EC135B"/>
    <w:rsid w:val="00EC13FD"/>
    <w:rsid w:val="00EC1569"/>
    <w:rsid w:val="00EC159D"/>
    <w:rsid w:val="00EC19F7"/>
    <w:rsid w:val="00EC1AEE"/>
    <w:rsid w:val="00EC1AF4"/>
    <w:rsid w:val="00EC1BAA"/>
    <w:rsid w:val="00EC1BFA"/>
    <w:rsid w:val="00EC1F6E"/>
    <w:rsid w:val="00EC2112"/>
    <w:rsid w:val="00EC2474"/>
    <w:rsid w:val="00EC251F"/>
    <w:rsid w:val="00EC265A"/>
    <w:rsid w:val="00EC2671"/>
    <w:rsid w:val="00EC2674"/>
    <w:rsid w:val="00EC285E"/>
    <w:rsid w:val="00EC2892"/>
    <w:rsid w:val="00EC28E2"/>
    <w:rsid w:val="00EC2913"/>
    <w:rsid w:val="00EC2917"/>
    <w:rsid w:val="00EC2954"/>
    <w:rsid w:val="00EC2B7F"/>
    <w:rsid w:val="00EC2BAD"/>
    <w:rsid w:val="00EC2DE4"/>
    <w:rsid w:val="00EC2EE9"/>
    <w:rsid w:val="00EC317A"/>
    <w:rsid w:val="00EC31A4"/>
    <w:rsid w:val="00EC3280"/>
    <w:rsid w:val="00EC334F"/>
    <w:rsid w:val="00EC3459"/>
    <w:rsid w:val="00EC34EA"/>
    <w:rsid w:val="00EC3574"/>
    <w:rsid w:val="00EC35E3"/>
    <w:rsid w:val="00EC36D8"/>
    <w:rsid w:val="00EC3764"/>
    <w:rsid w:val="00EC3B6B"/>
    <w:rsid w:val="00EC3BD5"/>
    <w:rsid w:val="00EC3C76"/>
    <w:rsid w:val="00EC3D8D"/>
    <w:rsid w:val="00EC42C2"/>
    <w:rsid w:val="00EC4440"/>
    <w:rsid w:val="00EC44C2"/>
    <w:rsid w:val="00EC47AA"/>
    <w:rsid w:val="00EC483E"/>
    <w:rsid w:val="00EC4892"/>
    <w:rsid w:val="00EC489A"/>
    <w:rsid w:val="00EC4AB3"/>
    <w:rsid w:val="00EC4E07"/>
    <w:rsid w:val="00EC4FB2"/>
    <w:rsid w:val="00EC50C6"/>
    <w:rsid w:val="00EC520C"/>
    <w:rsid w:val="00EC549A"/>
    <w:rsid w:val="00EC54F7"/>
    <w:rsid w:val="00EC551D"/>
    <w:rsid w:val="00EC5686"/>
    <w:rsid w:val="00EC5950"/>
    <w:rsid w:val="00EC597E"/>
    <w:rsid w:val="00EC5B55"/>
    <w:rsid w:val="00EC5C59"/>
    <w:rsid w:val="00EC5D9C"/>
    <w:rsid w:val="00EC5EE8"/>
    <w:rsid w:val="00EC5F55"/>
    <w:rsid w:val="00EC61EF"/>
    <w:rsid w:val="00EC6276"/>
    <w:rsid w:val="00EC648C"/>
    <w:rsid w:val="00EC652A"/>
    <w:rsid w:val="00EC669F"/>
    <w:rsid w:val="00EC6840"/>
    <w:rsid w:val="00EC6867"/>
    <w:rsid w:val="00EC6870"/>
    <w:rsid w:val="00EC68CF"/>
    <w:rsid w:val="00EC6A46"/>
    <w:rsid w:val="00EC6CF4"/>
    <w:rsid w:val="00EC70F8"/>
    <w:rsid w:val="00EC7287"/>
    <w:rsid w:val="00EC7317"/>
    <w:rsid w:val="00EC7422"/>
    <w:rsid w:val="00EC7566"/>
    <w:rsid w:val="00EC75B8"/>
    <w:rsid w:val="00EC7632"/>
    <w:rsid w:val="00EC7651"/>
    <w:rsid w:val="00EC76D5"/>
    <w:rsid w:val="00EC7782"/>
    <w:rsid w:val="00EC7789"/>
    <w:rsid w:val="00EC7878"/>
    <w:rsid w:val="00EC7A0C"/>
    <w:rsid w:val="00EC7BF6"/>
    <w:rsid w:val="00EC7C35"/>
    <w:rsid w:val="00ED0015"/>
    <w:rsid w:val="00ED0374"/>
    <w:rsid w:val="00ED0621"/>
    <w:rsid w:val="00ED07DF"/>
    <w:rsid w:val="00ED0826"/>
    <w:rsid w:val="00ED08A3"/>
    <w:rsid w:val="00ED0971"/>
    <w:rsid w:val="00ED09A6"/>
    <w:rsid w:val="00ED0B4A"/>
    <w:rsid w:val="00ED0B56"/>
    <w:rsid w:val="00ED0E08"/>
    <w:rsid w:val="00ED0E57"/>
    <w:rsid w:val="00ED0F72"/>
    <w:rsid w:val="00ED1194"/>
    <w:rsid w:val="00ED129D"/>
    <w:rsid w:val="00ED12DA"/>
    <w:rsid w:val="00ED135C"/>
    <w:rsid w:val="00ED1476"/>
    <w:rsid w:val="00ED147F"/>
    <w:rsid w:val="00ED1485"/>
    <w:rsid w:val="00ED14A5"/>
    <w:rsid w:val="00ED14D7"/>
    <w:rsid w:val="00ED173D"/>
    <w:rsid w:val="00ED1858"/>
    <w:rsid w:val="00ED18AE"/>
    <w:rsid w:val="00ED1981"/>
    <w:rsid w:val="00ED1B7B"/>
    <w:rsid w:val="00ED1D54"/>
    <w:rsid w:val="00ED1FDF"/>
    <w:rsid w:val="00ED203A"/>
    <w:rsid w:val="00ED2087"/>
    <w:rsid w:val="00ED21F3"/>
    <w:rsid w:val="00ED2213"/>
    <w:rsid w:val="00ED23AB"/>
    <w:rsid w:val="00ED252A"/>
    <w:rsid w:val="00ED2541"/>
    <w:rsid w:val="00ED2657"/>
    <w:rsid w:val="00ED2805"/>
    <w:rsid w:val="00ED29E2"/>
    <w:rsid w:val="00ED2E81"/>
    <w:rsid w:val="00ED30DF"/>
    <w:rsid w:val="00ED316D"/>
    <w:rsid w:val="00ED355C"/>
    <w:rsid w:val="00ED358E"/>
    <w:rsid w:val="00ED35F1"/>
    <w:rsid w:val="00ED369D"/>
    <w:rsid w:val="00ED37C2"/>
    <w:rsid w:val="00ED384F"/>
    <w:rsid w:val="00ED3B00"/>
    <w:rsid w:val="00ED3B14"/>
    <w:rsid w:val="00ED3CCC"/>
    <w:rsid w:val="00ED3D06"/>
    <w:rsid w:val="00ED3DB4"/>
    <w:rsid w:val="00ED407B"/>
    <w:rsid w:val="00ED4275"/>
    <w:rsid w:val="00ED46BD"/>
    <w:rsid w:val="00ED4787"/>
    <w:rsid w:val="00ED4894"/>
    <w:rsid w:val="00ED4A7B"/>
    <w:rsid w:val="00ED4B5A"/>
    <w:rsid w:val="00ED4B83"/>
    <w:rsid w:val="00ED4C8F"/>
    <w:rsid w:val="00ED4E23"/>
    <w:rsid w:val="00ED4F73"/>
    <w:rsid w:val="00ED4FB3"/>
    <w:rsid w:val="00ED500F"/>
    <w:rsid w:val="00ED50A7"/>
    <w:rsid w:val="00ED50AB"/>
    <w:rsid w:val="00ED5613"/>
    <w:rsid w:val="00ED573B"/>
    <w:rsid w:val="00ED580B"/>
    <w:rsid w:val="00ED5894"/>
    <w:rsid w:val="00ED58C5"/>
    <w:rsid w:val="00ED5A27"/>
    <w:rsid w:val="00ED5ADD"/>
    <w:rsid w:val="00ED5AE3"/>
    <w:rsid w:val="00ED6120"/>
    <w:rsid w:val="00ED63B6"/>
    <w:rsid w:val="00ED64E6"/>
    <w:rsid w:val="00ED667C"/>
    <w:rsid w:val="00ED66A7"/>
    <w:rsid w:val="00ED66AA"/>
    <w:rsid w:val="00ED66EE"/>
    <w:rsid w:val="00ED6734"/>
    <w:rsid w:val="00ED6783"/>
    <w:rsid w:val="00ED67DE"/>
    <w:rsid w:val="00ED696A"/>
    <w:rsid w:val="00ED6A21"/>
    <w:rsid w:val="00ED6B12"/>
    <w:rsid w:val="00ED6B1E"/>
    <w:rsid w:val="00ED6BCC"/>
    <w:rsid w:val="00ED6CF3"/>
    <w:rsid w:val="00ED6D7D"/>
    <w:rsid w:val="00ED6F0B"/>
    <w:rsid w:val="00ED709C"/>
    <w:rsid w:val="00ED72C1"/>
    <w:rsid w:val="00ED72F5"/>
    <w:rsid w:val="00ED73EA"/>
    <w:rsid w:val="00ED76E6"/>
    <w:rsid w:val="00ED76E7"/>
    <w:rsid w:val="00ED77AC"/>
    <w:rsid w:val="00ED77B3"/>
    <w:rsid w:val="00ED77DE"/>
    <w:rsid w:val="00ED7953"/>
    <w:rsid w:val="00ED7AD6"/>
    <w:rsid w:val="00ED7B9E"/>
    <w:rsid w:val="00ED7C16"/>
    <w:rsid w:val="00ED7C65"/>
    <w:rsid w:val="00ED7CB1"/>
    <w:rsid w:val="00ED7D50"/>
    <w:rsid w:val="00ED7DD7"/>
    <w:rsid w:val="00ED7E68"/>
    <w:rsid w:val="00ED7F89"/>
    <w:rsid w:val="00ED7FC5"/>
    <w:rsid w:val="00EE0395"/>
    <w:rsid w:val="00EE06EA"/>
    <w:rsid w:val="00EE07B6"/>
    <w:rsid w:val="00EE07DE"/>
    <w:rsid w:val="00EE0AD5"/>
    <w:rsid w:val="00EE0C45"/>
    <w:rsid w:val="00EE0E10"/>
    <w:rsid w:val="00EE0F41"/>
    <w:rsid w:val="00EE1245"/>
    <w:rsid w:val="00EE12FE"/>
    <w:rsid w:val="00EE1316"/>
    <w:rsid w:val="00EE132D"/>
    <w:rsid w:val="00EE137F"/>
    <w:rsid w:val="00EE15C1"/>
    <w:rsid w:val="00EE15DB"/>
    <w:rsid w:val="00EE15EB"/>
    <w:rsid w:val="00EE16C7"/>
    <w:rsid w:val="00EE17BB"/>
    <w:rsid w:val="00EE1820"/>
    <w:rsid w:val="00EE19DF"/>
    <w:rsid w:val="00EE1C73"/>
    <w:rsid w:val="00EE1C9F"/>
    <w:rsid w:val="00EE2271"/>
    <w:rsid w:val="00EE2345"/>
    <w:rsid w:val="00EE23B1"/>
    <w:rsid w:val="00EE24FD"/>
    <w:rsid w:val="00EE26DA"/>
    <w:rsid w:val="00EE284E"/>
    <w:rsid w:val="00EE28F4"/>
    <w:rsid w:val="00EE29FF"/>
    <w:rsid w:val="00EE2A9C"/>
    <w:rsid w:val="00EE2BB6"/>
    <w:rsid w:val="00EE2C35"/>
    <w:rsid w:val="00EE2CBB"/>
    <w:rsid w:val="00EE2D0D"/>
    <w:rsid w:val="00EE2D28"/>
    <w:rsid w:val="00EE2D3A"/>
    <w:rsid w:val="00EE2DC1"/>
    <w:rsid w:val="00EE2FD3"/>
    <w:rsid w:val="00EE3080"/>
    <w:rsid w:val="00EE317D"/>
    <w:rsid w:val="00EE32EC"/>
    <w:rsid w:val="00EE3397"/>
    <w:rsid w:val="00EE33F4"/>
    <w:rsid w:val="00EE34DB"/>
    <w:rsid w:val="00EE393C"/>
    <w:rsid w:val="00EE3983"/>
    <w:rsid w:val="00EE39D4"/>
    <w:rsid w:val="00EE3B65"/>
    <w:rsid w:val="00EE3BFA"/>
    <w:rsid w:val="00EE3CE3"/>
    <w:rsid w:val="00EE3DA8"/>
    <w:rsid w:val="00EE3E1F"/>
    <w:rsid w:val="00EE3E4E"/>
    <w:rsid w:val="00EE3F70"/>
    <w:rsid w:val="00EE413C"/>
    <w:rsid w:val="00EE4168"/>
    <w:rsid w:val="00EE420A"/>
    <w:rsid w:val="00EE4321"/>
    <w:rsid w:val="00EE4401"/>
    <w:rsid w:val="00EE44B2"/>
    <w:rsid w:val="00EE459C"/>
    <w:rsid w:val="00EE4635"/>
    <w:rsid w:val="00EE4650"/>
    <w:rsid w:val="00EE46DC"/>
    <w:rsid w:val="00EE481B"/>
    <w:rsid w:val="00EE4A84"/>
    <w:rsid w:val="00EE4B09"/>
    <w:rsid w:val="00EE4BF3"/>
    <w:rsid w:val="00EE4C13"/>
    <w:rsid w:val="00EE4CD7"/>
    <w:rsid w:val="00EE4D22"/>
    <w:rsid w:val="00EE4D4F"/>
    <w:rsid w:val="00EE4D71"/>
    <w:rsid w:val="00EE4DB5"/>
    <w:rsid w:val="00EE4FB9"/>
    <w:rsid w:val="00EE4FE1"/>
    <w:rsid w:val="00EE51AB"/>
    <w:rsid w:val="00EE51AE"/>
    <w:rsid w:val="00EE52E1"/>
    <w:rsid w:val="00EE5357"/>
    <w:rsid w:val="00EE5381"/>
    <w:rsid w:val="00EE55E3"/>
    <w:rsid w:val="00EE5795"/>
    <w:rsid w:val="00EE5808"/>
    <w:rsid w:val="00EE593F"/>
    <w:rsid w:val="00EE594B"/>
    <w:rsid w:val="00EE5A87"/>
    <w:rsid w:val="00EE602F"/>
    <w:rsid w:val="00EE617E"/>
    <w:rsid w:val="00EE6186"/>
    <w:rsid w:val="00EE624F"/>
    <w:rsid w:val="00EE62E0"/>
    <w:rsid w:val="00EE6357"/>
    <w:rsid w:val="00EE64D3"/>
    <w:rsid w:val="00EE6513"/>
    <w:rsid w:val="00EE65BE"/>
    <w:rsid w:val="00EE65C2"/>
    <w:rsid w:val="00EE65DE"/>
    <w:rsid w:val="00EE6777"/>
    <w:rsid w:val="00EE6805"/>
    <w:rsid w:val="00EE6947"/>
    <w:rsid w:val="00EE6A77"/>
    <w:rsid w:val="00EE6B3E"/>
    <w:rsid w:val="00EE6B78"/>
    <w:rsid w:val="00EE6C7E"/>
    <w:rsid w:val="00EE6CB9"/>
    <w:rsid w:val="00EE6CBF"/>
    <w:rsid w:val="00EE6CFE"/>
    <w:rsid w:val="00EE6F20"/>
    <w:rsid w:val="00EE6F39"/>
    <w:rsid w:val="00EE7227"/>
    <w:rsid w:val="00EE72A9"/>
    <w:rsid w:val="00EE7549"/>
    <w:rsid w:val="00EE755E"/>
    <w:rsid w:val="00EE75B6"/>
    <w:rsid w:val="00EE77E8"/>
    <w:rsid w:val="00EE780F"/>
    <w:rsid w:val="00EE7827"/>
    <w:rsid w:val="00EE7A03"/>
    <w:rsid w:val="00EE7AC0"/>
    <w:rsid w:val="00EF00B4"/>
    <w:rsid w:val="00EF012C"/>
    <w:rsid w:val="00EF01CD"/>
    <w:rsid w:val="00EF03B6"/>
    <w:rsid w:val="00EF03BF"/>
    <w:rsid w:val="00EF03F0"/>
    <w:rsid w:val="00EF03F2"/>
    <w:rsid w:val="00EF06C1"/>
    <w:rsid w:val="00EF0712"/>
    <w:rsid w:val="00EF076B"/>
    <w:rsid w:val="00EF07BC"/>
    <w:rsid w:val="00EF07FE"/>
    <w:rsid w:val="00EF08D5"/>
    <w:rsid w:val="00EF0981"/>
    <w:rsid w:val="00EF0A4C"/>
    <w:rsid w:val="00EF0A6D"/>
    <w:rsid w:val="00EF0AE2"/>
    <w:rsid w:val="00EF0AFB"/>
    <w:rsid w:val="00EF0B7E"/>
    <w:rsid w:val="00EF0CA9"/>
    <w:rsid w:val="00EF0FF9"/>
    <w:rsid w:val="00EF104E"/>
    <w:rsid w:val="00EF10B6"/>
    <w:rsid w:val="00EF1147"/>
    <w:rsid w:val="00EF1378"/>
    <w:rsid w:val="00EF153D"/>
    <w:rsid w:val="00EF186E"/>
    <w:rsid w:val="00EF1948"/>
    <w:rsid w:val="00EF1B46"/>
    <w:rsid w:val="00EF1FB6"/>
    <w:rsid w:val="00EF2178"/>
    <w:rsid w:val="00EF21CB"/>
    <w:rsid w:val="00EF2260"/>
    <w:rsid w:val="00EF238D"/>
    <w:rsid w:val="00EF24CD"/>
    <w:rsid w:val="00EF2765"/>
    <w:rsid w:val="00EF27E3"/>
    <w:rsid w:val="00EF2AC4"/>
    <w:rsid w:val="00EF2B6E"/>
    <w:rsid w:val="00EF2CA4"/>
    <w:rsid w:val="00EF2CFD"/>
    <w:rsid w:val="00EF2E7F"/>
    <w:rsid w:val="00EF2E87"/>
    <w:rsid w:val="00EF2EBD"/>
    <w:rsid w:val="00EF2EDA"/>
    <w:rsid w:val="00EF2EF7"/>
    <w:rsid w:val="00EF310D"/>
    <w:rsid w:val="00EF3206"/>
    <w:rsid w:val="00EF326D"/>
    <w:rsid w:val="00EF32EA"/>
    <w:rsid w:val="00EF340C"/>
    <w:rsid w:val="00EF34A4"/>
    <w:rsid w:val="00EF3556"/>
    <w:rsid w:val="00EF37A6"/>
    <w:rsid w:val="00EF384C"/>
    <w:rsid w:val="00EF3994"/>
    <w:rsid w:val="00EF3B3B"/>
    <w:rsid w:val="00EF3B71"/>
    <w:rsid w:val="00EF3C88"/>
    <w:rsid w:val="00EF3D95"/>
    <w:rsid w:val="00EF3D9C"/>
    <w:rsid w:val="00EF3F3D"/>
    <w:rsid w:val="00EF3FC4"/>
    <w:rsid w:val="00EF421C"/>
    <w:rsid w:val="00EF42F3"/>
    <w:rsid w:val="00EF4319"/>
    <w:rsid w:val="00EF446C"/>
    <w:rsid w:val="00EF45A1"/>
    <w:rsid w:val="00EF46C8"/>
    <w:rsid w:val="00EF4705"/>
    <w:rsid w:val="00EF4776"/>
    <w:rsid w:val="00EF47A3"/>
    <w:rsid w:val="00EF47A9"/>
    <w:rsid w:val="00EF47DA"/>
    <w:rsid w:val="00EF485A"/>
    <w:rsid w:val="00EF4923"/>
    <w:rsid w:val="00EF4BBF"/>
    <w:rsid w:val="00EF4CD1"/>
    <w:rsid w:val="00EF4CEF"/>
    <w:rsid w:val="00EF4F95"/>
    <w:rsid w:val="00EF5171"/>
    <w:rsid w:val="00EF528F"/>
    <w:rsid w:val="00EF5343"/>
    <w:rsid w:val="00EF5390"/>
    <w:rsid w:val="00EF564D"/>
    <w:rsid w:val="00EF58E4"/>
    <w:rsid w:val="00EF59D5"/>
    <w:rsid w:val="00EF5AED"/>
    <w:rsid w:val="00EF5BCC"/>
    <w:rsid w:val="00EF5D8D"/>
    <w:rsid w:val="00EF5E58"/>
    <w:rsid w:val="00EF5EFE"/>
    <w:rsid w:val="00EF5F49"/>
    <w:rsid w:val="00EF5FF3"/>
    <w:rsid w:val="00EF60C7"/>
    <w:rsid w:val="00EF62D7"/>
    <w:rsid w:val="00EF62DA"/>
    <w:rsid w:val="00EF6319"/>
    <w:rsid w:val="00EF6352"/>
    <w:rsid w:val="00EF6477"/>
    <w:rsid w:val="00EF66DF"/>
    <w:rsid w:val="00EF678F"/>
    <w:rsid w:val="00EF69E3"/>
    <w:rsid w:val="00EF6B62"/>
    <w:rsid w:val="00EF6BF6"/>
    <w:rsid w:val="00EF6BFD"/>
    <w:rsid w:val="00EF6C85"/>
    <w:rsid w:val="00EF6DB8"/>
    <w:rsid w:val="00EF6E39"/>
    <w:rsid w:val="00EF6E6B"/>
    <w:rsid w:val="00EF6EBA"/>
    <w:rsid w:val="00EF6FA0"/>
    <w:rsid w:val="00EF703C"/>
    <w:rsid w:val="00EF7063"/>
    <w:rsid w:val="00EF71BF"/>
    <w:rsid w:val="00EF71C5"/>
    <w:rsid w:val="00EF724A"/>
    <w:rsid w:val="00EF74C3"/>
    <w:rsid w:val="00EF76A2"/>
    <w:rsid w:val="00EF7718"/>
    <w:rsid w:val="00EF784A"/>
    <w:rsid w:val="00EF7A33"/>
    <w:rsid w:val="00EF7AB0"/>
    <w:rsid w:val="00EF7BCB"/>
    <w:rsid w:val="00EF7C8D"/>
    <w:rsid w:val="00EF7CE9"/>
    <w:rsid w:val="00EF7E03"/>
    <w:rsid w:val="00EF7E07"/>
    <w:rsid w:val="00F00186"/>
    <w:rsid w:val="00F002A3"/>
    <w:rsid w:val="00F002BF"/>
    <w:rsid w:val="00F0043D"/>
    <w:rsid w:val="00F00495"/>
    <w:rsid w:val="00F004AD"/>
    <w:rsid w:val="00F0068B"/>
    <w:rsid w:val="00F00790"/>
    <w:rsid w:val="00F007E9"/>
    <w:rsid w:val="00F00837"/>
    <w:rsid w:val="00F00986"/>
    <w:rsid w:val="00F009BC"/>
    <w:rsid w:val="00F00AC1"/>
    <w:rsid w:val="00F00AFE"/>
    <w:rsid w:val="00F00B0B"/>
    <w:rsid w:val="00F00B49"/>
    <w:rsid w:val="00F00CC5"/>
    <w:rsid w:val="00F00D8D"/>
    <w:rsid w:val="00F00EB2"/>
    <w:rsid w:val="00F01039"/>
    <w:rsid w:val="00F01174"/>
    <w:rsid w:val="00F01291"/>
    <w:rsid w:val="00F0129D"/>
    <w:rsid w:val="00F0130D"/>
    <w:rsid w:val="00F013D4"/>
    <w:rsid w:val="00F013F1"/>
    <w:rsid w:val="00F01654"/>
    <w:rsid w:val="00F0167B"/>
    <w:rsid w:val="00F016C1"/>
    <w:rsid w:val="00F016F3"/>
    <w:rsid w:val="00F017E9"/>
    <w:rsid w:val="00F01D20"/>
    <w:rsid w:val="00F01EE5"/>
    <w:rsid w:val="00F01FBB"/>
    <w:rsid w:val="00F02022"/>
    <w:rsid w:val="00F02056"/>
    <w:rsid w:val="00F0227D"/>
    <w:rsid w:val="00F022C8"/>
    <w:rsid w:val="00F023A5"/>
    <w:rsid w:val="00F024B7"/>
    <w:rsid w:val="00F0281E"/>
    <w:rsid w:val="00F028DC"/>
    <w:rsid w:val="00F02982"/>
    <w:rsid w:val="00F02A79"/>
    <w:rsid w:val="00F02A87"/>
    <w:rsid w:val="00F02B0A"/>
    <w:rsid w:val="00F02BF4"/>
    <w:rsid w:val="00F03080"/>
    <w:rsid w:val="00F0328B"/>
    <w:rsid w:val="00F032B6"/>
    <w:rsid w:val="00F032F1"/>
    <w:rsid w:val="00F03307"/>
    <w:rsid w:val="00F0362C"/>
    <w:rsid w:val="00F03743"/>
    <w:rsid w:val="00F03844"/>
    <w:rsid w:val="00F0386C"/>
    <w:rsid w:val="00F038AC"/>
    <w:rsid w:val="00F038C1"/>
    <w:rsid w:val="00F03945"/>
    <w:rsid w:val="00F03C86"/>
    <w:rsid w:val="00F03D1F"/>
    <w:rsid w:val="00F03DA2"/>
    <w:rsid w:val="00F03EC2"/>
    <w:rsid w:val="00F03F42"/>
    <w:rsid w:val="00F03F81"/>
    <w:rsid w:val="00F04019"/>
    <w:rsid w:val="00F04203"/>
    <w:rsid w:val="00F0438E"/>
    <w:rsid w:val="00F04593"/>
    <w:rsid w:val="00F045F5"/>
    <w:rsid w:val="00F046A4"/>
    <w:rsid w:val="00F04923"/>
    <w:rsid w:val="00F04AFD"/>
    <w:rsid w:val="00F04BC8"/>
    <w:rsid w:val="00F04BCF"/>
    <w:rsid w:val="00F04D67"/>
    <w:rsid w:val="00F04FCD"/>
    <w:rsid w:val="00F05036"/>
    <w:rsid w:val="00F05095"/>
    <w:rsid w:val="00F050B6"/>
    <w:rsid w:val="00F052E4"/>
    <w:rsid w:val="00F0547E"/>
    <w:rsid w:val="00F055DE"/>
    <w:rsid w:val="00F055E5"/>
    <w:rsid w:val="00F05810"/>
    <w:rsid w:val="00F05D6F"/>
    <w:rsid w:val="00F05D9B"/>
    <w:rsid w:val="00F05ED1"/>
    <w:rsid w:val="00F05F2E"/>
    <w:rsid w:val="00F061FA"/>
    <w:rsid w:val="00F0620F"/>
    <w:rsid w:val="00F06399"/>
    <w:rsid w:val="00F0666A"/>
    <w:rsid w:val="00F066CA"/>
    <w:rsid w:val="00F066D0"/>
    <w:rsid w:val="00F0680E"/>
    <w:rsid w:val="00F06858"/>
    <w:rsid w:val="00F0697D"/>
    <w:rsid w:val="00F06CD7"/>
    <w:rsid w:val="00F06E8E"/>
    <w:rsid w:val="00F0718E"/>
    <w:rsid w:val="00F07207"/>
    <w:rsid w:val="00F07494"/>
    <w:rsid w:val="00F074C8"/>
    <w:rsid w:val="00F075B2"/>
    <w:rsid w:val="00F0768C"/>
    <w:rsid w:val="00F07764"/>
    <w:rsid w:val="00F0790D"/>
    <w:rsid w:val="00F079A1"/>
    <w:rsid w:val="00F10000"/>
    <w:rsid w:val="00F10228"/>
    <w:rsid w:val="00F1035F"/>
    <w:rsid w:val="00F10374"/>
    <w:rsid w:val="00F10462"/>
    <w:rsid w:val="00F10651"/>
    <w:rsid w:val="00F106AA"/>
    <w:rsid w:val="00F10844"/>
    <w:rsid w:val="00F108FA"/>
    <w:rsid w:val="00F10B9C"/>
    <w:rsid w:val="00F10CBA"/>
    <w:rsid w:val="00F11133"/>
    <w:rsid w:val="00F111C4"/>
    <w:rsid w:val="00F111DB"/>
    <w:rsid w:val="00F114AB"/>
    <w:rsid w:val="00F1155F"/>
    <w:rsid w:val="00F115B7"/>
    <w:rsid w:val="00F11609"/>
    <w:rsid w:val="00F11620"/>
    <w:rsid w:val="00F1173E"/>
    <w:rsid w:val="00F1196E"/>
    <w:rsid w:val="00F119D7"/>
    <w:rsid w:val="00F11C44"/>
    <w:rsid w:val="00F11C69"/>
    <w:rsid w:val="00F11D16"/>
    <w:rsid w:val="00F11EFF"/>
    <w:rsid w:val="00F11F0B"/>
    <w:rsid w:val="00F11F1C"/>
    <w:rsid w:val="00F11F41"/>
    <w:rsid w:val="00F11F6D"/>
    <w:rsid w:val="00F12060"/>
    <w:rsid w:val="00F12195"/>
    <w:rsid w:val="00F12198"/>
    <w:rsid w:val="00F128CA"/>
    <w:rsid w:val="00F12966"/>
    <w:rsid w:val="00F12A14"/>
    <w:rsid w:val="00F12AF4"/>
    <w:rsid w:val="00F12B17"/>
    <w:rsid w:val="00F12BA3"/>
    <w:rsid w:val="00F12C33"/>
    <w:rsid w:val="00F12C5E"/>
    <w:rsid w:val="00F12EBE"/>
    <w:rsid w:val="00F12ED6"/>
    <w:rsid w:val="00F12F83"/>
    <w:rsid w:val="00F12FA2"/>
    <w:rsid w:val="00F12FE7"/>
    <w:rsid w:val="00F1300E"/>
    <w:rsid w:val="00F13132"/>
    <w:rsid w:val="00F13342"/>
    <w:rsid w:val="00F1358D"/>
    <w:rsid w:val="00F13669"/>
    <w:rsid w:val="00F13681"/>
    <w:rsid w:val="00F136BF"/>
    <w:rsid w:val="00F13708"/>
    <w:rsid w:val="00F1374B"/>
    <w:rsid w:val="00F13A29"/>
    <w:rsid w:val="00F13DD3"/>
    <w:rsid w:val="00F13E1A"/>
    <w:rsid w:val="00F13F68"/>
    <w:rsid w:val="00F13FEB"/>
    <w:rsid w:val="00F14043"/>
    <w:rsid w:val="00F14052"/>
    <w:rsid w:val="00F1408A"/>
    <w:rsid w:val="00F144B4"/>
    <w:rsid w:val="00F144F9"/>
    <w:rsid w:val="00F14645"/>
    <w:rsid w:val="00F146BC"/>
    <w:rsid w:val="00F1473F"/>
    <w:rsid w:val="00F14893"/>
    <w:rsid w:val="00F14A2C"/>
    <w:rsid w:val="00F14CEB"/>
    <w:rsid w:val="00F14D58"/>
    <w:rsid w:val="00F1528C"/>
    <w:rsid w:val="00F1537E"/>
    <w:rsid w:val="00F15549"/>
    <w:rsid w:val="00F157D9"/>
    <w:rsid w:val="00F15848"/>
    <w:rsid w:val="00F15862"/>
    <w:rsid w:val="00F15901"/>
    <w:rsid w:val="00F15967"/>
    <w:rsid w:val="00F15AC8"/>
    <w:rsid w:val="00F15ADA"/>
    <w:rsid w:val="00F15AEE"/>
    <w:rsid w:val="00F15BBC"/>
    <w:rsid w:val="00F15C12"/>
    <w:rsid w:val="00F15C90"/>
    <w:rsid w:val="00F15E77"/>
    <w:rsid w:val="00F15F91"/>
    <w:rsid w:val="00F15F94"/>
    <w:rsid w:val="00F15FE1"/>
    <w:rsid w:val="00F15FF4"/>
    <w:rsid w:val="00F162F5"/>
    <w:rsid w:val="00F16342"/>
    <w:rsid w:val="00F16345"/>
    <w:rsid w:val="00F1641E"/>
    <w:rsid w:val="00F166FF"/>
    <w:rsid w:val="00F1679E"/>
    <w:rsid w:val="00F16930"/>
    <w:rsid w:val="00F16A39"/>
    <w:rsid w:val="00F16C06"/>
    <w:rsid w:val="00F16CD3"/>
    <w:rsid w:val="00F16F0B"/>
    <w:rsid w:val="00F17066"/>
    <w:rsid w:val="00F170C2"/>
    <w:rsid w:val="00F170DF"/>
    <w:rsid w:val="00F1718C"/>
    <w:rsid w:val="00F171C3"/>
    <w:rsid w:val="00F173E8"/>
    <w:rsid w:val="00F17550"/>
    <w:rsid w:val="00F175C6"/>
    <w:rsid w:val="00F17738"/>
    <w:rsid w:val="00F177BE"/>
    <w:rsid w:val="00F178FE"/>
    <w:rsid w:val="00F1790E"/>
    <w:rsid w:val="00F17B72"/>
    <w:rsid w:val="00F17C00"/>
    <w:rsid w:val="00F17CB1"/>
    <w:rsid w:val="00F17D48"/>
    <w:rsid w:val="00F17F34"/>
    <w:rsid w:val="00F17FF2"/>
    <w:rsid w:val="00F20035"/>
    <w:rsid w:val="00F20167"/>
    <w:rsid w:val="00F20178"/>
    <w:rsid w:val="00F2024A"/>
    <w:rsid w:val="00F203E3"/>
    <w:rsid w:val="00F20585"/>
    <w:rsid w:val="00F2075E"/>
    <w:rsid w:val="00F208F2"/>
    <w:rsid w:val="00F20A62"/>
    <w:rsid w:val="00F20DD1"/>
    <w:rsid w:val="00F20E97"/>
    <w:rsid w:val="00F20EFB"/>
    <w:rsid w:val="00F20FA2"/>
    <w:rsid w:val="00F20FDD"/>
    <w:rsid w:val="00F21179"/>
    <w:rsid w:val="00F2123B"/>
    <w:rsid w:val="00F213A5"/>
    <w:rsid w:val="00F214B2"/>
    <w:rsid w:val="00F2151D"/>
    <w:rsid w:val="00F216B3"/>
    <w:rsid w:val="00F216C6"/>
    <w:rsid w:val="00F21730"/>
    <w:rsid w:val="00F2193A"/>
    <w:rsid w:val="00F21A16"/>
    <w:rsid w:val="00F21A62"/>
    <w:rsid w:val="00F21C6B"/>
    <w:rsid w:val="00F21CD5"/>
    <w:rsid w:val="00F21D26"/>
    <w:rsid w:val="00F21E75"/>
    <w:rsid w:val="00F21EA8"/>
    <w:rsid w:val="00F21F54"/>
    <w:rsid w:val="00F22041"/>
    <w:rsid w:val="00F2219B"/>
    <w:rsid w:val="00F221C9"/>
    <w:rsid w:val="00F2230C"/>
    <w:rsid w:val="00F22366"/>
    <w:rsid w:val="00F223BF"/>
    <w:rsid w:val="00F223E7"/>
    <w:rsid w:val="00F227B9"/>
    <w:rsid w:val="00F22866"/>
    <w:rsid w:val="00F229B0"/>
    <w:rsid w:val="00F22A4E"/>
    <w:rsid w:val="00F22A6E"/>
    <w:rsid w:val="00F22C3E"/>
    <w:rsid w:val="00F22EC3"/>
    <w:rsid w:val="00F2301C"/>
    <w:rsid w:val="00F23084"/>
    <w:rsid w:val="00F23129"/>
    <w:rsid w:val="00F23172"/>
    <w:rsid w:val="00F23304"/>
    <w:rsid w:val="00F2332C"/>
    <w:rsid w:val="00F2334C"/>
    <w:rsid w:val="00F23492"/>
    <w:rsid w:val="00F234E4"/>
    <w:rsid w:val="00F237FC"/>
    <w:rsid w:val="00F23830"/>
    <w:rsid w:val="00F23984"/>
    <w:rsid w:val="00F239FF"/>
    <w:rsid w:val="00F23A56"/>
    <w:rsid w:val="00F23ABE"/>
    <w:rsid w:val="00F23B26"/>
    <w:rsid w:val="00F23BBF"/>
    <w:rsid w:val="00F23C8B"/>
    <w:rsid w:val="00F23E51"/>
    <w:rsid w:val="00F23EB7"/>
    <w:rsid w:val="00F241D0"/>
    <w:rsid w:val="00F24205"/>
    <w:rsid w:val="00F2424F"/>
    <w:rsid w:val="00F24336"/>
    <w:rsid w:val="00F245B1"/>
    <w:rsid w:val="00F246BC"/>
    <w:rsid w:val="00F246F9"/>
    <w:rsid w:val="00F2474D"/>
    <w:rsid w:val="00F248DE"/>
    <w:rsid w:val="00F24C97"/>
    <w:rsid w:val="00F24D7F"/>
    <w:rsid w:val="00F24EAC"/>
    <w:rsid w:val="00F25123"/>
    <w:rsid w:val="00F25352"/>
    <w:rsid w:val="00F253CD"/>
    <w:rsid w:val="00F2566D"/>
    <w:rsid w:val="00F256FA"/>
    <w:rsid w:val="00F25AAA"/>
    <w:rsid w:val="00F25CCC"/>
    <w:rsid w:val="00F25D6D"/>
    <w:rsid w:val="00F25E35"/>
    <w:rsid w:val="00F25EF6"/>
    <w:rsid w:val="00F25F41"/>
    <w:rsid w:val="00F2612F"/>
    <w:rsid w:val="00F26237"/>
    <w:rsid w:val="00F26284"/>
    <w:rsid w:val="00F262D7"/>
    <w:rsid w:val="00F262EA"/>
    <w:rsid w:val="00F2641D"/>
    <w:rsid w:val="00F2650F"/>
    <w:rsid w:val="00F26643"/>
    <w:rsid w:val="00F2693F"/>
    <w:rsid w:val="00F26C12"/>
    <w:rsid w:val="00F26CEF"/>
    <w:rsid w:val="00F26DC1"/>
    <w:rsid w:val="00F26E0F"/>
    <w:rsid w:val="00F26E33"/>
    <w:rsid w:val="00F26F30"/>
    <w:rsid w:val="00F270D0"/>
    <w:rsid w:val="00F2740D"/>
    <w:rsid w:val="00F279D4"/>
    <w:rsid w:val="00F279EF"/>
    <w:rsid w:val="00F27CB5"/>
    <w:rsid w:val="00F27EF2"/>
    <w:rsid w:val="00F27FAD"/>
    <w:rsid w:val="00F30239"/>
    <w:rsid w:val="00F30245"/>
    <w:rsid w:val="00F30530"/>
    <w:rsid w:val="00F306A2"/>
    <w:rsid w:val="00F3071A"/>
    <w:rsid w:val="00F30799"/>
    <w:rsid w:val="00F308DC"/>
    <w:rsid w:val="00F30A12"/>
    <w:rsid w:val="00F30B6D"/>
    <w:rsid w:val="00F30C22"/>
    <w:rsid w:val="00F30E43"/>
    <w:rsid w:val="00F31054"/>
    <w:rsid w:val="00F31208"/>
    <w:rsid w:val="00F3153A"/>
    <w:rsid w:val="00F3172A"/>
    <w:rsid w:val="00F317D0"/>
    <w:rsid w:val="00F318A2"/>
    <w:rsid w:val="00F31A6C"/>
    <w:rsid w:val="00F31B4C"/>
    <w:rsid w:val="00F31B61"/>
    <w:rsid w:val="00F31C24"/>
    <w:rsid w:val="00F31CA3"/>
    <w:rsid w:val="00F31E70"/>
    <w:rsid w:val="00F31F15"/>
    <w:rsid w:val="00F31FFC"/>
    <w:rsid w:val="00F3206F"/>
    <w:rsid w:val="00F323FC"/>
    <w:rsid w:val="00F32403"/>
    <w:rsid w:val="00F32574"/>
    <w:rsid w:val="00F32577"/>
    <w:rsid w:val="00F3262F"/>
    <w:rsid w:val="00F32938"/>
    <w:rsid w:val="00F329E5"/>
    <w:rsid w:val="00F32CB1"/>
    <w:rsid w:val="00F32D09"/>
    <w:rsid w:val="00F330A3"/>
    <w:rsid w:val="00F3315B"/>
    <w:rsid w:val="00F33234"/>
    <w:rsid w:val="00F333B1"/>
    <w:rsid w:val="00F333FA"/>
    <w:rsid w:val="00F334E0"/>
    <w:rsid w:val="00F337F6"/>
    <w:rsid w:val="00F33B13"/>
    <w:rsid w:val="00F33E97"/>
    <w:rsid w:val="00F33EF4"/>
    <w:rsid w:val="00F34073"/>
    <w:rsid w:val="00F3437B"/>
    <w:rsid w:val="00F343B9"/>
    <w:rsid w:val="00F343DC"/>
    <w:rsid w:val="00F345BB"/>
    <w:rsid w:val="00F34674"/>
    <w:rsid w:val="00F346D8"/>
    <w:rsid w:val="00F3474A"/>
    <w:rsid w:val="00F34777"/>
    <w:rsid w:val="00F347A9"/>
    <w:rsid w:val="00F34946"/>
    <w:rsid w:val="00F34A69"/>
    <w:rsid w:val="00F34B4D"/>
    <w:rsid w:val="00F34B99"/>
    <w:rsid w:val="00F34C55"/>
    <w:rsid w:val="00F34CAC"/>
    <w:rsid w:val="00F34E06"/>
    <w:rsid w:val="00F34E5D"/>
    <w:rsid w:val="00F34EC6"/>
    <w:rsid w:val="00F34F24"/>
    <w:rsid w:val="00F34FFA"/>
    <w:rsid w:val="00F35036"/>
    <w:rsid w:val="00F350A9"/>
    <w:rsid w:val="00F3518B"/>
    <w:rsid w:val="00F3531F"/>
    <w:rsid w:val="00F3568D"/>
    <w:rsid w:val="00F35716"/>
    <w:rsid w:val="00F35791"/>
    <w:rsid w:val="00F357AB"/>
    <w:rsid w:val="00F357F0"/>
    <w:rsid w:val="00F35811"/>
    <w:rsid w:val="00F358F8"/>
    <w:rsid w:val="00F35B83"/>
    <w:rsid w:val="00F35BAF"/>
    <w:rsid w:val="00F35BF7"/>
    <w:rsid w:val="00F35D21"/>
    <w:rsid w:val="00F35DE4"/>
    <w:rsid w:val="00F361B5"/>
    <w:rsid w:val="00F362BC"/>
    <w:rsid w:val="00F363B9"/>
    <w:rsid w:val="00F3649D"/>
    <w:rsid w:val="00F36521"/>
    <w:rsid w:val="00F36573"/>
    <w:rsid w:val="00F36600"/>
    <w:rsid w:val="00F3681F"/>
    <w:rsid w:val="00F3684A"/>
    <w:rsid w:val="00F36B8D"/>
    <w:rsid w:val="00F36E43"/>
    <w:rsid w:val="00F36E6E"/>
    <w:rsid w:val="00F36FA9"/>
    <w:rsid w:val="00F36FB1"/>
    <w:rsid w:val="00F37019"/>
    <w:rsid w:val="00F370CF"/>
    <w:rsid w:val="00F3723E"/>
    <w:rsid w:val="00F373DE"/>
    <w:rsid w:val="00F373E1"/>
    <w:rsid w:val="00F37BD6"/>
    <w:rsid w:val="00F37D21"/>
    <w:rsid w:val="00F37DF5"/>
    <w:rsid w:val="00F40008"/>
    <w:rsid w:val="00F402CE"/>
    <w:rsid w:val="00F4034E"/>
    <w:rsid w:val="00F40687"/>
    <w:rsid w:val="00F406D6"/>
    <w:rsid w:val="00F40741"/>
    <w:rsid w:val="00F40786"/>
    <w:rsid w:val="00F40C61"/>
    <w:rsid w:val="00F40D14"/>
    <w:rsid w:val="00F40D75"/>
    <w:rsid w:val="00F40E85"/>
    <w:rsid w:val="00F40F56"/>
    <w:rsid w:val="00F411FF"/>
    <w:rsid w:val="00F41272"/>
    <w:rsid w:val="00F412CC"/>
    <w:rsid w:val="00F414AB"/>
    <w:rsid w:val="00F415E1"/>
    <w:rsid w:val="00F416BC"/>
    <w:rsid w:val="00F41870"/>
    <w:rsid w:val="00F41891"/>
    <w:rsid w:val="00F41A59"/>
    <w:rsid w:val="00F41AE1"/>
    <w:rsid w:val="00F41D0A"/>
    <w:rsid w:val="00F41D1E"/>
    <w:rsid w:val="00F41F31"/>
    <w:rsid w:val="00F42018"/>
    <w:rsid w:val="00F42157"/>
    <w:rsid w:val="00F4253A"/>
    <w:rsid w:val="00F425FC"/>
    <w:rsid w:val="00F42690"/>
    <w:rsid w:val="00F42839"/>
    <w:rsid w:val="00F42865"/>
    <w:rsid w:val="00F428B8"/>
    <w:rsid w:val="00F428B9"/>
    <w:rsid w:val="00F42BE2"/>
    <w:rsid w:val="00F42D2F"/>
    <w:rsid w:val="00F42F33"/>
    <w:rsid w:val="00F42F58"/>
    <w:rsid w:val="00F42FBF"/>
    <w:rsid w:val="00F430E4"/>
    <w:rsid w:val="00F43178"/>
    <w:rsid w:val="00F43212"/>
    <w:rsid w:val="00F4321B"/>
    <w:rsid w:val="00F4322C"/>
    <w:rsid w:val="00F4336D"/>
    <w:rsid w:val="00F4353F"/>
    <w:rsid w:val="00F4356C"/>
    <w:rsid w:val="00F43575"/>
    <w:rsid w:val="00F4388F"/>
    <w:rsid w:val="00F43A4D"/>
    <w:rsid w:val="00F43ADC"/>
    <w:rsid w:val="00F43B54"/>
    <w:rsid w:val="00F43C1E"/>
    <w:rsid w:val="00F43EAF"/>
    <w:rsid w:val="00F44142"/>
    <w:rsid w:val="00F44216"/>
    <w:rsid w:val="00F4424E"/>
    <w:rsid w:val="00F442E8"/>
    <w:rsid w:val="00F44473"/>
    <w:rsid w:val="00F444FB"/>
    <w:rsid w:val="00F4452D"/>
    <w:rsid w:val="00F44795"/>
    <w:rsid w:val="00F44A87"/>
    <w:rsid w:val="00F44C26"/>
    <w:rsid w:val="00F4511C"/>
    <w:rsid w:val="00F454DA"/>
    <w:rsid w:val="00F454F9"/>
    <w:rsid w:val="00F455AA"/>
    <w:rsid w:val="00F456A4"/>
    <w:rsid w:val="00F4578E"/>
    <w:rsid w:val="00F457A4"/>
    <w:rsid w:val="00F45846"/>
    <w:rsid w:val="00F45A2F"/>
    <w:rsid w:val="00F45B01"/>
    <w:rsid w:val="00F45B10"/>
    <w:rsid w:val="00F45CE4"/>
    <w:rsid w:val="00F45E0C"/>
    <w:rsid w:val="00F45E83"/>
    <w:rsid w:val="00F46091"/>
    <w:rsid w:val="00F46095"/>
    <w:rsid w:val="00F460B6"/>
    <w:rsid w:val="00F46241"/>
    <w:rsid w:val="00F46542"/>
    <w:rsid w:val="00F4658C"/>
    <w:rsid w:val="00F466D0"/>
    <w:rsid w:val="00F46A22"/>
    <w:rsid w:val="00F46AB2"/>
    <w:rsid w:val="00F46C43"/>
    <w:rsid w:val="00F46D98"/>
    <w:rsid w:val="00F46DC3"/>
    <w:rsid w:val="00F46ED9"/>
    <w:rsid w:val="00F46FB1"/>
    <w:rsid w:val="00F46FF0"/>
    <w:rsid w:val="00F470FA"/>
    <w:rsid w:val="00F47309"/>
    <w:rsid w:val="00F47328"/>
    <w:rsid w:val="00F47387"/>
    <w:rsid w:val="00F4739B"/>
    <w:rsid w:val="00F47467"/>
    <w:rsid w:val="00F47486"/>
    <w:rsid w:val="00F474E7"/>
    <w:rsid w:val="00F4755B"/>
    <w:rsid w:val="00F47A05"/>
    <w:rsid w:val="00F47B2A"/>
    <w:rsid w:val="00F47C87"/>
    <w:rsid w:val="00F47D98"/>
    <w:rsid w:val="00F47DC3"/>
    <w:rsid w:val="00F50076"/>
    <w:rsid w:val="00F5040F"/>
    <w:rsid w:val="00F50425"/>
    <w:rsid w:val="00F50969"/>
    <w:rsid w:val="00F50A0F"/>
    <w:rsid w:val="00F50B07"/>
    <w:rsid w:val="00F50D2D"/>
    <w:rsid w:val="00F50E34"/>
    <w:rsid w:val="00F50E8A"/>
    <w:rsid w:val="00F50F6C"/>
    <w:rsid w:val="00F50F9A"/>
    <w:rsid w:val="00F510B2"/>
    <w:rsid w:val="00F510CA"/>
    <w:rsid w:val="00F511E5"/>
    <w:rsid w:val="00F515D8"/>
    <w:rsid w:val="00F516A0"/>
    <w:rsid w:val="00F51908"/>
    <w:rsid w:val="00F5194B"/>
    <w:rsid w:val="00F51C50"/>
    <w:rsid w:val="00F51DFE"/>
    <w:rsid w:val="00F51E40"/>
    <w:rsid w:val="00F51EF0"/>
    <w:rsid w:val="00F5200C"/>
    <w:rsid w:val="00F520BC"/>
    <w:rsid w:val="00F520D8"/>
    <w:rsid w:val="00F52103"/>
    <w:rsid w:val="00F5215F"/>
    <w:rsid w:val="00F5218F"/>
    <w:rsid w:val="00F52220"/>
    <w:rsid w:val="00F52348"/>
    <w:rsid w:val="00F5258D"/>
    <w:rsid w:val="00F52595"/>
    <w:rsid w:val="00F52634"/>
    <w:rsid w:val="00F52688"/>
    <w:rsid w:val="00F526EB"/>
    <w:rsid w:val="00F527F8"/>
    <w:rsid w:val="00F528DA"/>
    <w:rsid w:val="00F529C2"/>
    <w:rsid w:val="00F52D1D"/>
    <w:rsid w:val="00F52D56"/>
    <w:rsid w:val="00F52E6D"/>
    <w:rsid w:val="00F52F59"/>
    <w:rsid w:val="00F52FF1"/>
    <w:rsid w:val="00F530FA"/>
    <w:rsid w:val="00F53128"/>
    <w:rsid w:val="00F53440"/>
    <w:rsid w:val="00F53535"/>
    <w:rsid w:val="00F53632"/>
    <w:rsid w:val="00F53AB2"/>
    <w:rsid w:val="00F53AB6"/>
    <w:rsid w:val="00F53B7D"/>
    <w:rsid w:val="00F53DD8"/>
    <w:rsid w:val="00F53E4C"/>
    <w:rsid w:val="00F53F37"/>
    <w:rsid w:val="00F53F38"/>
    <w:rsid w:val="00F5427C"/>
    <w:rsid w:val="00F544B6"/>
    <w:rsid w:val="00F545B7"/>
    <w:rsid w:val="00F548FA"/>
    <w:rsid w:val="00F549C2"/>
    <w:rsid w:val="00F54BAF"/>
    <w:rsid w:val="00F54CD1"/>
    <w:rsid w:val="00F54DE1"/>
    <w:rsid w:val="00F54EF9"/>
    <w:rsid w:val="00F54F43"/>
    <w:rsid w:val="00F55046"/>
    <w:rsid w:val="00F55069"/>
    <w:rsid w:val="00F5519C"/>
    <w:rsid w:val="00F55328"/>
    <w:rsid w:val="00F55450"/>
    <w:rsid w:val="00F55A90"/>
    <w:rsid w:val="00F55DBC"/>
    <w:rsid w:val="00F55E9A"/>
    <w:rsid w:val="00F55EB2"/>
    <w:rsid w:val="00F55EEC"/>
    <w:rsid w:val="00F55F83"/>
    <w:rsid w:val="00F561D8"/>
    <w:rsid w:val="00F56298"/>
    <w:rsid w:val="00F56403"/>
    <w:rsid w:val="00F564CD"/>
    <w:rsid w:val="00F56753"/>
    <w:rsid w:val="00F56BE0"/>
    <w:rsid w:val="00F56F2D"/>
    <w:rsid w:val="00F56F39"/>
    <w:rsid w:val="00F57184"/>
    <w:rsid w:val="00F5723A"/>
    <w:rsid w:val="00F57619"/>
    <w:rsid w:val="00F57799"/>
    <w:rsid w:val="00F577C0"/>
    <w:rsid w:val="00F577C5"/>
    <w:rsid w:val="00F577EB"/>
    <w:rsid w:val="00F5781D"/>
    <w:rsid w:val="00F57BE4"/>
    <w:rsid w:val="00F57F1B"/>
    <w:rsid w:val="00F6011B"/>
    <w:rsid w:val="00F60153"/>
    <w:rsid w:val="00F601B2"/>
    <w:rsid w:val="00F601E7"/>
    <w:rsid w:val="00F60562"/>
    <w:rsid w:val="00F60649"/>
    <w:rsid w:val="00F606F0"/>
    <w:rsid w:val="00F606FB"/>
    <w:rsid w:val="00F60874"/>
    <w:rsid w:val="00F60878"/>
    <w:rsid w:val="00F60A8F"/>
    <w:rsid w:val="00F60B9F"/>
    <w:rsid w:val="00F60BE1"/>
    <w:rsid w:val="00F60DA3"/>
    <w:rsid w:val="00F60F8A"/>
    <w:rsid w:val="00F6116E"/>
    <w:rsid w:val="00F61192"/>
    <w:rsid w:val="00F612CD"/>
    <w:rsid w:val="00F61301"/>
    <w:rsid w:val="00F61417"/>
    <w:rsid w:val="00F61733"/>
    <w:rsid w:val="00F617DB"/>
    <w:rsid w:val="00F61961"/>
    <w:rsid w:val="00F619D2"/>
    <w:rsid w:val="00F61AC2"/>
    <w:rsid w:val="00F61B9B"/>
    <w:rsid w:val="00F61BCD"/>
    <w:rsid w:val="00F61F53"/>
    <w:rsid w:val="00F61F8D"/>
    <w:rsid w:val="00F61F90"/>
    <w:rsid w:val="00F62030"/>
    <w:rsid w:val="00F6211C"/>
    <w:rsid w:val="00F621E1"/>
    <w:rsid w:val="00F62233"/>
    <w:rsid w:val="00F62299"/>
    <w:rsid w:val="00F622EF"/>
    <w:rsid w:val="00F6230B"/>
    <w:rsid w:val="00F62377"/>
    <w:rsid w:val="00F624A8"/>
    <w:rsid w:val="00F6254A"/>
    <w:rsid w:val="00F6259D"/>
    <w:rsid w:val="00F62789"/>
    <w:rsid w:val="00F62BFD"/>
    <w:rsid w:val="00F62E3B"/>
    <w:rsid w:val="00F62EBD"/>
    <w:rsid w:val="00F62FD5"/>
    <w:rsid w:val="00F630EB"/>
    <w:rsid w:val="00F633AA"/>
    <w:rsid w:val="00F633B2"/>
    <w:rsid w:val="00F6358A"/>
    <w:rsid w:val="00F63619"/>
    <w:rsid w:val="00F636BF"/>
    <w:rsid w:val="00F63725"/>
    <w:rsid w:val="00F6372D"/>
    <w:rsid w:val="00F637C8"/>
    <w:rsid w:val="00F63A38"/>
    <w:rsid w:val="00F63A6B"/>
    <w:rsid w:val="00F63A92"/>
    <w:rsid w:val="00F63B65"/>
    <w:rsid w:val="00F63C9D"/>
    <w:rsid w:val="00F63DC3"/>
    <w:rsid w:val="00F63EA2"/>
    <w:rsid w:val="00F63EBC"/>
    <w:rsid w:val="00F63F79"/>
    <w:rsid w:val="00F63FE9"/>
    <w:rsid w:val="00F6401B"/>
    <w:rsid w:val="00F64121"/>
    <w:rsid w:val="00F641D3"/>
    <w:rsid w:val="00F64242"/>
    <w:rsid w:val="00F643C1"/>
    <w:rsid w:val="00F64756"/>
    <w:rsid w:val="00F64797"/>
    <w:rsid w:val="00F647FA"/>
    <w:rsid w:val="00F64887"/>
    <w:rsid w:val="00F64B38"/>
    <w:rsid w:val="00F64B7A"/>
    <w:rsid w:val="00F64BFC"/>
    <w:rsid w:val="00F64D35"/>
    <w:rsid w:val="00F64E0A"/>
    <w:rsid w:val="00F65034"/>
    <w:rsid w:val="00F650D9"/>
    <w:rsid w:val="00F652A2"/>
    <w:rsid w:val="00F652AC"/>
    <w:rsid w:val="00F6559C"/>
    <w:rsid w:val="00F65847"/>
    <w:rsid w:val="00F65984"/>
    <w:rsid w:val="00F65A6B"/>
    <w:rsid w:val="00F65AA7"/>
    <w:rsid w:val="00F65BDF"/>
    <w:rsid w:val="00F65D4E"/>
    <w:rsid w:val="00F65D72"/>
    <w:rsid w:val="00F65DC8"/>
    <w:rsid w:val="00F65E29"/>
    <w:rsid w:val="00F65E82"/>
    <w:rsid w:val="00F660E9"/>
    <w:rsid w:val="00F660F8"/>
    <w:rsid w:val="00F6631C"/>
    <w:rsid w:val="00F663FD"/>
    <w:rsid w:val="00F666C6"/>
    <w:rsid w:val="00F666E7"/>
    <w:rsid w:val="00F66779"/>
    <w:rsid w:val="00F66A8E"/>
    <w:rsid w:val="00F66B00"/>
    <w:rsid w:val="00F66B92"/>
    <w:rsid w:val="00F66D83"/>
    <w:rsid w:val="00F66F86"/>
    <w:rsid w:val="00F671D2"/>
    <w:rsid w:val="00F672A8"/>
    <w:rsid w:val="00F6751D"/>
    <w:rsid w:val="00F6768B"/>
    <w:rsid w:val="00F6779D"/>
    <w:rsid w:val="00F67C4B"/>
    <w:rsid w:val="00F67D39"/>
    <w:rsid w:val="00F67D70"/>
    <w:rsid w:val="00F67E97"/>
    <w:rsid w:val="00F70155"/>
    <w:rsid w:val="00F7038F"/>
    <w:rsid w:val="00F70458"/>
    <w:rsid w:val="00F7048C"/>
    <w:rsid w:val="00F70567"/>
    <w:rsid w:val="00F70602"/>
    <w:rsid w:val="00F70632"/>
    <w:rsid w:val="00F70680"/>
    <w:rsid w:val="00F706F4"/>
    <w:rsid w:val="00F70732"/>
    <w:rsid w:val="00F70977"/>
    <w:rsid w:val="00F70AA0"/>
    <w:rsid w:val="00F70CC9"/>
    <w:rsid w:val="00F70DA8"/>
    <w:rsid w:val="00F70EE9"/>
    <w:rsid w:val="00F7105A"/>
    <w:rsid w:val="00F71313"/>
    <w:rsid w:val="00F71619"/>
    <w:rsid w:val="00F71668"/>
    <w:rsid w:val="00F71677"/>
    <w:rsid w:val="00F716BA"/>
    <w:rsid w:val="00F7198F"/>
    <w:rsid w:val="00F719AC"/>
    <w:rsid w:val="00F71A31"/>
    <w:rsid w:val="00F71B6B"/>
    <w:rsid w:val="00F71C0D"/>
    <w:rsid w:val="00F71CA6"/>
    <w:rsid w:val="00F71CF9"/>
    <w:rsid w:val="00F72017"/>
    <w:rsid w:val="00F720C5"/>
    <w:rsid w:val="00F721B5"/>
    <w:rsid w:val="00F721C1"/>
    <w:rsid w:val="00F7248B"/>
    <w:rsid w:val="00F72497"/>
    <w:rsid w:val="00F724EC"/>
    <w:rsid w:val="00F72549"/>
    <w:rsid w:val="00F725C4"/>
    <w:rsid w:val="00F725D3"/>
    <w:rsid w:val="00F726EC"/>
    <w:rsid w:val="00F7287C"/>
    <w:rsid w:val="00F729A5"/>
    <w:rsid w:val="00F72A89"/>
    <w:rsid w:val="00F72BC8"/>
    <w:rsid w:val="00F72BF2"/>
    <w:rsid w:val="00F72C8F"/>
    <w:rsid w:val="00F72E32"/>
    <w:rsid w:val="00F7311F"/>
    <w:rsid w:val="00F731BA"/>
    <w:rsid w:val="00F732C8"/>
    <w:rsid w:val="00F733E9"/>
    <w:rsid w:val="00F7345D"/>
    <w:rsid w:val="00F7350F"/>
    <w:rsid w:val="00F735CE"/>
    <w:rsid w:val="00F735E0"/>
    <w:rsid w:val="00F7391D"/>
    <w:rsid w:val="00F73961"/>
    <w:rsid w:val="00F7399F"/>
    <w:rsid w:val="00F73A3B"/>
    <w:rsid w:val="00F73D59"/>
    <w:rsid w:val="00F73F67"/>
    <w:rsid w:val="00F74018"/>
    <w:rsid w:val="00F74040"/>
    <w:rsid w:val="00F7406C"/>
    <w:rsid w:val="00F740E4"/>
    <w:rsid w:val="00F74105"/>
    <w:rsid w:val="00F74364"/>
    <w:rsid w:val="00F74397"/>
    <w:rsid w:val="00F74521"/>
    <w:rsid w:val="00F745A6"/>
    <w:rsid w:val="00F74645"/>
    <w:rsid w:val="00F746B8"/>
    <w:rsid w:val="00F74703"/>
    <w:rsid w:val="00F749ED"/>
    <w:rsid w:val="00F74D2C"/>
    <w:rsid w:val="00F74D5D"/>
    <w:rsid w:val="00F74D6E"/>
    <w:rsid w:val="00F74FBE"/>
    <w:rsid w:val="00F7504B"/>
    <w:rsid w:val="00F75204"/>
    <w:rsid w:val="00F75250"/>
    <w:rsid w:val="00F753A1"/>
    <w:rsid w:val="00F753B2"/>
    <w:rsid w:val="00F7541F"/>
    <w:rsid w:val="00F75455"/>
    <w:rsid w:val="00F75694"/>
    <w:rsid w:val="00F7580E"/>
    <w:rsid w:val="00F7581B"/>
    <w:rsid w:val="00F7587B"/>
    <w:rsid w:val="00F758D9"/>
    <w:rsid w:val="00F75EEA"/>
    <w:rsid w:val="00F75F56"/>
    <w:rsid w:val="00F75F87"/>
    <w:rsid w:val="00F76174"/>
    <w:rsid w:val="00F76465"/>
    <w:rsid w:val="00F7662F"/>
    <w:rsid w:val="00F767CE"/>
    <w:rsid w:val="00F76917"/>
    <w:rsid w:val="00F76AD0"/>
    <w:rsid w:val="00F76C36"/>
    <w:rsid w:val="00F76C79"/>
    <w:rsid w:val="00F76DD5"/>
    <w:rsid w:val="00F76E53"/>
    <w:rsid w:val="00F77077"/>
    <w:rsid w:val="00F771FD"/>
    <w:rsid w:val="00F7730C"/>
    <w:rsid w:val="00F7734B"/>
    <w:rsid w:val="00F77395"/>
    <w:rsid w:val="00F773AB"/>
    <w:rsid w:val="00F773F2"/>
    <w:rsid w:val="00F774A7"/>
    <w:rsid w:val="00F7751D"/>
    <w:rsid w:val="00F776FB"/>
    <w:rsid w:val="00F7770B"/>
    <w:rsid w:val="00F777CD"/>
    <w:rsid w:val="00F77842"/>
    <w:rsid w:val="00F77A3C"/>
    <w:rsid w:val="00F77EFA"/>
    <w:rsid w:val="00F80147"/>
    <w:rsid w:val="00F80210"/>
    <w:rsid w:val="00F802AD"/>
    <w:rsid w:val="00F802C0"/>
    <w:rsid w:val="00F80362"/>
    <w:rsid w:val="00F803FF"/>
    <w:rsid w:val="00F80580"/>
    <w:rsid w:val="00F806BC"/>
    <w:rsid w:val="00F806DF"/>
    <w:rsid w:val="00F80717"/>
    <w:rsid w:val="00F80A1C"/>
    <w:rsid w:val="00F80B8A"/>
    <w:rsid w:val="00F80BB1"/>
    <w:rsid w:val="00F80DEE"/>
    <w:rsid w:val="00F81138"/>
    <w:rsid w:val="00F812BE"/>
    <w:rsid w:val="00F81311"/>
    <w:rsid w:val="00F81353"/>
    <w:rsid w:val="00F81544"/>
    <w:rsid w:val="00F815A2"/>
    <w:rsid w:val="00F81628"/>
    <w:rsid w:val="00F81A25"/>
    <w:rsid w:val="00F81AA5"/>
    <w:rsid w:val="00F81DDD"/>
    <w:rsid w:val="00F820D4"/>
    <w:rsid w:val="00F82275"/>
    <w:rsid w:val="00F82391"/>
    <w:rsid w:val="00F82406"/>
    <w:rsid w:val="00F8247D"/>
    <w:rsid w:val="00F82500"/>
    <w:rsid w:val="00F825AC"/>
    <w:rsid w:val="00F825D0"/>
    <w:rsid w:val="00F82663"/>
    <w:rsid w:val="00F82713"/>
    <w:rsid w:val="00F829AB"/>
    <w:rsid w:val="00F82CE5"/>
    <w:rsid w:val="00F82CF5"/>
    <w:rsid w:val="00F82E20"/>
    <w:rsid w:val="00F82EAF"/>
    <w:rsid w:val="00F83028"/>
    <w:rsid w:val="00F8312C"/>
    <w:rsid w:val="00F832DE"/>
    <w:rsid w:val="00F832F2"/>
    <w:rsid w:val="00F8337F"/>
    <w:rsid w:val="00F837EE"/>
    <w:rsid w:val="00F83925"/>
    <w:rsid w:val="00F839A2"/>
    <w:rsid w:val="00F83C45"/>
    <w:rsid w:val="00F83CFC"/>
    <w:rsid w:val="00F83DD2"/>
    <w:rsid w:val="00F84187"/>
    <w:rsid w:val="00F8457E"/>
    <w:rsid w:val="00F8464C"/>
    <w:rsid w:val="00F8469D"/>
    <w:rsid w:val="00F84714"/>
    <w:rsid w:val="00F84998"/>
    <w:rsid w:val="00F84F23"/>
    <w:rsid w:val="00F84F24"/>
    <w:rsid w:val="00F853E8"/>
    <w:rsid w:val="00F85524"/>
    <w:rsid w:val="00F8559D"/>
    <w:rsid w:val="00F856AE"/>
    <w:rsid w:val="00F856FD"/>
    <w:rsid w:val="00F859BA"/>
    <w:rsid w:val="00F85B3E"/>
    <w:rsid w:val="00F85E45"/>
    <w:rsid w:val="00F85EDD"/>
    <w:rsid w:val="00F85F53"/>
    <w:rsid w:val="00F862BC"/>
    <w:rsid w:val="00F86389"/>
    <w:rsid w:val="00F8650C"/>
    <w:rsid w:val="00F8657D"/>
    <w:rsid w:val="00F865E5"/>
    <w:rsid w:val="00F86639"/>
    <w:rsid w:val="00F8674E"/>
    <w:rsid w:val="00F868BD"/>
    <w:rsid w:val="00F86A0F"/>
    <w:rsid w:val="00F86AD4"/>
    <w:rsid w:val="00F86AED"/>
    <w:rsid w:val="00F86D5A"/>
    <w:rsid w:val="00F86EBB"/>
    <w:rsid w:val="00F87094"/>
    <w:rsid w:val="00F8716A"/>
    <w:rsid w:val="00F872AC"/>
    <w:rsid w:val="00F87304"/>
    <w:rsid w:val="00F87379"/>
    <w:rsid w:val="00F873A8"/>
    <w:rsid w:val="00F8758C"/>
    <w:rsid w:val="00F875B0"/>
    <w:rsid w:val="00F87664"/>
    <w:rsid w:val="00F87700"/>
    <w:rsid w:val="00F8770E"/>
    <w:rsid w:val="00F877DE"/>
    <w:rsid w:val="00F8795D"/>
    <w:rsid w:val="00F87A29"/>
    <w:rsid w:val="00F87B7C"/>
    <w:rsid w:val="00F87B87"/>
    <w:rsid w:val="00F87DEA"/>
    <w:rsid w:val="00F87F35"/>
    <w:rsid w:val="00F87F52"/>
    <w:rsid w:val="00F9018F"/>
    <w:rsid w:val="00F901A2"/>
    <w:rsid w:val="00F903E5"/>
    <w:rsid w:val="00F9060A"/>
    <w:rsid w:val="00F907DC"/>
    <w:rsid w:val="00F909D0"/>
    <w:rsid w:val="00F90A89"/>
    <w:rsid w:val="00F90C27"/>
    <w:rsid w:val="00F90D0E"/>
    <w:rsid w:val="00F90E23"/>
    <w:rsid w:val="00F90F9E"/>
    <w:rsid w:val="00F910C5"/>
    <w:rsid w:val="00F9113F"/>
    <w:rsid w:val="00F91284"/>
    <w:rsid w:val="00F91A66"/>
    <w:rsid w:val="00F91AC4"/>
    <w:rsid w:val="00F91C52"/>
    <w:rsid w:val="00F91CEC"/>
    <w:rsid w:val="00F91E29"/>
    <w:rsid w:val="00F91E88"/>
    <w:rsid w:val="00F91EA4"/>
    <w:rsid w:val="00F91EB7"/>
    <w:rsid w:val="00F91FE2"/>
    <w:rsid w:val="00F92001"/>
    <w:rsid w:val="00F920A6"/>
    <w:rsid w:val="00F9214F"/>
    <w:rsid w:val="00F922BF"/>
    <w:rsid w:val="00F922D4"/>
    <w:rsid w:val="00F92467"/>
    <w:rsid w:val="00F92520"/>
    <w:rsid w:val="00F92680"/>
    <w:rsid w:val="00F92897"/>
    <w:rsid w:val="00F92BD8"/>
    <w:rsid w:val="00F92E01"/>
    <w:rsid w:val="00F92E08"/>
    <w:rsid w:val="00F92EF8"/>
    <w:rsid w:val="00F92F0A"/>
    <w:rsid w:val="00F930C0"/>
    <w:rsid w:val="00F930F7"/>
    <w:rsid w:val="00F932EB"/>
    <w:rsid w:val="00F9364E"/>
    <w:rsid w:val="00F93900"/>
    <w:rsid w:val="00F93906"/>
    <w:rsid w:val="00F93A61"/>
    <w:rsid w:val="00F93B23"/>
    <w:rsid w:val="00F93BD3"/>
    <w:rsid w:val="00F94030"/>
    <w:rsid w:val="00F94070"/>
    <w:rsid w:val="00F94109"/>
    <w:rsid w:val="00F9410A"/>
    <w:rsid w:val="00F94189"/>
    <w:rsid w:val="00F941A3"/>
    <w:rsid w:val="00F941B3"/>
    <w:rsid w:val="00F942A4"/>
    <w:rsid w:val="00F943C7"/>
    <w:rsid w:val="00F94586"/>
    <w:rsid w:val="00F947E4"/>
    <w:rsid w:val="00F94988"/>
    <w:rsid w:val="00F9498D"/>
    <w:rsid w:val="00F94AA3"/>
    <w:rsid w:val="00F94C7F"/>
    <w:rsid w:val="00F94CC2"/>
    <w:rsid w:val="00F94DA9"/>
    <w:rsid w:val="00F95116"/>
    <w:rsid w:val="00F951FE"/>
    <w:rsid w:val="00F952C4"/>
    <w:rsid w:val="00F95310"/>
    <w:rsid w:val="00F956B2"/>
    <w:rsid w:val="00F957AB"/>
    <w:rsid w:val="00F957DD"/>
    <w:rsid w:val="00F95836"/>
    <w:rsid w:val="00F9590A"/>
    <w:rsid w:val="00F95A01"/>
    <w:rsid w:val="00F95BE2"/>
    <w:rsid w:val="00F95BF7"/>
    <w:rsid w:val="00F95C33"/>
    <w:rsid w:val="00F95D89"/>
    <w:rsid w:val="00F95DC9"/>
    <w:rsid w:val="00F95F87"/>
    <w:rsid w:val="00F96063"/>
    <w:rsid w:val="00F96366"/>
    <w:rsid w:val="00F964BF"/>
    <w:rsid w:val="00F964C6"/>
    <w:rsid w:val="00F966D4"/>
    <w:rsid w:val="00F9671A"/>
    <w:rsid w:val="00F9675E"/>
    <w:rsid w:val="00F967A9"/>
    <w:rsid w:val="00F967ED"/>
    <w:rsid w:val="00F967F2"/>
    <w:rsid w:val="00F969BB"/>
    <w:rsid w:val="00F96BAB"/>
    <w:rsid w:val="00F96BD5"/>
    <w:rsid w:val="00F96D84"/>
    <w:rsid w:val="00F96DA5"/>
    <w:rsid w:val="00F96EDC"/>
    <w:rsid w:val="00F97126"/>
    <w:rsid w:val="00F97140"/>
    <w:rsid w:val="00F9722F"/>
    <w:rsid w:val="00F97345"/>
    <w:rsid w:val="00F973C9"/>
    <w:rsid w:val="00F97511"/>
    <w:rsid w:val="00F975C2"/>
    <w:rsid w:val="00F97654"/>
    <w:rsid w:val="00F97713"/>
    <w:rsid w:val="00F97B10"/>
    <w:rsid w:val="00F97B5E"/>
    <w:rsid w:val="00F97B7D"/>
    <w:rsid w:val="00F97C1E"/>
    <w:rsid w:val="00F97D0F"/>
    <w:rsid w:val="00FA0414"/>
    <w:rsid w:val="00FA059C"/>
    <w:rsid w:val="00FA05D7"/>
    <w:rsid w:val="00FA08D8"/>
    <w:rsid w:val="00FA0AF1"/>
    <w:rsid w:val="00FA0BC8"/>
    <w:rsid w:val="00FA0CC9"/>
    <w:rsid w:val="00FA0D39"/>
    <w:rsid w:val="00FA0DFB"/>
    <w:rsid w:val="00FA0F0D"/>
    <w:rsid w:val="00FA0FB7"/>
    <w:rsid w:val="00FA0FEE"/>
    <w:rsid w:val="00FA1082"/>
    <w:rsid w:val="00FA1141"/>
    <w:rsid w:val="00FA1146"/>
    <w:rsid w:val="00FA1176"/>
    <w:rsid w:val="00FA11C9"/>
    <w:rsid w:val="00FA122E"/>
    <w:rsid w:val="00FA1297"/>
    <w:rsid w:val="00FA12CD"/>
    <w:rsid w:val="00FA1400"/>
    <w:rsid w:val="00FA1408"/>
    <w:rsid w:val="00FA1703"/>
    <w:rsid w:val="00FA17A1"/>
    <w:rsid w:val="00FA1C9B"/>
    <w:rsid w:val="00FA1E1F"/>
    <w:rsid w:val="00FA1ED0"/>
    <w:rsid w:val="00FA22CA"/>
    <w:rsid w:val="00FA22D3"/>
    <w:rsid w:val="00FA240E"/>
    <w:rsid w:val="00FA25E2"/>
    <w:rsid w:val="00FA295A"/>
    <w:rsid w:val="00FA29ED"/>
    <w:rsid w:val="00FA2A3D"/>
    <w:rsid w:val="00FA2A87"/>
    <w:rsid w:val="00FA2AC2"/>
    <w:rsid w:val="00FA2BF5"/>
    <w:rsid w:val="00FA2BF7"/>
    <w:rsid w:val="00FA2C0F"/>
    <w:rsid w:val="00FA2C4E"/>
    <w:rsid w:val="00FA2DA5"/>
    <w:rsid w:val="00FA2EF1"/>
    <w:rsid w:val="00FA2F38"/>
    <w:rsid w:val="00FA2F53"/>
    <w:rsid w:val="00FA32D2"/>
    <w:rsid w:val="00FA3337"/>
    <w:rsid w:val="00FA3339"/>
    <w:rsid w:val="00FA33D9"/>
    <w:rsid w:val="00FA3796"/>
    <w:rsid w:val="00FA39F1"/>
    <w:rsid w:val="00FA3A0A"/>
    <w:rsid w:val="00FA3C31"/>
    <w:rsid w:val="00FA3CC4"/>
    <w:rsid w:val="00FA3D5A"/>
    <w:rsid w:val="00FA3E2E"/>
    <w:rsid w:val="00FA3FB4"/>
    <w:rsid w:val="00FA4073"/>
    <w:rsid w:val="00FA4074"/>
    <w:rsid w:val="00FA4120"/>
    <w:rsid w:val="00FA4153"/>
    <w:rsid w:val="00FA4274"/>
    <w:rsid w:val="00FA4314"/>
    <w:rsid w:val="00FA4359"/>
    <w:rsid w:val="00FA44A9"/>
    <w:rsid w:val="00FA4664"/>
    <w:rsid w:val="00FA469A"/>
    <w:rsid w:val="00FA4729"/>
    <w:rsid w:val="00FA4769"/>
    <w:rsid w:val="00FA482A"/>
    <w:rsid w:val="00FA48D9"/>
    <w:rsid w:val="00FA48EE"/>
    <w:rsid w:val="00FA49B4"/>
    <w:rsid w:val="00FA4A8E"/>
    <w:rsid w:val="00FA4AAD"/>
    <w:rsid w:val="00FA4ABF"/>
    <w:rsid w:val="00FA4B10"/>
    <w:rsid w:val="00FA4B34"/>
    <w:rsid w:val="00FA4D7D"/>
    <w:rsid w:val="00FA4D98"/>
    <w:rsid w:val="00FA503A"/>
    <w:rsid w:val="00FA50AB"/>
    <w:rsid w:val="00FA5122"/>
    <w:rsid w:val="00FA516D"/>
    <w:rsid w:val="00FA5279"/>
    <w:rsid w:val="00FA59BA"/>
    <w:rsid w:val="00FA5E00"/>
    <w:rsid w:val="00FA5E44"/>
    <w:rsid w:val="00FA5F50"/>
    <w:rsid w:val="00FA5F8B"/>
    <w:rsid w:val="00FA608E"/>
    <w:rsid w:val="00FA61BD"/>
    <w:rsid w:val="00FA6329"/>
    <w:rsid w:val="00FA63A0"/>
    <w:rsid w:val="00FA64CF"/>
    <w:rsid w:val="00FA66D5"/>
    <w:rsid w:val="00FA6727"/>
    <w:rsid w:val="00FA678B"/>
    <w:rsid w:val="00FA67B0"/>
    <w:rsid w:val="00FA69A7"/>
    <w:rsid w:val="00FA6A93"/>
    <w:rsid w:val="00FA6AA9"/>
    <w:rsid w:val="00FA6AE5"/>
    <w:rsid w:val="00FA6CB3"/>
    <w:rsid w:val="00FA6E68"/>
    <w:rsid w:val="00FA6F12"/>
    <w:rsid w:val="00FA702F"/>
    <w:rsid w:val="00FA7085"/>
    <w:rsid w:val="00FA7140"/>
    <w:rsid w:val="00FA7150"/>
    <w:rsid w:val="00FA7493"/>
    <w:rsid w:val="00FA750F"/>
    <w:rsid w:val="00FA76EB"/>
    <w:rsid w:val="00FA78F6"/>
    <w:rsid w:val="00FA7B8B"/>
    <w:rsid w:val="00FA7D67"/>
    <w:rsid w:val="00FA7DE3"/>
    <w:rsid w:val="00FA7EA4"/>
    <w:rsid w:val="00FA7F7E"/>
    <w:rsid w:val="00FB0062"/>
    <w:rsid w:val="00FB02C7"/>
    <w:rsid w:val="00FB0595"/>
    <w:rsid w:val="00FB0981"/>
    <w:rsid w:val="00FB09A7"/>
    <w:rsid w:val="00FB0AC3"/>
    <w:rsid w:val="00FB0D70"/>
    <w:rsid w:val="00FB0D95"/>
    <w:rsid w:val="00FB0F36"/>
    <w:rsid w:val="00FB0FDC"/>
    <w:rsid w:val="00FB108A"/>
    <w:rsid w:val="00FB12A5"/>
    <w:rsid w:val="00FB13E0"/>
    <w:rsid w:val="00FB18F1"/>
    <w:rsid w:val="00FB19CF"/>
    <w:rsid w:val="00FB1AD5"/>
    <w:rsid w:val="00FB1AF1"/>
    <w:rsid w:val="00FB1BF9"/>
    <w:rsid w:val="00FB1CAA"/>
    <w:rsid w:val="00FB1CD9"/>
    <w:rsid w:val="00FB1D48"/>
    <w:rsid w:val="00FB1F74"/>
    <w:rsid w:val="00FB202C"/>
    <w:rsid w:val="00FB20CC"/>
    <w:rsid w:val="00FB20DA"/>
    <w:rsid w:val="00FB2195"/>
    <w:rsid w:val="00FB228A"/>
    <w:rsid w:val="00FB23DF"/>
    <w:rsid w:val="00FB2554"/>
    <w:rsid w:val="00FB262B"/>
    <w:rsid w:val="00FB2712"/>
    <w:rsid w:val="00FB28E5"/>
    <w:rsid w:val="00FB2914"/>
    <w:rsid w:val="00FB2C18"/>
    <w:rsid w:val="00FB2D0D"/>
    <w:rsid w:val="00FB2DC0"/>
    <w:rsid w:val="00FB2DC6"/>
    <w:rsid w:val="00FB2DD9"/>
    <w:rsid w:val="00FB2E43"/>
    <w:rsid w:val="00FB2E46"/>
    <w:rsid w:val="00FB2F24"/>
    <w:rsid w:val="00FB2F5C"/>
    <w:rsid w:val="00FB3068"/>
    <w:rsid w:val="00FB306B"/>
    <w:rsid w:val="00FB3263"/>
    <w:rsid w:val="00FB32F2"/>
    <w:rsid w:val="00FB3696"/>
    <w:rsid w:val="00FB37BD"/>
    <w:rsid w:val="00FB3A1A"/>
    <w:rsid w:val="00FB3B3D"/>
    <w:rsid w:val="00FB3D87"/>
    <w:rsid w:val="00FB3DF4"/>
    <w:rsid w:val="00FB3EEC"/>
    <w:rsid w:val="00FB4069"/>
    <w:rsid w:val="00FB414B"/>
    <w:rsid w:val="00FB4190"/>
    <w:rsid w:val="00FB41B6"/>
    <w:rsid w:val="00FB425E"/>
    <w:rsid w:val="00FB426A"/>
    <w:rsid w:val="00FB4768"/>
    <w:rsid w:val="00FB4A01"/>
    <w:rsid w:val="00FB4AF3"/>
    <w:rsid w:val="00FB4B26"/>
    <w:rsid w:val="00FB4B6A"/>
    <w:rsid w:val="00FB4C3A"/>
    <w:rsid w:val="00FB4C5C"/>
    <w:rsid w:val="00FB4DB0"/>
    <w:rsid w:val="00FB4EB6"/>
    <w:rsid w:val="00FB4EDD"/>
    <w:rsid w:val="00FB4EF1"/>
    <w:rsid w:val="00FB502A"/>
    <w:rsid w:val="00FB50B3"/>
    <w:rsid w:val="00FB5243"/>
    <w:rsid w:val="00FB557A"/>
    <w:rsid w:val="00FB55CB"/>
    <w:rsid w:val="00FB55D9"/>
    <w:rsid w:val="00FB576D"/>
    <w:rsid w:val="00FB5ACC"/>
    <w:rsid w:val="00FB5E7E"/>
    <w:rsid w:val="00FB5F58"/>
    <w:rsid w:val="00FB6102"/>
    <w:rsid w:val="00FB61E8"/>
    <w:rsid w:val="00FB6273"/>
    <w:rsid w:val="00FB64EA"/>
    <w:rsid w:val="00FB6662"/>
    <w:rsid w:val="00FB67B4"/>
    <w:rsid w:val="00FB69D9"/>
    <w:rsid w:val="00FB69DF"/>
    <w:rsid w:val="00FB69E0"/>
    <w:rsid w:val="00FB6A5D"/>
    <w:rsid w:val="00FB6D0E"/>
    <w:rsid w:val="00FB7260"/>
    <w:rsid w:val="00FB7372"/>
    <w:rsid w:val="00FB7480"/>
    <w:rsid w:val="00FB7489"/>
    <w:rsid w:val="00FB74F3"/>
    <w:rsid w:val="00FB7682"/>
    <w:rsid w:val="00FB7687"/>
    <w:rsid w:val="00FB78D7"/>
    <w:rsid w:val="00FB794F"/>
    <w:rsid w:val="00FB7A70"/>
    <w:rsid w:val="00FB7AFB"/>
    <w:rsid w:val="00FB7B1C"/>
    <w:rsid w:val="00FB7E90"/>
    <w:rsid w:val="00FB7EC4"/>
    <w:rsid w:val="00FB7F99"/>
    <w:rsid w:val="00FB7FFE"/>
    <w:rsid w:val="00FC0307"/>
    <w:rsid w:val="00FC0397"/>
    <w:rsid w:val="00FC03C2"/>
    <w:rsid w:val="00FC0409"/>
    <w:rsid w:val="00FC04B5"/>
    <w:rsid w:val="00FC0687"/>
    <w:rsid w:val="00FC07DD"/>
    <w:rsid w:val="00FC07FC"/>
    <w:rsid w:val="00FC080B"/>
    <w:rsid w:val="00FC0869"/>
    <w:rsid w:val="00FC0913"/>
    <w:rsid w:val="00FC09A2"/>
    <w:rsid w:val="00FC09E8"/>
    <w:rsid w:val="00FC0AD7"/>
    <w:rsid w:val="00FC0BFE"/>
    <w:rsid w:val="00FC0C83"/>
    <w:rsid w:val="00FC0D8F"/>
    <w:rsid w:val="00FC0F39"/>
    <w:rsid w:val="00FC104C"/>
    <w:rsid w:val="00FC1155"/>
    <w:rsid w:val="00FC1189"/>
    <w:rsid w:val="00FC11E8"/>
    <w:rsid w:val="00FC152D"/>
    <w:rsid w:val="00FC1720"/>
    <w:rsid w:val="00FC18FF"/>
    <w:rsid w:val="00FC1B8E"/>
    <w:rsid w:val="00FC1E4F"/>
    <w:rsid w:val="00FC1F4F"/>
    <w:rsid w:val="00FC1FF2"/>
    <w:rsid w:val="00FC2046"/>
    <w:rsid w:val="00FC208A"/>
    <w:rsid w:val="00FC20B2"/>
    <w:rsid w:val="00FC2123"/>
    <w:rsid w:val="00FC214F"/>
    <w:rsid w:val="00FC2262"/>
    <w:rsid w:val="00FC23AB"/>
    <w:rsid w:val="00FC24F9"/>
    <w:rsid w:val="00FC262E"/>
    <w:rsid w:val="00FC2749"/>
    <w:rsid w:val="00FC276E"/>
    <w:rsid w:val="00FC279A"/>
    <w:rsid w:val="00FC28B5"/>
    <w:rsid w:val="00FC2986"/>
    <w:rsid w:val="00FC2A67"/>
    <w:rsid w:val="00FC2E4B"/>
    <w:rsid w:val="00FC2EB3"/>
    <w:rsid w:val="00FC2EB8"/>
    <w:rsid w:val="00FC3068"/>
    <w:rsid w:val="00FC3412"/>
    <w:rsid w:val="00FC3446"/>
    <w:rsid w:val="00FC34D7"/>
    <w:rsid w:val="00FC365F"/>
    <w:rsid w:val="00FC36DC"/>
    <w:rsid w:val="00FC3B8F"/>
    <w:rsid w:val="00FC3BF7"/>
    <w:rsid w:val="00FC3CD6"/>
    <w:rsid w:val="00FC3E69"/>
    <w:rsid w:val="00FC3EC9"/>
    <w:rsid w:val="00FC3ECC"/>
    <w:rsid w:val="00FC4046"/>
    <w:rsid w:val="00FC429A"/>
    <w:rsid w:val="00FC440F"/>
    <w:rsid w:val="00FC465E"/>
    <w:rsid w:val="00FC470E"/>
    <w:rsid w:val="00FC4A35"/>
    <w:rsid w:val="00FC4B1C"/>
    <w:rsid w:val="00FC4BB2"/>
    <w:rsid w:val="00FC4E98"/>
    <w:rsid w:val="00FC4EC7"/>
    <w:rsid w:val="00FC4F81"/>
    <w:rsid w:val="00FC4FD0"/>
    <w:rsid w:val="00FC500C"/>
    <w:rsid w:val="00FC506B"/>
    <w:rsid w:val="00FC5104"/>
    <w:rsid w:val="00FC51E8"/>
    <w:rsid w:val="00FC57BB"/>
    <w:rsid w:val="00FC5835"/>
    <w:rsid w:val="00FC58B7"/>
    <w:rsid w:val="00FC5B0E"/>
    <w:rsid w:val="00FC5B61"/>
    <w:rsid w:val="00FC5BC4"/>
    <w:rsid w:val="00FC5EB8"/>
    <w:rsid w:val="00FC6153"/>
    <w:rsid w:val="00FC61EE"/>
    <w:rsid w:val="00FC65A4"/>
    <w:rsid w:val="00FC65F5"/>
    <w:rsid w:val="00FC6698"/>
    <w:rsid w:val="00FC67A6"/>
    <w:rsid w:val="00FC6932"/>
    <w:rsid w:val="00FC6D67"/>
    <w:rsid w:val="00FC6DE9"/>
    <w:rsid w:val="00FC6E98"/>
    <w:rsid w:val="00FC6EA6"/>
    <w:rsid w:val="00FC6F6B"/>
    <w:rsid w:val="00FC6FE5"/>
    <w:rsid w:val="00FC715A"/>
    <w:rsid w:val="00FC71CB"/>
    <w:rsid w:val="00FC71F2"/>
    <w:rsid w:val="00FC723B"/>
    <w:rsid w:val="00FC73AD"/>
    <w:rsid w:val="00FC789A"/>
    <w:rsid w:val="00FC795F"/>
    <w:rsid w:val="00FC798D"/>
    <w:rsid w:val="00FC7B79"/>
    <w:rsid w:val="00FC7BD2"/>
    <w:rsid w:val="00FC7CD5"/>
    <w:rsid w:val="00FC7D70"/>
    <w:rsid w:val="00FC7DE8"/>
    <w:rsid w:val="00FC7E78"/>
    <w:rsid w:val="00FC7EA3"/>
    <w:rsid w:val="00FD0076"/>
    <w:rsid w:val="00FD014D"/>
    <w:rsid w:val="00FD017C"/>
    <w:rsid w:val="00FD05A1"/>
    <w:rsid w:val="00FD05FB"/>
    <w:rsid w:val="00FD0612"/>
    <w:rsid w:val="00FD068D"/>
    <w:rsid w:val="00FD096B"/>
    <w:rsid w:val="00FD09E2"/>
    <w:rsid w:val="00FD0A63"/>
    <w:rsid w:val="00FD0AA2"/>
    <w:rsid w:val="00FD0C45"/>
    <w:rsid w:val="00FD0E40"/>
    <w:rsid w:val="00FD0E4F"/>
    <w:rsid w:val="00FD127A"/>
    <w:rsid w:val="00FD1385"/>
    <w:rsid w:val="00FD152B"/>
    <w:rsid w:val="00FD154F"/>
    <w:rsid w:val="00FD159F"/>
    <w:rsid w:val="00FD16FE"/>
    <w:rsid w:val="00FD188E"/>
    <w:rsid w:val="00FD189C"/>
    <w:rsid w:val="00FD18AC"/>
    <w:rsid w:val="00FD193B"/>
    <w:rsid w:val="00FD1BCD"/>
    <w:rsid w:val="00FD1C1A"/>
    <w:rsid w:val="00FD1C60"/>
    <w:rsid w:val="00FD1D2F"/>
    <w:rsid w:val="00FD1DF3"/>
    <w:rsid w:val="00FD20F0"/>
    <w:rsid w:val="00FD2201"/>
    <w:rsid w:val="00FD2254"/>
    <w:rsid w:val="00FD2515"/>
    <w:rsid w:val="00FD2529"/>
    <w:rsid w:val="00FD271B"/>
    <w:rsid w:val="00FD2993"/>
    <w:rsid w:val="00FD2A75"/>
    <w:rsid w:val="00FD2D5E"/>
    <w:rsid w:val="00FD2E55"/>
    <w:rsid w:val="00FD2F7C"/>
    <w:rsid w:val="00FD2FC2"/>
    <w:rsid w:val="00FD2FF2"/>
    <w:rsid w:val="00FD3025"/>
    <w:rsid w:val="00FD328F"/>
    <w:rsid w:val="00FD3583"/>
    <w:rsid w:val="00FD36DB"/>
    <w:rsid w:val="00FD3769"/>
    <w:rsid w:val="00FD37BB"/>
    <w:rsid w:val="00FD3BBD"/>
    <w:rsid w:val="00FD3BEE"/>
    <w:rsid w:val="00FD3D55"/>
    <w:rsid w:val="00FD3E30"/>
    <w:rsid w:val="00FD3F7E"/>
    <w:rsid w:val="00FD3FBD"/>
    <w:rsid w:val="00FD4281"/>
    <w:rsid w:val="00FD4301"/>
    <w:rsid w:val="00FD452C"/>
    <w:rsid w:val="00FD4588"/>
    <w:rsid w:val="00FD45BC"/>
    <w:rsid w:val="00FD45FF"/>
    <w:rsid w:val="00FD4667"/>
    <w:rsid w:val="00FD46F4"/>
    <w:rsid w:val="00FD4BBC"/>
    <w:rsid w:val="00FD4BD7"/>
    <w:rsid w:val="00FD4C2F"/>
    <w:rsid w:val="00FD4C8C"/>
    <w:rsid w:val="00FD4D35"/>
    <w:rsid w:val="00FD4D38"/>
    <w:rsid w:val="00FD4E41"/>
    <w:rsid w:val="00FD4E9A"/>
    <w:rsid w:val="00FD50AB"/>
    <w:rsid w:val="00FD50CA"/>
    <w:rsid w:val="00FD520D"/>
    <w:rsid w:val="00FD5366"/>
    <w:rsid w:val="00FD53F9"/>
    <w:rsid w:val="00FD56C6"/>
    <w:rsid w:val="00FD5798"/>
    <w:rsid w:val="00FD579B"/>
    <w:rsid w:val="00FD5840"/>
    <w:rsid w:val="00FD5886"/>
    <w:rsid w:val="00FD59DB"/>
    <w:rsid w:val="00FD5D06"/>
    <w:rsid w:val="00FD5D36"/>
    <w:rsid w:val="00FD5DF7"/>
    <w:rsid w:val="00FD5E83"/>
    <w:rsid w:val="00FD6274"/>
    <w:rsid w:val="00FD627D"/>
    <w:rsid w:val="00FD62E4"/>
    <w:rsid w:val="00FD6393"/>
    <w:rsid w:val="00FD648A"/>
    <w:rsid w:val="00FD64AF"/>
    <w:rsid w:val="00FD66B7"/>
    <w:rsid w:val="00FD6927"/>
    <w:rsid w:val="00FD695D"/>
    <w:rsid w:val="00FD6986"/>
    <w:rsid w:val="00FD6A79"/>
    <w:rsid w:val="00FD6CBC"/>
    <w:rsid w:val="00FD6CD9"/>
    <w:rsid w:val="00FD6D26"/>
    <w:rsid w:val="00FD6FAB"/>
    <w:rsid w:val="00FD6FC2"/>
    <w:rsid w:val="00FD7101"/>
    <w:rsid w:val="00FD7347"/>
    <w:rsid w:val="00FD7603"/>
    <w:rsid w:val="00FD769F"/>
    <w:rsid w:val="00FD7A20"/>
    <w:rsid w:val="00FD7A57"/>
    <w:rsid w:val="00FD7B06"/>
    <w:rsid w:val="00FD7B13"/>
    <w:rsid w:val="00FD7B70"/>
    <w:rsid w:val="00FD7D76"/>
    <w:rsid w:val="00FD7D7B"/>
    <w:rsid w:val="00FD7E58"/>
    <w:rsid w:val="00FD7F48"/>
    <w:rsid w:val="00FD7F59"/>
    <w:rsid w:val="00FD7F8F"/>
    <w:rsid w:val="00FE0205"/>
    <w:rsid w:val="00FE062E"/>
    <w:rsid w:val="00FE06A0"/>
    <w:rsid w:val="00FE0845"/>
    <w:rsid w:val="00FE0C23"/>
    <w:rsid w:val="00FE0C39"/>
    <w:rsid w:val="00FE0C69"/>
    <w:rsid w:val="00FE0D93"/>
    <w:rsid w:val="00FE0E0E"/>
    <w:rsid w:val="00FE0FFB"/>
    <w:rsid w:val="00FE1015"/>
    <w:rsid w:val="00FE109C"/>
    <w:rsid w:val="00FE10FF"/>
    <w:rsid w:val="00FE1151"/>
    <w:rsid w:val="00FE1221"/>
    <w:rsid w:val="00FE15D9"/>
    <w:rsid w:val="00FE1658"/>
    <w:rsid w:val="00FE17E7"/>
    <w:rsid w:val="00FE1833"/>
    <w:rsid w:val="00FE1B17"/>
    <w:rsid w:val="00FE1B3C"/>
    <w:rsid w:val="00FE1BFB"/>
    <w:rsid w:val="00FE1DA9"/>
    <w:rsid w:val="00FE1E76"/>
    <w:rsid w:val="00FE2085"/>
    <w:rsid w:val="00FE20EF"/>
    <w:rsid w:val="00FE2326"/>
    <w:rsid w:val="00FE2426"/>
    <w:rsid w:val="00FE2431"/>
    <w:rsid w:val="00FE243F"/>
    <w:rsid w:val="00FE2615"/>
    <w:rsid w:val="00FE2689"/>
    <w:rsid w:val="00FE26F7"/>
    <w:rsid w:val="00FE273B"/>
    <w:rsid w:val="00FE275A"/>
    <w:rsid w:val="00FE2841"/>
    <w:rsid w:val="00FE287C"/>
    <w:rsid w:val="00FE2950"/>
    <w:rsid w:val="00FE29A6"/>
    <w:rsid w:val="00FE29E9"/>
    <w:rsid w:val="00FE2A6A"/>
    <w:rsid w:val="00FE2B66"/>
    <w:rsid w:val="00FE2FCD"/>
    <w:rsid w:val="00FE3089"/>
    <w:rsid w:val="00FE32B8"/>
    <w:rsid w:val="00FE32D7"/>
    <w:rsid w:val="00FE3350"/>
    <w:rsid w:val="00FE34F9"/>
    <w:rsid w:val="00FE3A59"/>
    <w:rsid w:val="00FE3B72"/>
    <w:rsid w:val="00FE3C90"/>
    <w:rsid w:val="00FE3C98"/>
    <w:rsid w:val="00FE3DA0"/>
    <w:rsid w:val="00FE3E87"/>
    <w:rsid w:val="00FE3FEE"/>
    <w:rsid w:val="00FE416D"/>
    <w:rsid w:val="00FE4197"/>
    <w:rsid w:val="00FE422F"/>
    <w:rsid w:val="00FE425D"/>
    <w:rsid w:val="00FE4518"/>
    <w:rsid w:val="00FE453B"/>
    <w:rsid w:val="00FE472A"/>
    <w:rsid w:val="00FE48FB"/>
    <w:rsid w:val="00FE4ADA"/>
    <w:rsid w:val="00FE4B0C"/>
    <w:rsid w:val="00FE4B28"/>
    <w:rsid w:val="00FE4CDF"/>
    <w:rsid w:val="00FE4D0E"/>
    <w:rsid w:val="00FE4E42"/>
    <w:rsid w:val="00FE4F2D"/>
    <w:rsid w:val="00FE52F4"/>
    <w:rsid w:val="00FE5524"/>
    <w:rsid w:val="00FE5649"/>
    <w:rsid w:val="00FE56B6"/>
    <w:rsid w:val="00FE5930"/>
    <w:rsid w:val="00FE5AA5"/>
    <w:rsid w:val="00FE5B60"/>
    <w:rsid w:val="00FE5D7B"/>
    <w:rsid w:val="00FE5F57"/>
    <w:rsid w:val="00FE5FEC"/>
    <w:rsid w:val="00FE6068"/>
    <w:rsid w:val="00FE611D"/>
    <w:rsid w:val="00FE6247"/>
    <w:rsid w:val="00FE62C9"/>
    <w:rsid w:val="00FE62EC"/>
    <w:rsid w:val="00FE633E"/>
    <w:rsid w:val="00FE63CE"/>
    <w:rsid w:val="00FE6485"/>
    <w:rsid w:val="00FE666E"/>
    <w:rsid w:val="00FE6671"/>
    <w:rsid w:val="00FE6675"/>
    <w:rsid w:val="00FE668B"/>
    <w:rsid w:val="00FE680D"/>
    <w:rsid w:val="00FE68BF"/>
    <w:rsid w:val="00FE6935"/>
    <w:rsid w:val="00FE6A5C"/>
    <w:rsid w:val="00FE6B1D"/>
    <w:rsid w:val="00FE6BAA"/>
    <w:rsid w:val="00FE6C7D"/>
    <w:rsid w:val="00FE6DF2"/>
    <w:rsid w:val="00FE704C"/>
    <w:rsid w:val="00FE7055"/>
    <w:rsid w:val="00FE7193"/>
    <w:rsid w:val="00FE72D6"/>
    <w:rsid w:val="00FE74AA"/>
    <w:rsid w:val="00FE74D0"/>
    <w:rsid w:val="00FE7634"/>
    <w:rsid w:val="00FE7649"/>
    <w:rsid w:val="00FE76A1"/>
    <w:rsid w:val="00FE7956"/>
    <w:rsid w:val="00FE7A5C"/>
    <w:rsid w:val="00FE7BE1"/>
    <w:rsid w:val="00FE7D31"/>
    <w:rsid w:val="00FE7E57"/>
    <w:rsid w:val="00FE7EBB"/>
    <w:rsid w:val="00FE7F14"/>
    <w:rsid w:val="00FE7FB5"/>
    <w:rsid w:val="00FF03A3"/>
    <w:rsid w:val="00FF0428"/>
    <w:rsid w:val="00FF04F4"/>
    <w:rsid w:val="00FF09F6"/>
    <w:rsid w:val="00FF0CF6"/>
    <w:rsid w:val="00FF0E5E"/>
    <w:rsid w:val="00FF0E76"/>
    <w:rsid w:val="00FF0F66"/>
    <w:rsid w:val="00FF11E9"/>
    <w:rsid w:val="00FF140D"/>
    <w:rsid w:val="00FF143D"/>
    <w:rsid w:val="00FF15F4"/>
    <w:rsid w:val="00FF1668"/>
    <w:rsid w:val="00FF16AF"/>
    <w:rsid w:val="00FF195D"/>
    <w:rsid w:val="00FF1974"/>
    <w:rsid w:val="00FF1A84"/>
    <w:rsid w:val="00FF1BF3"/>
    <w:rsid w:val="00FF1D20"/>
    <w:rsid w:val="00FF1D29"/>
    <w:rsid w:val="00FF1D45"/>
    <w:rsid w:val="00FF1DB4"/>
    <w:rsid w:val="00FF1F64"/>
    <w:rsid w:val="00FF20C6"/>
    <w:rsid w:val="00FF20EB"/>
    <w:rsid w:val="00FF219C"/>
    <w:rsid w:val="00FF21C8"/>
    <w:rsid w:val="00FF2240"/>
    <w:rsid w:val="00FF25BF"/>
    <w:rsid w:val="00FF2609"/>
    <w:rsid w:val="00FF2A5E"/>
    <w:rsid w:val="00FF2BF6"/>
    <w:rsid w:val="00FF2C38"/>
    <w:rsid w:val="00FF2D2F"/>
    <w:rsid w:val="00FF2D8A"/>
    <w:rsid w:val="00FF2EBA"/>
    <w:rsid w:val="00FF3248"/>
    <w:rsid w:val="00FF32A3"/>
    <w:rsid w:val="00FF348E"/>
    <w:rsid w:val="00FF34D5"/>
    <w:rsid w:val="00FF36A5"/>
    <w:rsid w:val="00FF3768"/>
    <w:rsid w:val="00FF377D"/>
    <w:rsid w:val="00FF3884"/>
    <w:rsid w:val="00FF3B36"/>
    <w:rsid w:val="00FF3B37"/>
    <w:rsid w:val="00FF3BD7"/>
    <w:rsid w:val="00FF3E66"/>
    <w:rsid w:val="00FF3E77"/>
    <w:rsid w:val="00FF3EA5"/>
    <w:rsid w:val="00FF4011"/>
    <w:rsid w:val="00FF403C"/>
    <w:rsid w:val="00FF4193"/>
    <w:rsid w:val="00FF41C9"/>
    <w:rsid w:val="00FF430A"/>
    <w:rsid w:val="00FF43A1"/>
    <w:rsid w:val="00FF46B9"/>
    <w:rsid w:val="00FF4745"/>
    <w:rsid w:val="00FF4803"/>
    <w:rsid w:val="00FF49DA"/>
    <w:rsid w:val="00FF4AAA"/>
    <w:rsid w:val="00FF4B35"/>
    <w:rsid w:val="00FF4B9B"/>
    <w:rsid w:val="00FF4C2E"/>
    <w:rsid w:val="00FF4F31"/>
    <w:rsid w:val="00FF4F41"/>
    <w:rsid w:val="00FF5073"/>
    <w:rsid w:val="00FF5168"/>
    <w:rsid w:val="00FF52FA"/>
    <w:rsid w:val="00FF533F"/>
    <w:rsid w:val="00FF534A"/>
    <w:rsid w:val="00FF53A4"/>
    <w:rsid w:val="00FF5427"/>
    <w:rsid w:val="00FF5478"/>
    <w:rsid w:val="00FF5626"/>
    <w:rsid w:val="00FF563B"/>
    <w:rsid w:val="00FF56E0"/>
    <w:rsid w:val="00FF5749"/>
    <w:rsid w:val="00FF588F"/>
    <w:rsid w:val="00FF5A0E"/>
    <w:rsid w:val="00FF5B5B"/>
    <w:rsid w:val="00FF5BB5"/>
    <w:rsid w:val="00FF5CA2"/>
    <w:rsid w:val="00FF5DB7"/>
    <w:rsid w:val="00FF5DE2"/>
    <w:rsid w:val="00FF5F0F"/>
    <w:rsid w:val="00FF5F25"/>
    <w:rsid w:val="00FF602B"/>
    <w:rsid w:val="00FF60A0"/>
    <w:rsid w:val="00FF613D"/>
    <w:rsid w:val="00FF6178"/>
    <w:rsid w:val="00FF61BD"/>
    <w:rsid w:val="00FF65E7"/>
    <w:rsid w:val="00FF65F1"/>
    <w:rsid w:val="00FF679C"/>
    <w:rsid w:val="00FF67BA"/>
    <w:rsid w:val="00FF6895"/>
    <w:rsid w:val="00FF6B63"/>
    <w:rsid w:val="00FF6BCC"/>
    <w:rsid w:val="00FF6CE2"/>
    <w:rsid w:val="00FF6E70"/>
    <w:rsid w:val="00FF6F32"/>
    <w:rsid w:val="00FF71D3"/>
    <w:rsid w:val="00FF72DF"/>
    <w:rsid w:val="00FF7331"/>
    <w:rsid w:val="00FF73B6"/>
    <w:rsid w:val="00FF768A"/>
    <w:rsid w:val="00FF7779"/>
    <w:rsid w:val="00FF77DC"/>
    <w:rsid w:val="00FF7932"/>
    <w:rsid w:val="00FF7C8A"/>
    <w:rsid w:val="00FF7E1F"/>
    <w:rsid w:val="00FF7E99"/>
    <w:rsid w:val="00FF7ECA"/>
    <w:rsid w:val="00FF7F06"/>
    <w:rsid w:val="00FF7F79"/>
    <w:rsid w:val="00FF7FAF"/>
    <w:rsid w:val="00FF7F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D2CF752-1473-4936-9731-77B2BD77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9F8"/>
    <w:rPr>
      <w:rFonts w:eastAsia="Batang"/>
      <w:sz w:val="24"/>
      <w:szCs w:val="24"/>
      <w:lang w:val="es-ES" w:eastAsia="es-ES"/>
    </w:rPr>
  </w:style>
  <w:style w:type="paragraph" w:styleId="Ttulo1">
    <w:name w:val="heading 1"/>
    <w:basedOn w:val="Normal"/>
    <w:next w:val="Normal"/>
    <w:link w:val="Ttulo1Car"/>
    <w:qFormat/>
    <w:rsid w:val="00BB11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BB11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D4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8D49C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cabezado">
    <w:name w:val="header"/>
    <w:basedOn w:val="Normal"/>
    <w:link w:val="EncabezadoCar"/>
    <w:uiPriority w:val="99"/>
    <w:rsid w:val="004B61CA"/>
    <w:pPr>
      <w:tabs>
        <w:tab w:val="center" w:pos="4419"/>
        <w:tab w:val="right" w:pos="8838"/>
      </w:tabs>
    </w:pPr>
  </w:style>
  <w:style w:type="paragraph" w:styleId="Piedepgina">
    <w:name w:val="footer"/>
    <w:basedOn w:val="Normal"/>
    <w:link w:val="PiedepginaCar"/>
    <w:uiPriority w:val="99"/>
    <w:rsid w:val="004B61CA"/>
    <w:pPr>
      <w:tabs>
        <w:tab w:val="center" w:pos="4252"/>
        <w:tab w:val="right" w:pos="8504"/>
      </w:tabs>
    </w:pPr>
  </w:style>
  <w:style w:type="table" w:styleId="Tablaweb3">
    <w:name w:val="Table Web 3"/>
    <w:basedOn w:val="Tablanormal"/>
    <w:rsid w:val="00B83BE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5426DA"/>
    <w:pPr>
      <w:ind w:left="720"/>
      <w:contextualSpacing/>
    </w:pPr>
  </w:style>
  <w:style w:type="character" w:styleId="Hipervnculo">
    <w:name w:val="Hyperlink"/>
    <w:basedOn w:val="Fuentedeprrafopredeter"/>
    <w:rsid w:val="00586171"/>
    <w:rPr>
      <w:color w:val="0000FF"/>
      <w:u w:val="single"/>
    </w:rPr>
  </w:style>
  <w:style w:type="character" w:styleId="Refdecomentario">
    <w:name w:val="annotation reference"/>
    <w:basedOn w:val="Fuentedeprrafopredeter"/>
    <w:uiPriority w:val="99"/>
    <w:rsid w:val="003975C8"/>
    <w:rPr>
      <w:sz w:val="16"/>
      <w:szCs w:val="16"/>
    </w:rPr>
  </w:style>
  <w:style w:type="paragraph" w:styleId="Textocomentario">
    <w:name w:val="annotation text"/>
    <w:basedOn w:val="Normal"/>
    <w:link w:val="TextocomentarioCar"/>
    <w:uiPriority w:val="99"/>
    <w:rsid w:val="003975C8"/>
    <w:rPr>
      <w:sz w:val="20"/>
      <w:szCs w:val="20"/>
    </w:rPr>
  </w:style>
  <w:style w:type="character" w:customStyle="1" w:styleId="TextocomentarioCar">
    <w:name w:val="Texto comentario Car"/>
    <w:basedOn w:val="Fuentedeprrafopredeter"/>
    <w:link w:val="Textocomentario"/>
    <w:uiPriority w:val="99"/>
    <w:rsid w:val="003975C8"/>
    <w:rPr>
      <w:rFonts w:eastAsia="Batang"/>
      <w:lang w:val="es-ES" w:eastAsia="es-ES"/>
    </w:rPr>
  </w:style>
  <w:style w:type="paragraph" w:styleId="Asuntodelcomentario">
    <w:name w:val="annotation subject"/>
    <w:basedOn w:val="Textocomentario"/>
    <w:next w:val="Textocomentario"/>
    <w:link w:val="AsuntodelcomentarioCar"/>
    <w:rsid w:val="003975C8"/>
    <w:rPr>
      <w:b/>
      <w:bCs/>
    </w:rPr>
  </w:style>
  <w:style w:type="character" w:customStyle="1" w:styleId="AsuntodelcomentarioCar">
    <w:name w:val="Asunto del comentario Car"/>
    <w:basedOn w:val="TextocomentarioCar"/>
    <w:link w:val="Asuntodelcomentario"/>
    <w:rsid w:val="003975C8"/>
    <w:rPr>
      <w:rFonts w:eastAsia="Batang"/>
      <w:b/>
      <w:bCs/>
      <w:lang w:val="es-ES" w:eastAsia="es-ES"/>
    </w:rPr>
  </w:style>
  <w:style w:type="paragraph" w:styleId="Textodeglobo">
    <w:name w:val="Balloon Text"/>
    <w:basedOn w:val="Normal"/>
    <w:link w:val="TextodegloboCar"/>
    <w:rsid w:val="003975C8"/>
    <w:rPr>
      <w:rFonts w:ascii="Tahoma" w:hAnsi="Tahoma" w:cs="Tahoma"/>
      <w:sz w:val="16"/>
      <w:szCs w:val="16"/>
    </w:rPr>
  </w:style>
  <w:style w:type="character" w:customStyle="1" w:styleId="TextodegloboCar">
    <w:name w:val="Texto de globo Car"/>
    <w:basedOn w:val="Fuentedeprrafopredeter"/>
    <w:link w:val="Textodeglobo"/>
    <w:rsid w:val="003975C8"/>
    <w:rPr>
      <w:rFonts w:ascii="Tahoma" w:eastAsia="Batang" w:hAnsi="Tahoma" w:cs="Tahoma"/>
      <w:sz w:val="16"/>
      <w:szCs w:val="16"/>
      <w:lang w:val="es-ES" w:eastAsia="es-ES"/>
    </w:rPr>
  </w:style>
  <w:style w:type="paragraph" w:styleId="Lista">
    <w:name w:val="List"/>
    <w:basedOn w:val="Normal"/>
    <w:rsid w:val="00FB0D95"/>
    <w:pPr>
      <w:ind w:left="283" w:hanging="283"/>
      <w:contextualSpacing/>
    </w:pPr>
  </w:style>
  <w:style w:type="paragraph" w:styleId="Lista2">
    <w:name w:val="List 2"/>
    <w:basedOn w:val="Normal"/>
    <w:rsid w:val="00FB0D95"/>
    <w:pPr>
      <w:ind w:left="566" w:hanging="283"/>
      <w:contextualSpacing/>
    </w:pPr>
  </w:style>
  <w:style w:type="paragraph" w:styleId="Encabezadodemensaje">
    <w:name w:val="Message Header"/>
    <w:basedOn w:val="Normal"/>
    <w:link w:val="EncabezadodemensajeCar"/>
    <w:rsid w:val="00FB0D9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rPr>
  </w:style>
  <w:style w:type="character" w:customStyle="1" w:styleId="EncabezadodemensajeCar">
    <w:name w:val="Encabezado de mensaje Car"/>
    <w:basedOn w:val="Fuentedeprrafopredeter"/>
    <w:link w:val="Encabezadodemensaje"/>
    <w:rsid w:val="00FB0D95"/>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B0D95"/>
  </w:style>
  <w:style w:type="character" w:customStyle="1" w:styleId="SaludoCar">
    <w:name w:val="Saludo Car"/>
    <w:basedOn w:val="Fuentedeprrafopredeter"/>
    <w:link w:val="Saludo"/>
    <w:rsid w:val="00FB0D95"/>
    <w:rPr>
      <w:rFonts w:eastAsia="Batang"/>
      <w:sz w:val="24"/>
      <w:szCs w:val="24"/>
      <w:lang w:val="es-ES" w:eastAsia="es-ES"/>
    </w:rPr>
  </w:style>
  <w:style w:type="paragraph" w:styleId="Listaconvietas">
    <w:name w:val="List Bullet"/>
    <w:basedOn w:val="Normal"/>
    <w:rsid w:val="00FB0D95"/>
    <w:pPr>
      <w:numPr>
        <w:numId w:val="1"/>
      </w:numPr>
      <w:contextualSpacing/>
    </w:pPr>
  </w:style>
  <w:style w:type="paragraph" w:customStyle="1" w:styleId="ListaCC">
    <w:name w:val="Lista CC."/>
    <w:basedOn w:val="Normal"/>
    <w:rsid w:val="00FB0D95"/>
  </w:style>
  <w:style w:type="paragraph" w:styleId="Textoindependiente">
    <w:name w:val="Body Text"/>
    <w:basedOn w:val="Normal"/>
    <w:link w:val="TextoindependienteCar"/>
    <w:rsid w:val="00FB0D95"/>
    <w:pPr>
      <w:spacing w:after="120"/>
    </w:pPr>
  </w:style>
  <w:style w:type="character" w:customStyle="1" w:styleId="TextoindependienteCar">
    <w:name w:val="Texto independiente Car"/>
    <w:basedOn w:val="Fuentedeprrafopredeter"/>
    <w:link w:val="Textoindependiente"/>
    <w:rsid w:val="00FB0D95"/>
    <w:rPr>
      <w:rFonts w:eastAsia="Batang"/>
      <w:sz w:val="24"/>
      <w:szCs w:val="24"/>
      <w:lang w:val="es-ES" w:eastAsia="es-ES"/>
    </w:rPr>
  </w:style>
  <w:style w:type="paragraph" w:styleId="Sangradetextonormal">
    <w:name w:val="Body Text Indent"/>
    <w:basedOn w:val="Normal"/>
    <w:link w:val="SangradetextonormalCar"/>
    <w:rsid w:val="00FB0D95"/>
    <w:pPr>
      <w:spacing w:after="120"/>
      <w:ind w:left="283"/>
    </w:pPr>
  </w:style>
  <w:style w:type="character" w:customStyle="1" w:styleId="SangradetextonormalCar">
    <w:name w:val="Sangría de texto normal Car"/>
    <w:basedOn w:val="Fuentedeprrafopredeter"/>
    <w:link w:val="Sangradetextonormal"/>
    <w:rsid w:val="00FB0D95"/>
    <w:rPr>
      <w:rFonts w:eastAsia="Batang"/>
      <w:sz w:val="24"/>
      <w:szCs w:val="24"/>
      <w:lang w:val="es-ES" w:eastAsia="es-ES"/>
    </w:rPr>
  </w:style>
  <w:style w:type="paragraph" w:customStyle="1" w:styleId="Lneadeasunto">
    <w:name w:val="Línea de asunto"/>
    <w:basedOn w:val="Normal"/>
    <w:rsid w:val="00FB0D95"/>
  </w:style>
  <w:style w:type="paragraph" w:styleId="Textoindependienteprimerasangra2">
    <w:name w:val="Body Text First Indent 2"/>
    <w:basedOn w:val="Sangradetextonormal"/>
    <w:link w:val="Textoindependienteprimerasangra2Car"/>
    <w:rsid w:val="00FB0D95"/>
    <w:pPr>
      <w:ind w:firstLine="210"/>
    </w:pPr>
  </w:style>
  <w:style w:type="character" w:customStyle="1" w:styleId="Textoindependienteprimerasangra2Car">
    <w:name w:val="Texto independiente primera sangría 2 Car"/>
    <w:basedOn w:val="SangradetextonormalCar"/>
    <w:link w:val="Textoindependienteprimerasangra2"/>
    <w:rsid w:val="00FB0D95"/>
    <w:rPr>
      <w:rFonts w:eastAsia="Batang"/>
      <w:sz w:val="24"/>
      <w:szCs w:val="24"/>
      <w:lang w:val="es-ES" w:eastAsia="es-ES"/>
    </w:rPr>
  </w:style>
  <w:style w:type="paragraph" w:styleId="NormalWeb">
    <w:name w:val="Normal (Web)"/>
    <w:basedOn w:val="Normal"/>
    <w:uiPriority w:val="99"/>
    <w:unhideWhenUsed/>
    <w:rsid w:val="00456A64"/>
    <w:pPr>
      <w:spacing w:before="100" w:beforeAutospacing="1" w:after="100" w:afterAutospacing="1"/>
    </w:pPr>
    <w:rPr>
      <w:rFonts w:eastAsia="Times New Roman"/>
      <w:lang w:val="es-MX" w:eastAsia="es-MX"/>
    </w:rPr>
  </w:style>
  <w:style w:type="paragraph" w:styleId="Continuarlista">
    <w:name w:val="List Continue"/>
    <w:basedOn w:val="Normal"/>
    <w:rsid w:val="008A6AF8"/>
    <w:pPr>
      <w:spacing w:after="120"/>
      <w:ind w:left="283"/>
      <w:contextualSpacing/>
    </w:pPr>
  </w:style>
  <w:style w:type="paragraph" w:styleId="Sangranormal">
    <w:name w:val="Normal Indent"/>
    <w:basedOn w:val="Normal"/>
    <w:rsid w:val="008A6AF8"/>
    <w:pPr>
      <w:ind w:left="708"/>
    </w:pPr>
  </w:style>
  <w:style w:type="paragraph" w:styleId="Textoindependienteprimerasangra">
    <w:name w:val="Body Text First Indent"/>
    <w:basedOn w:val="Textoindependiente"/>
    <w:link w:val="TextoindependienteprimerasangraCar"/>
    <w:rsid w:val="008A6AF8"/>
    <w:pPr>
      <w:ind w:firstLine="210"/>
    </w:pPr>
  </w:style>
  <w:style w:type="character" w:customStyle="1" w:styleId="TextoindependienteprimerasangraCar">
    <w:name w:val="Texto independiente primera sangría Car"/>
    <w:basedOn w:val="TextoindependienteCar"/>
    <w:link w:val="Textoindependienteprimerasangra"/>
    <w:rsid w:val="008A6AF8"/>
    <w:rPr>
      <w:rFonts w:eastAsia="Batang"/>
      <w:sz w:val="24"/>
      <w:szCs w:val="24"/>
      <w:lang w:val="es-ES" w:eastAsia="es-ES"/>
    </w:rPr>
  </w:style>
  <w:style w:type="character" w:styleId="Textoennegrita">
    <w:name w:val="Strong"/>
    <w:basedOn w:val="Fuentedeprrafopredeter"/>
    <w:uiPriority w:val="22"/>
    <w:qFormat/>
    <w:rsid w:val="00A053DA"/>
    <w:rPr>
      <w:b/>
      <w:bCs/>
    </w:rPr>
  </w:style>
  <w:style w:type="paragraph" w:styleId="Lista3">
    <w:name w:val="List 3"/>
    <w:basedOn w:val="Normal"/>
    <w:rsid w:val="002736B1"/>
    <w:pPr>
      <w:ind w:left="849" w:hanging="283"/>
      <w:contextualSpacing/>
    </w:pPr>
  </w:style>
  <w:style w:type="paragraph" w:styleId="Continuarlista2">
    <w:name w:val="List Continue 2"/>
    <w:basedOn w:val="Normal"/>
    <w:rsid w:val="002736B1"/>
    <w:pPr>
      <w:spacing w:after="120"/>
      <w:ind w:left="566"/>
      <w:contextualSpacing/>
    </w:pPr>
  </w:style>
  <w:style w:type="character" w:customStyle="1" w:styleId="EncabezadoCar">
    <w:name w:val="Encabezado Car"/>
    <w:basedOn w:val="Fuentedeprrafopredeter"/>
    <w:link w:val="Encabezado"/>
    <w:uiPriority w:val="99"/>
    <w:rsid w:val="00AF131B"/>
    <w:rPr>
      <w:rFonts w:eastAsia="Batang"/>
      <w:sz w:val="24"/>
      <w:szCs w:val="24"/>
      <w:lang w:val="es-ES" w:eastAsia="es-ES"/>
    </w:rPr>
  </w:style>
  <w:style w:type="paragraph" w:customStyle="1" w:styleId="Listamulticolor-nfasis11">
    <w:name w:val="Lista multicolor - Énfasis 11"/>
    <w:basedOn w:val="Normal"/>
    <w:uiPriority w:val="72"/>
    <w:qFormat/>
    <w:rsid w:val="009022B6"/>
    <w:pPr>
      <w:ind w:left="708"/>
    </w:pPr>
    <w:rPr>
      <w:rFonts w:eastAsia="Times New Roman"/>
    </w:rPr>
  </w:style>
  <w:style w:type="paragraph" w:styleId="Descripcin">
    <w:name w:val="caption"/>
    <w:basedOn w:val="Normal"/>
    <w:next w:val="Normal"/>
    <w:unhideWhenUsed/>
    <w:qFormat/>
    <w:rsid w:val="003E3A49"/>
    <w:pPr>
      <w:spacing w:after="200"/>
    </w:pPr>
    <w:rPr>
      <w:b/>
      <w:bCs/>
      <w:color w:val="4F81BD" w:themeColor="accent1"/>
      <w:sz w:val="18"/>
      <w:szCs w:val="18"/>
    </w:rPr>
  </w:style>
  <w:style w:type="character" w:customStyle="1" w:styleId="Ttulo1Car">
    <w:name w:val="Título 1 Car"/>
    <w:basedOn w:val="Fuentedeprrafopredeter"/>
    <w:link w:val="Ttulo1"/>
    <w:rsid w:val="00BB11F1"/>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BB11F1"/>
    <w:rPr>
      <w:rFonts w:asciiTheme="majorHAnsi" w:eastAsiaTheme="majorEastAsia" w:hAnsiTheme="majorHAnsi" w:cstheme="majorBidi"/>
      <w:b/>
      <w:bCs/>
      <w:color w:val="4F81BD" w:themeColor="accent1"/>
      <w:sz w:val="26"/>
      <w:szCs w:val="26"/>
      <w:lang w:val="es-ES" w:eastAsia="es-ES"/>
    </w:rPr>
  </w:style>
  <w:style w:type="character" w:styleId="Hipervnculovisitado">
    <w:name w:val="FollowedHyperlink"/>
    <w:basedOn w:val="Fuentedeprrafopredeter"/>
    <w:rsid w:val="00231B14"/>
    <w:rPr>
      <w:color w:val="800080" w:themeColor="followedHyperlink"/>
      <w:u w:val="single"/>
    </w:rPr>
  </w:style>
  <w:style w:type="paragraph" w:customStyle="1" w:styleId="Direccininterior">
    <w:name w:val="Dirección interior"/>
    <w:basedOn w:val="Normal"/>
    <w:rsid w:val="009D742B"/>
  </w:style>
  <w:style w:type="character" w:customStyle="1" w:styleId="xbe">
    <w:name w:val="_xbe"/>
    <w:basedOn w:val="Fuentedeprrafopredeter"/>
    <w:rsid w:val="00910E13"/>
  </w:style>
  <w:style w:type="paragraph" w:customStyle="1" w:styleId="ecxmsonospacing">
    <w:name w:val="ecxmsonospacing"/>
    <w:basedOn w:val="Normal"/>
    <w:rsid w:val="00A653AC"/>
    <w:pPr>
      <w:suppressAutoHyphens/>
      <w:spacing w:after="324" w:line="100" w:lineRule="atLeast"/>
    </w:pPr>
    <w:rPr>
      <w:rFonts w:eastAsia="Times New Roman"/>
      <w:lang w:val="es-MX" w:eastAsia="ar-SA"/>
    </w:rPr>
  </w:style>
  <w:style w:type="paragraph" w:customStyle="1" w:styleId="ecxmsonormal">
    <w:name w:val="ecxmsonormal"/>
    <w:basedOn w:val="Normal"/>
    <w:rsid w:val="00A653AC"/>
    <w:pPr>
      <w:suppressAutoHyphens/>
      <w:spacing w:after="324" w:line="100" w:lineRule="atLeast"/>
    </w:pPr>
    <w:rPr>
      <w:rFonts w:eastAsia="Times New Roman"/>
      <w:lang w:val="es-MX" w:eastAsia="ar-SA"/>
    </w:rPr>
  </w:style>
  <w:style w:type="paragraph" w:styleId="Sinespaciado">
    <w:name w:val="No Spacing"/>
    <w:uiPriority w:val="1"/>
    <w:qFormat/>
    <w:rsid w:val="00A653AC"/>
    <w:rPr>
      <w:rFonts w:ascii="Calibri" w:eastAsia="Calibri" w:hAnsi="Calibri"/>
      <w:sz w:val="22"/>
      <w:szCs w:val="22"/>
      <w:lang w:eastAsia="en-US"/>
    </w:rPr>
  </w:style>
  <w:style w:type="character" w:styleId="Ttulodellibro">
    <w:name w:val="Book Title"/>
    <w:uiPriority w:val="33"/>
    <w:qFormat/>
    <w:rsid w:val="00A653AC"/>
    <w:rPr>
      <w:b/>
      <w:bCs/>
      <w:smallCaps/>
      <w:spacing w:val="5"/>
    </w:rPr>
  </w:style>
  <w:style w:type="character" w:styleId="Textodelmarcadordeposicin">
    <w:name w:val="Placeholder Text"/>
    <w:basedOn w:val="Fuentedeprrafopredeter"/>
    <w:uiPriority w:val="99"/>
    <w:semiHidden/>
    <w:rsid w:val="0040071E"/>
    <w:rPr>
      <w:color w:val="808080"/>
    </w:rPr>
  </w:style>
  <w:style w:type="table" w:customStyle="1" w:styleId="Tablaconcuadrcula1">
    <w:name w:val="Tabla con cuadrícula1"/>
    <w:basedOn w:val="Tablanormal"/>
    <w:next w:val="Tablaconcuadrcula"/>
    <w:uiPriority w:val="39"/>
    <w:rsid w:val="00FB4B6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4747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D0E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CD0E4B"/>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Cuadrculadetablaclara">
    <w:name w:val="Grid Table Light"/>
    <w:basedOn w:val="Tablanormal"/>
    <w:uiPriority w:val="40"/>
    <w:rsid w:val="00CD0E4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2">
    <w:name w:val="Cuadrícula de tabla clara2"/>
    <w:basedOn w:val="Tablanormal"/>
    <w:next w:val="Cuadrculadetablaclara"/>
    <w:uiPriority w:val="40"/>
    <w:rsid w:val="00E55FCE"/>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C10440"/>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DE2006"/>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01681A"/>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6">
    <w:name w:val="Cuadrícula de tabla clara6"/>
    <w:basedOn w:val="Tablanormal"/>
    <w:next w:val="Cuadrculadetablaclara"/>
    <w:uiPriority w:val="40"/>
    <w:rsid w:val="00E67987"/>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PiedepginaCar">
    <w:name w:val="Pie de página Car"/>
    <w:basedOn w:val="Fuentedeprrafopredeter"/>
    <w:link w:val="Piedepgina"/>
    <w:uiPriority w:val="99"/>
    <w:rsid w:val="007D4B88"/>
    <w:rPr>
      <w:rFonts w:eastAsia="Batang"/>
      <w:sz w:val="24"/>
      <w:szCs w:val="24"/>
      <w:lang w:val="es-ES" w:eastAsia="es-ES"/>
    </w:rPr>
  </w:style>
  <w:style w:type="table" w:customStyle="1" w:styleId="Cuadrculadetablaclara7">
    <w:name w:val="Cuadrícula de tabla clara7"/>
    <w:basedOn w:val="Tablanormal"/>
    <w:next w:val="Cuadrculadetablaclara"/>
    <w:uiPriority w:val="40"/>
    <w:rsid w:val="00CA5A7C"/>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8">
    <w:name w:val="Cuadrícula de tabla clara8"/>
    <w:basedOn w:val="Tablanormal"/>
    <w:next w:val="Cuadrculadetablaclara"/>
    <w:uiPriority w:val="40"/>
    <w:rsid w:val="007F2964"/>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9">
    <w:name w:val="Cuadrícula de tabla clara9"/>
    <w:basedOn w:val="Tablanormal"/>
    <w:next w:val="Cuadrculadetablaclara"/>
    <w:uiPriority w:val="40"/>
    <w:rsid w:val="00D45BE9"/>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0">
    <w:name w:val="Cuadrícula de tabla clara10"/>
    <w:basedOn w:val="Tablanormal"/>
    <w:next w:val="Cuadrculadetablaclara"/>
    <w:uiPriority w:val="40"/>
    <w:rsid w:val="00D630AE"/>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0C2F99"/>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4A6B41"/>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3">
    <w:name w:val="Cuadrícula de tabla clara13"/>
    <w:basedOn w:val="Tablanormal"/>
    <w:next w:val="Cuadrculadetablaclara"/>
    <w:uiPriority w:val="40"/>
    <w:rsid w:val="003D530C"/>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4">
    <w:name w:val="Cuadrícula de tabla clara14"/>
    <w:basedOn w:val="Tablanormal"/>
    <w:next w:val="Cuadrculadetablaclara"/>
    <w:uiPriority w:val="40"/>
    <w:rsid w:val="00415024"/>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5">
    <w:name w:val="Cuadrícula de tabla clara15"/>
    <w:basedOn w:val="Tablanormal"/>
    <w:next w:val="Cuadrculadetablaclara"/>
    <w:uiPriority w:val="40"/>
    <w:rsid w:val="006D01F8"/>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6">
    <w:name w:val="Cuadrícula de tabla clara16"/>
    <w:basedOn w:val="Tablanormal"/>
    <w:next w:val="Cuadrculadetablaclara"/>
    <w:uiPriority w:val="40"/>
    <w:rsid w:val="00262BEB"/>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7">
    <w:name w:val="Cuadrícula de tabla clara17"/>
    <w:basedOn w:val="Tablanormal"/>
    <w:next w:val="Cuadrculadetablaclara"/>
    <w:uiPriority w:val="40"/>
    <w:rsid w:val="00660216"/>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8">
    <w:name w:val="Cuadrícula de tabla clara18"/>
    <w:basedOn w:val="Tablanormal"/>
    <w:next w:val="Cuadrculadetablaclara"/>
    <w:uiPriority w:val="40"/>
    <w:rsid w:val="002A62AA"/>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19">
    <w:name w:val="Cuadrícula de tabla clara19"/>
    <w:basedOn w:val="Tablanormal"/>
    <w:next w:val="Cuadrculadetablaclara"/>
    <w:uiPriority w:val="40"/>
    <w:rsid w:val="008664DD"/>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0">
    <w:name w:val="Cuadrícula de tabla clara20"/>
    <w:basedOn w:val="Tablanormal"/>
    <w:next w:val="Cuadrculadetablaclara"/>
    <w:uiPriority w:val="40"/>
    <w:rsid w:val="00D04327"/>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1">
    <w:name w:val="Cuadrícula de tabla clara21"/>
    <w:basedOn w:val="Tablanormal"/>
    <w:next w:val="Cuadrculadetablaclara"/>
    <w:uiPriority w:val="40"/>
    <w:rsid w:val="00125734"/>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2">
    <w:name w:val="Cuadrícula de tabla clara22"/>
    <w:basedOn w:val="Tablanormal"/>
    <w:next w:val="Cuadrculadetablaclara"/>
    <w:uiPriority w:val="40"/>
    <w:rsid w:val="007E5BA9"/>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E5B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23">
    <w:name w:val="Cuadrícula de tabla clara23"/>
    <w:basedOn w:val="Tablanormal"/>
    <w:next w:val="Cuadrculadetablaclara"/>
    <w:uiPriority w:val="40"/>
    <w:rsid w:val="007E5BA9"/>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4">
    <w:name w:val="Cuadrícula de tabla clara24"/>
    <w:basedOn w:val="Tablanormal"/>
    <w:next w:val="Cuadrculadetablaclara"/>
    <w:uiPriority w:val="40"/>
    <w:rsid w:val="00A14D61"/>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5">
    <w:name w:val="Cuadrícula de tabla clara25"/>
    <w:basedOn w:val="Tablanormal"/>
    <w:next w:val="Cuadrculadetablaclara"/>
    <w:uiPriority w:val="40"/>
    <w:rsid w:val="002B2670"/>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6">
    <w:name w:val="Cuadrícula de tabla clara26"/>
    <w:basedOn w:val="Tablanormal"/>
    <w:next w:val="Cuadrculadetablaclara"/>
    <w:uiPriority w:val="40"/>
    <w:rsid w:val="0032792F"/>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7">
    <w:name w:val="Cuadrícula de tabla clara27"/>
    <w:basedOn w:val="Tablanormal"/>
    <w:next w:val="Cuadrculadetablaclara"/>
    <w:uiPriority w:val="40"/>
    <w:rsid w:val="003C1B9D"/>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8">
    <w:name w:val="Cuadrícula de tabla clara28"/>
    <w:basedOn w:val="Tablanormal"/>
    <w:next w:val="Cuadrculadetablaclara"/>
    <w:uiPriority w:val="40"/>
    <w:rsid w:val="00B531F2"/>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29">
    <w:name w:val="Cuadrícula de tabla clara29"/>
    <w:basedOn w:val="Tablanormal"/>
    <w:next w:val="Cuadrculadetablaclara"/>
    <w:uiPriority w:val="40"/>
    <w:rsid w:val="00856397"/>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0">
    <w:name w:val="Cuadrícula de tabla clara30"/>
    <w:basedOn w:val="Tablanormal"/>
    <w:next w:val="Cuadrculadetablaclara"/>
    <w:uiPriority w:val="40"/>
    <w:rsid w:val="00623CC9"/>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23C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1">
    <w:name w:val="Cuadrícula de tabla clara31"/>
    <w:basedOn w:val="Tablanormal"/>
    <w:next w:val="Cuadrculadetablaclara"/>
    <w:uiPriority w:val="40"/>
    <w:rsid w:val="00623CC9"/>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2">
    <w:name w:val="Cuadrícula de tabla clara32"/>
    <w:basedOn w:val="Tablanormal"/>
    <w:next w:val="Cuadrculadetablaclara"/>
    <w:uiPriority w:val="40"/>
    <w:rsid w:val="00BF52D1"/>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3">
    <w:name w:val="Cuadrícula de tabla clara33"/>
    <w:basedOn w:val="Tablanormal"/>
    <w:next w:val="Cuadrculadetablaclara"/>
    <w:uiPriority w:val="40"/>
    <w:rsid w:val="00F46A22"/>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4">
    <w:name w:val="Cuadrícula de tabla clara34"/>
    <w:basedOn w:val="Tablanormal"/>
    <w:next w:val="Cuadrculadetablaclara"/>
    <w:uiPriority w:val="40"/>
    <w:rsid w:val="0001308D"/>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5">
    <w:name w:val="Cuadrícula de tabla clara35"/>
    <w:basedOn w:val="Tablanormal"/>
    <w:next w:val="Cuadrculadetablaclara"/>
    <w:uiPriority w:val="40"/>
    <w:rsid w:val="00FA1146"/>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6">
    <w:name w:val="Cuadrícula de tabla clara36"/>
    <w:basedOn w:val="Tablanormal"/>
    <w:next w:val="Cuadrculadetablaclara"/>
    <w:uiPriority w:val="40"/>
    <w:rsid w:val="00974770"/>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7">
    <w:name w:val="Cuadrícula de tabla clara37"/>
    <w:basedOn w:val="Tablanormal"/>
    <w:next w:val="Cuadrculadetablaclara"/>
    <w:uiPriority w:val="40"/>
    <w:rsid w:val="00772434"/>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8">
    <w:name w:val="Cuadrícula de tabla clara38"/>
    <w:basedOn w:val="Tablanormal"/>
    <w:next w:val="Cuadrculadetablaclara"/>
    <w:uiPriority w:val="40"/>
    <w:rsid w:val="00E83E3C"/>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uadrculadetablaclara39">
    <w:name w:val="Cuadrícula de tabla clara39"/>
    <w:basedOn w:val="Tablanormal"/>
    <w:next w:val="Cuadrculadetablaclara"/>
    <w:uiPriority w:val="40"/>
    <w:rsid w:val="005D1BD8"/>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9250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3162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7C5F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7853">
      <w:bodyDiv w:val="1"/>
      <w:marLeft w:val="0"/>
      <w:marRight w:val="0"/>
      <w:marTop w:val="0"/>
      <w:marBottom w:val="0"/>
      <w:divBdr>
        <w:top w:val="none" w:sz="0" w:space="0" w:color="auto"/>
        <w:left w:val="none" w:sz="0" w:space="0" w:color="auto"/>
        <w:bottom w:val="none" w:sz="0" w:space="0" w:color="auto"/>
        <w:right w:val="none" w:sz="0" w:space="0" w:color="auto"/>
      </w:divBdr>
    </w:div>
    <w:div w:id="53356020">
      <w:bodyDiv w:val="1"/>
      <w:marLeft w:val="0"/>
      <w:marRight w:val="0"/>
      <w:marTop w:val="0"/>
      <w:marBottom w:val="0"/>
      <w:divBdr>
        <w:top w:val="none" w:sz="0" w:space="0" w:color="auto"/>
        <w:left w:val="none" w:sz="0" w:space="0" w:color="auto"/>
        <w:bottom w:val="none" w:sz="0" w:space="0" w:color="auto"/>
        <w:right w:val="none" w:sz="0" w:space="0" w:color="auto"/>
      </w:divBdr>
    </w:div>
    <w:div w:id="61174256">
      <w:bodyDiv w:val="1"/>
      <w:marLeft w:val="0"/>
      <w:marRight w:val="0"/>
      <w:marTop w:val="0"/>
      <w:marBottom w:val="0"/>
      <w:divBdr>
        <w:top w:val="none" w:sz="0" w:space="0" w:color="auto"/>
        <w:left w:val="none" w:sz="0" w:space="0" w:color="auto"/>
        <w:bottom w:val="none" w:sz="0" w:space="0" w:color="auto"/>
        <w:right w:val="none" w:sz="0" w:space="0" w:color="auto"/>
      </w:divBdr>
    </w:div>
    <w:div w:id="112021627">
      <w:bodyDiv w:val="1"/>
      <w:marLeft w:val="0"/>
      <w:marRight w:val="0"/>
      <w:marTop w:val="0"/>
      <w:marBottom w:val="0"/>
      <w:divBdr>
        <w:top w:val="none" w:sz="0" w:space="0" w:color="auto"/>
        <w:left w:val="none" w:sz="0" w:space="0" w:color="auto"/>
        <w:bottom w:val="none" w:sz="0" w:space="0" w:color="auto"/>
        <w:right w:val="none" w:sz="0" w:space="0" w:color="auto"/>
      </w:divBdr>
    </w:div>
    <w:div w:id="180901293">
      <w:bodyDiv w:val="1"/>
      <w:marLeft w:val="0"/>
      <w:marRight w:val="0"/>
      <w:marTop w:val="0"/>
      <w:marBottom w:val="0"/>
      <w:divBdr>
        <w:top w:val="none" w:sz="0" w:space="0" w:color="auto"/>
        <w:left w:val="none" w:sz="0" w:space="0" w:color="auto"/>
        <w:bottom w:val="none" w:sz="0" w:space="0" w:color="auto"/>
        <w:right w:val="none" w:sz="0" w:space="0" w:color="auto"/>
      </w:divBdr>
    </w:div>
    <w:div w:id="188304754">
      <w:bodyDiv w:val="1"/>
      <w:marLeft w:val="0"/>
      <w:marRight w:val="0"/>
      <w:marTop w:val="0"/>
      <w:marBottom w:val="0"/>
      <w:divBdr>
        <w:top w:val="none" w:sz="0" w:space="0" w:color="auto"/>
        <w:left w:val="none" w:sz="0" w:space="0" w:color="auto"/>
        <w:bottom w:val="none" w:sz="0" w:space="0" w:color="auto"/>
        <w:right w:val="none" w:sz="0" w:space="0" w:color="auto"/>
      </w:divBdr>
    </w:div>
    <w:div w:id="256136872">
      <w:bodyDiv w:val="1"/>
      <w:marLeft w:val="0"/>
      <w:marRight w:val="0"/>
      <w:marTop w:val="0"/>
      <w:marBottom w:val="0"/>
      <w:divBdr>
        <w:top w:val="none" w:sz="0" w:space="0" w:color="auto"/>
        <w:left w:val="none" w:sz="0" w:space="0" w:color="auto"/>
        <w:bottom w:val="none" w:sz="0" w:space="0" w:color="auto"/>
        <w:right w:val="none" w:sz="0" w:space="0" w:color="auto"/>
      </w:divBdr>
    </w:div>
    <w:div w:id="271714012">
      <w:bodyDiv w:val="1"/>
      <w:marLeft w:val="0"/>
      <w:marRight w:val="0"/>
      <w:marTop w:val="0"/>
      <w:marBottom w:val="0"/>
      <w:divBdr>
        <w:top w:val="none" w:sz="0" w:space="0" w:color="auto"/>
        <w:left w:val="none" w:sz="0" w:space="0" w:color="auto"/>
        <w:bottom w:val="none" w:sz="0" w:space="0" w:color="auto"/>
        <w:right w:val="none" w:sz="0" w:space="0" w:color="auto"/>
      </w:divBdr>
      <w:divsChild>
        <w:div w:id="735082082">
          <w:marLeft w:val="0"/>
          <w:marRight w:val="0"/>
          <w:marTop w:val="0"/>
          <w:marBottom w:val="0"/>
          <w:divBdr>
            <w:top w:val="none" w:sz="0" w:space="0" w:color="auto"/>
            <w:left w:val="none" w:sz="0" w:space="0" w:color="auto"/>
            <w:bottom w:val="none" w:sz="0" w:space="0" w:color="auto"/>
            <w:right w:val="none" w:sz="0" w:space="0" w:color="auto"/>
          </w:divBdr>
        </w:div>
        <w:div w:id="1314411999">
          <w:marLeft w:val="0"/>
          <w:marRight w:val="0"/>
          <w:marTop w:val="0"/>
          <w:marBottom w:val="0"/>
          <w:divBdr>
            <w:top w:val="none" w:sz="0" w:space="0" w:color="auto"/>
            <w:left w:val="none" w:sz="0" w:space="0" w:color="auto"/>
            <w:bottom w:val="none" w:sz="0" w:space="0" w:color="auto"/>
            <w:right w:val="none" w:sz="0" w:space="0" w:color="auto"/>
          </w:divBdr>
          <w:divsChild>
            <w:div w:id="275676801">
              <w:marLeft w:val="0"/>
              <w:marRight w:val="0"/>
              <w:marTop w:val="0"/>
              <w:marBottom w:val="0"/>
              <w:divBdr>
                <w:top w:val="none" w:sz="0" w:space="0" w:color="auto"/>
                <w:left w:val="none" w:sz="0" w:space="0" w:color="auto"/>
                <w:bottom w:val="none" w:sz="0" w:space="0" w:color="auto"/>
                <w:right w:val="none" w:sz="0" w:space="0" w:color="auto"/>
              </w:divBdr>
            </w:div>
            <w:div w:id="1079013157">
              <w:marLeft w:val="0"/>
              <w:marRight w:val="0"/>
              <w:marTop w:val="0"/>
              <w:marBottom w:val="0"/>
              <w:divBdr>
                <w:top w:val="none" w:sz="0" w:space="0" w:color="auto"/>
                <w:left w:val="none" w:sz="0" w:space="0" w:color="auto"/>
                <w:bottom w:val="none" w:sz="0" w:space="0" w:color="auto"/>
                <w:right w:val="none" w:sz="0" w:space="0" w:color="auto"/>
              </w:divBdr>
            </w:div>
          </w:divsChild>
        </w:div>
        <w:div w:id="1407652541">
          <w:marLeft w:val="0"/>
          <w:marRight w:val="0"/>
          <w:marTop w:val="0"/>
          <w:marBottom w:val="0"/>
          <w:divBdr>
            <w:top w:val="none" w:sz="0" w:space="0" w:color="auto"/>
            <w:left w:val="none" w:sz="0" w:space="0" w:color="auto"/>
            <w:bottom w:val="none" w:sz="0" w:space="0" w:color="auto"/>
            <w:right w:val="none" w:sz="0" w:space="0" w:color="auto"/>
          </w:divBdr>
          <w:divsChild>
            <w:div w:id="750855326">
              <w:marLeft w:val="0"/>
              <w:marRight w:val="0"/>
              <w:marTop w:val="0"/>
              <w:marBottom w:val="0"/>
              <w:divBdr>
                <w:top w:val="none" w:sz="0" w:space="0" w:color="auto"/>
                <w:left w:val="none" w:sz="0" w:space="0" w:color="auto"/>
                <w:bottom w:val="none" w:sz="0" w:space="0" w:color="auto"/>
                <w:right w:val="none" w:sz="0" w:space="0" w:color="auto"/>
              </w:divBdr>
              <w:divsChild>
                <w:div w:id="232009882">
                  <w:marLeft w:val="0"/>
                  <w:marRight w:val="0"/>
                  <w:marTop w:val="0"/>
                  <w:marBottom w:val="0"/>
                  <w:divBdr>
                    <w:top w:val="none" w:sz="0" w:space="0" w:color="auto"/>
                    <w:left w:val="none" w:sz="0" w:space="0" w:color="auto"/>
                    <w:bottom w:val="none" w:sz="0" w:space="0" w:color="auto"/>
                    <w:right w:val="none" w:sz="0" w:space="0" w:color="auto"/>
                  </w:divBdr>
                  <w:divsChild>
                    <w:div w:id="598179739">
                      <w:marLeft w:val="0"/>
                      <w:marRight w:val="0"/>
                      <w:marTop w:val="0"/>
                      <w:marBottom w:val="0"/>
                      <w:divBdr>
                        <w:top w:val="none" w:sz="0" w:space="0" w:color="auto"/>
                        <w:left w:val="none" w:sz="0" w:space="0" w:color="auto"/>
                        <w:bottom w:val="none" w:sz="0" w:space="0" w:color="auto"/>
                        <w:right w:val="none" w:sz="0" w:space="0" w:color="auto"/>
                      </w:divBdr>
                      <w:divsChild>
                        <w:div w:id="10706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966007">
      <w:bodyDiv w:val="1"/>
      <w:marLeft w:val="0"/>
      <w:marRight w:val="0"/>
      <w:marTop w:val="0"/>
      <w:marBottom w:val="0"/>
      <w:divBdr>
        <w:top w:val="none" w:sz="0" w:space="0" w:color="auto"/>
        <w:left w:val="none" w:sz="0" w:space="0" w:color="auto"/>
        <w:bottom w:val="none" w:sz="0" w:space="0" w:color="auto"/>
        <w:right w:val="none" w:sz="0" w:space="0" w:color="auto"/>
      </w:divBdr>
    </w:div>
    <w:div w:id="310334327">
      <w:bodyDiv w:val="1"/>
      <w:marLeft w:val="0"/>
      <w:marRight w:val="0"/>
      <w:marTop w:val="0"/>
      <w:marBottom w:val="0"/>
      <w:divBdr>
        <w:top w:val="none" w:sz="0" w:space="0" w:color="auto"/>
        <w:left w:val="none" w:sz="0" w:space="0" w:color="auto"/>
        <w:bottom w:val="none" w:sz="0" w:space="0" w:color="auto"/>
        <w:right w:val="none" w:sz="0" w:space="0" w:color="auto"/>
      </w:divBdr>
    </w:div>
    <w:div w:id="317151747">
      <w:bodyDiv w:val="1"/>
      <w:marLeft w:val="0"/>
      <w:marRight w:val="0"/>
      <w:marTop w:val="0"/>
      <w:marBottom w:val="0"/>
      <w:divBdr>
        <w:top w:val="none" w:sz="0" w:space="0" w:color="auto"/>
        <w:left w:val="none" w:sz="0" w:space="0" w:color="auto"/>
        <w:bottom w:val="none" w:sz="0" w:space="0" w:color="auto"/>
        <w:right w:val="none" w:sz="0" w:space="0" w:color="auto"/>
      </w:divBdr>
      <w:divsChild>
        <w:div w:id="447553740">
          <w:marLeft w:val="0"/>
          <w:marRight w:val="0"/>
          <w:marTop w:val="0"/>
          <w:marBottom w:val="0"/>
          <w:divBdr>
            <w:top w:val="none" w:sz="0" w:space="0" w:color="auto"/>
            <w:left w:val="none" w:sz="0" w:space="0" w:color="auto"/>
            <w:bottom w:val="none" w:sz="0" w:space="0" w:color="auto"/>
            <w:right w:val="none" w:sz="0" w:space="0" w:color="auto"/>
          </w:divBdr>
        </w:div>
        <w:div w:id="1002901182">
          <w:marLeft w:val="0"/>
          <w:marRight w:val="0"/>
          <w:marTop w:val="0"/>
          <w:marBottom w:val="0"/>
          <w:divBdr>
            <w:top w:val="none" w:sz="0" w:space="0" w:color="auto"/>
            <w:left w:val="none" w:sz="0" w:space="0" w:color="auto"/>
            <w:bottom w:val="none" w:sz="0" w:space="0" w:color="auto"/>
            <w:right w:val="none" w:sz="0" w:space="0" w:color="auto"/>
          </w:divBdr>
        </w:div>
        <w:div w:id="1205286589">
          <w:marLeft w:val="0"/>
          <w:marRight w:val="0"/>
          <w:marTop w:val="0"/>
          <w:marBottom w:val="0"/>
          <w:divBdr>
            <w:top w:val="none" w:sz="0" w:space="0" w:color="auto"/>
            <w:left w:val="none" w:sz="0" w:space="0" w:color="auto"/>
            <w:bottom w:val="none" w:sz="0" w:space="0" w:color="auto"/>
            <w:right w:val="none" w:sz="0" w:space="0" w:color="auto"/>
          </w:divBdr>
        </w:div>
        <w:div w:id="1663577897">
          <w:marLeft w:val="0"/>
          <w:marRight w:val="0"/>
          <w:marTop w:val="0"/>
          <w:marBottom w:val="0"/>
          <w:divBdr>
            <w:top w:val="none" w:sz="0" w:space="0" w:color="auto"/>
            <w:left w:val="none" w:sz="0" w:space="0" w:color="auto"/>
            <w:bottom w:val="none" w:sz="0" w:space="0" w:color="auto"/>
            <w:right w:val="none" w:sz="0" w:space="0" w:color="auto"/>
          </w:divBdr>
        </w:div>
        <w:div w:id="1750998644">
          <w:marLeft w:val="0"/>
          <w:marRight w:val="0"/>
          <w:marTop w:val="0"/>
          <w:marBottom w:val="0"/>
          <w:divBdr>
            <w:top w:val="none" w:sz="0" w:space="0" w:color="auto"/>
            <w:left w:val="none" w:sz="0" w:space="0" w:color="auto"/>
            <w:bottom w:val="none" w:sz="0" w:space="0" w:color="auto"/>
            <w:right w:val="none" w:sz="0" w:space="0" w:color="auto"/>
          </w:divBdr>
        </w:div>
        <w:div w:id="1919319839">
          <w:marLeft w:val="0"/>
          <w:marRight w:val="0"/>
          <w:marTop w:val="0"/>
          <w:marBottom w:val="0"/>
          <w:divBdr>
            <w:top w:val="none" w:sz="0" w:space="0" w:color="auto"/>
            <w:left w:val="none" w:sz="0" w:space="0" w:color="auto"/>
            <w:bottom w:val="none" w:sz="0" w:space="0" w:color="auto"/>
            <w:right w:val="none" w:sz="0" w:space="0" w:color="auto"/>
          </w:divBdr>
        </w:div>
      </w:divsChild>
    </w:div>
    <w:div w:id="433595354">
      <w:bodyDiv w:val="1"/>
      <w:marLeft w:val="0"/>
      <w:marRight w:val="0"/>
      <w:marTop w:val="0"/>
      <w:marBottom w:val="0"/>
      <w:divBdr>
        <w:top w:val="none" w:sz="0" w:space="0" w:color="auto"/>
        <w:left w:val="none" w:sz="0" w:space="0" w:color="auto"/>
        <w:bottom w:val="none" w:sz="0" w:space="0" w:color="auto"/>
        <w:right w:val="none" w:sz="0" w:space="0" w:color="auto"/>
      </w:divBdr>
    </w:div>
    <w:div w:id="456607436">
      <w:bodyDiv w:val="1"/>
      <w:marLeft w:val="0"/>
      <w:marRight w:val="0"/>
      <w:marTop w:val="0"/>
      <w:marBottom w:val="0"/>
      <w:divBdr>
        <w:top w:val="none" w:sz="0" w:space="0" w:color="auto"/>
        <w:left w:val="none" w:sz="0" w:space="0" w:color="auto"/>
        <w:bottom w:val="none" w:sz="0" w:space="0" w:color="auto"/>
        <w:right w:val="none" w:sz="0" w:space="0" w:color="auto"/>
      </w:divBdr>
    </w:div>
    <w:div w:id="492841169">
      <w:bodyDiv w:val="1"/>
      <w:marLeft w:val="0"/>
      <w:marRight w:val="0"/>
      <w:marTop w:val="0"/>
      <w:marBottom w:val="0"/>
      <w:divBdr>
        <w:top w:val="none" w:sz="0" w:space="0" w:color="auto"/>
        <w:left w:val="none" w:sz="0" w:space="0" w:color="auto"/>
        <w:bottom w:val="none" w:sz="0" w:space="0" w:color="auto"/>
        <w:right w:val="none" w:sz="0" w:space="0" w:color="auto"/>
      </w:divBdr>
    </w:div>
    <w:div w:id="530263594">
      <w:bodyDiv w:val="1"/>
      <w:marLeft w:val="0"/>
      <w:marRight w:val="0"/>
      <w:marTop w:val="0"/>
      <w:marBottom w:val="0"/>
      <w:divBdr>
        <w:top w:val="none" w:sz="0" w:space="0" w:color="auto"/>
        <w:left w:val="none" w:sz="0" w:space="0" w:color="auto"/>
        <w:bottom w:val="none" w:sz="0" w:space="0" w:color="auto"/>
        <w:right w:val="none" w:sz="0" w:space="0" w:color="auto"/>
      </w:divBdr>
    </w:div>
    <w:div w:id="533034703">
      <w:bodyDiv w:val="1"/>
      <w:marLeft w:val="0"/>
      <w:marRight w:val="0"/>
      <w:marTop w:val="0"/>
      <w:marBottom w:val="0"/>
      <w:divBdr>
        <w:top w:val="none" w:sz="0" w:space="0" w:color="auto"/>
        <w:left w:val="none" w:sz="0" w:space="0" w:color="auto"/>
        <w:bottom w:val="none" w:sz="0" w:space="0" w:color="auto"/>
        <w:right w:val="none" w:sz="0" w:space="0" w:color="auto"/>
      </w:divBdr>
    </w:div>
    <w:div w:id="560410534">
      <w:bodyDiv w:val="1"/>
      <w:marLeft w:val="0"/>
      <w:marRight w:val="0"/>
      <w:marTop w:val="0"/>
      <w:marBottom w:val="0"/>
      <w:divBdr>
        <w:top w:val="none" w:sz="0" w:space="0" w:color="auto"/>
        <w:left w:val="none" w:sz="0" w:space="0" w:color="auto"/>
        <w:bottom w:val="none" w:sz="0" w:space="0" w:color="auto"/>
        <w:right w:val="none" w:sz="0" w:space="0" w:color="auto"/>
      </w:divBdr>
    </w:div>
    <w:div w:id="659309159">
      <w:bodyDiv w:val="1"/>
      <w:marLeft w:val="0"/>
      <w:marRight w:val="0"/>
      <w:marTop w:val="0"/>
      <w:marBottom w:val="0"/>
      <w:divBdr>
        <w:top w:val="none" w:sz="0" w:space="0" w:color="auto"/>
        <w:left w:val="none" w:sz="0" w:space="0" w:color="auto"/>
        <w:bottom w:val="none" w:sz="0" w:space="0" w:color="auto"/>
        <w:right w:val="none" w:sz="0" w:space="0" w:color="auto"/>
      </w:divBdr>
    </w:div>
    <w:div w:id="662127597">
      <w:bodyDiv w:val="1"/>
      <w:marLeft w:val="0"/>
      <w:marRight w:val="0"/>
      <w:marTop w:val="0"/>
      <w:marBottom w:val="0"/>
      <w:divBdr>
        <w:top w:val="none" w:sz="0" w:space="0" w:color="auto"/>
        <w:left w:val="none" w:sz="0" w:space="0" w:color="auto"/>
        <w:bottom w:val="none" w:sz="0" w:space="0" w:color="auto"/>
        <w:right w:val="none" w:sz="0" w:space="0" w:color="auto"/>
      </w:divBdr>
    </w:div>
    <w:div w:id="664211919">
      <w:bodyDiv w:val="1"/>
      <w:marLeft w:val="0"/>
      <w:marRight w:val="0"/>
      <w:marTop w:val="0"/>
      <w:marBottom w:val="0"/>
      <w:divBdr>
        <w:top w:val="none" w:sz="0" w:space="0" w:color="auto"/>
        <w:left w:val="none" w:sz="0" w:space="0" w:color="auto"/>
        <w:bottom w:val="none" w:sz="0" w:space="0" w:color="auto"/>
        <w:right w:val="none" w:sz="0" w:space="0" w:color="auto"/>
      </w:divBdr>
    </w:div>
    <w:div w:id="673189155">
      <w:bodyDiv w:val="1"/>
      <w:marLeft w:val="0"/>
      <w:marRight w:val="0"/>
      <w:marTop w:val="0"/>
      <w:marBottom w:val="0"/>
      <w:divBdr>
        <w:top w:val="none" w:sz="0" w:space="0" w:color="auto"/>
        <w:left w:val="none" w:sz="0" w:space="0" w:color="auto"/>
        <w:bottom w:val="none" w:sz="0" w:space="0" w:color="auto"/>
        <w:right w:val="none" w:sz="0" w:space="0" w:color="auto"/>
      </w:divBdr>
    </w:div>
    <w:div w:id="691030158">
      <w:bodyDiv w:val="1"/>
      <w:marLeft w:val="0"/>
      <w:marRight w:val="0"/>
      <w:marTop w:val="0"/>
      <w:marBottom w:val="0"/>
      <w:divBdr>
        <w:top w:val="none" w:sz="0" w:space="0" w:color="auto"/>
        <w:left w:val="none" w:sz="0" w:space="0" w:color="auto"/>
        <w:bottom w:val="none" w:sz="0" w:space="0" w:color="auto"/>
        <w:right w:val="none" w:sz="0" w:space="0" w:color="auto"/>
      </w:divBdr>
    </w:div>
    <w:div w:id="702436739">
      <w:bodyDiv w:val="1"/>
      <w:marLeft w:val="0"/>
      <w:marRight w:val="0"/>
      <w:marTop w:val="0"/>
      <w:marBottom w:val="0"/>
      <w:divBdr>
        <w:top w:val="none" w:sz="0" w:space="0" w:color="auto"/>
        <w:left w:val="none" w:sz="0" w:space="0" w:color="auto"/>
        <w:bottom w:val="none" w:sz="0" w:space="0" w:color="auto"/>
        <w:right w:val="none" w:sz="0" w:space="0" w:color="auto"/>
      </w:divBdr>
    </w:div>
    <w:div w:id="714431638">
      <w:bodyDiv w:val="1"/>
      <w:marLeft w:val="0"/>
      <w:marRight w:val="0"/>
      <w:marTop w:val="0"/>
      <w:marBottom w:val="0"/>
      <w:divBdr>
        <w:top w:val="none" w:sz="0" w:space="0" w:color="auto"/>
        <w:left w:val="none" w:sz="0" w:space="0" w:color="auto"/>
        <w:bottom w:val="none" w:sz="0" w:space="0" w:color="auto"/>
        <w:right w:val="none" w:sz="0" w:space="0" w:color="auto"/>
      </w:divBdr>
    </w:div>
    <w:div w:id="715589070">
      <w:bodyDiv w:val="1"/>
      <w:marLeft w:val="0"/>
      <w:marRight w:val="0"/>
      <w:marTop w:val="0"/>
      <w:marBottom w:val="0"/>
      <w:divBdr>
        <w:top w:val="none" w:sz="0" w:space="0" w:color="auto"/>
        <w:left w:val="none" w:sz="0" w:space="0" w:color="auto"/>
        <w:bottom w:val="none" w:sz="0" w:space="0" w:color="auto"/>
        <w:right w:val="none" w:sz="0" w:space="0" w:color="auto"/>
      </w:divBdr>
    </w:div>
    <w:div w:id="721905707">
      <w:bodyDiv w:val="1"/>
      <w:marLeft w:val="0"/>
      <w:marRight w:val="0"/>
      <w:marTop w:val="0"/>
      <w:marBottom w:val="0"/>
      <w:divBdr>
        <w:top w:val="none" w:sz="0" w:space="0" w:color="auto"/>
        <w:left w:val="none" w:sz="0" w:space="0" w:color="auto"/>
        <w:bottom w:val="none" w:sz="0" w:space="0" w:color="auto"/>
        <w:right w:val="none" w:sz="0" w:space="0" w:color="auto"/>
      </w:divBdr>
    </w:div>
    <w:div w:id="748114681">
      <w:bodyDiv w:val="1"/>
      <w:marLeft w:val="0"/>
      <w:marRight w:val="0"/>
      <w:marTop w:val="0"/>
      <w:marBottom w:val="0"/>
      <w:divBdr>
        <w:top w:val="none" w:sz="0" w:space="0" w:color="auto"/>
        <w:left w:val="none" w:sz="0" w:space="0" w:color="auto"/>
        <w:bottom w:val="none" w:sz="0" w:space="0" w:color="auto"/>
        <w:right w:val="none" w:sz="0" w:space="0" w:color="auto"/>
      </w:divBdr>
    </w:div>
    <w:div w:id="777024032">
      <w:bodyDiv w:val="1"/>
      <w:marLeft w:val="0"/>
      <w:marRight w:val="0"/>
      <w:marTop w:val="0"/>
      <w:marBottom w:val="0"/>
      <w:divBdr>
        <w:top w:val="none" w:sz="0" w:space="0" w:color="auto"/>
        <w:left w:val="none" w:sz="0" w:space="0" w:color="auto"/>
        <w:bottom w:val="none" w:sz="0" w:space="0" w:color="auto"/>
        <w:right w:val="none" w:sz="0" w:space="0" w:color="auto"/>
      </w:divBdr>
    </w:div>
    <w:div w:id="813715011">
      <w:bodyDiv w:val="1"/>
      <w:marLeft w:val="0"/>
      <w:marRight w:val="0"/>
      <w:marTop w:val="0"/>
      <w:marBottom w:val="0"/>
      <w:divBdr>
        <w:top w:val="none" w:sz="0" w:space="0" w:color="auto"/>
        <w:left w:val="none" w:sz="0" w:space="0" w:color="auto"/>
        <w:bottom w:val="none" w:sz="0" w:space="0" w:color="auto"/>
        <w:right w:val="none" w:sz="0" w:space="0" w:color="auto"/>
      </w:divBdr>
    </w:div>
    <w:div w:id="817695177">
      <w:bodyDiv w:val="1"/>
      <w:marLeft w:val="0"/>
      <w:marRight w:val="0"/>
      <w:marTop w:val="0"/>
      <w:marBottom w:val="0"/>
      <w:divBdr>
        <w:top w:val="none" w:sz="0" w:space="0" w:color="auto"/>
        <w:left w:val="none" w:sz="0" w:space="0" w:color="auto"/>
        <w:bottom w:val="none" w:sz="0" w:space="0" w:color="auto"/>
        <w:right w:val="none" w:sz="0" w:space="0" w:color="auto"/>
      </w:divBdr>
    </w:div>
    <w:div w:id="846211162">
      <w:bodyDiv w:val="1"/>
      <w:marLeft w:val="0"/>
      <w:marRight w:val="0"/>
      <w:marTop w:val="0"/>
      <w:marBottom w:val="0"/>
      <w:divBdr>
        <w:top w:val="none" w:sz="0" w:space="0" w:color="auto"/>
        <w:left w:val="none" w:sz="0" w:space="0" w:color="auto"/>
        <w:bottom w:val="none" w:sz="0" w:space="0" w:color="auto"/>
        <w:right w:val="none" w:sz="0" w:space="0" w:color="auto"/>
      </w:divBdr>
    </w:div>
    <w:div w:id="873888900">
      <w:bodyDiv w:val="1"/>
      <w:marLeft w:val="0"/>
      <w:marRight w:val="0"/>
      <w:marTop w:val="0"/>
      <w:marBottom w:val="0"/>
      <w:divBdr>
        <w:top w:val="none" w:sz="0" w:space="0" w:color="auto"/>
        <w:left w:val="none" w:sz="0" w:space="0" w:color="auto"/>
        <w:bottom w:val="none" w:sz="0" w:space="0" w:color="auto"/>
        <w:right w:val="none" w:sz="0" w:space="0" w:color="auto"/>
      </w:divBdr>
      <w:divsChild>
        <w:div w:id="15234501">
          <w:marLeft w:val="0"/>
          <w:marRight w:val="0"/>
          <w:marTop w:val="0"/>
          <w:marBottom w:val="0"/>
          <w:divBdr>
            <w:top w:val="none" w:sz="0" w:space="0" w:color="auto"/>
            <w:left w:val="none" w:sz="0" w:space="0" w:color="auto"/>
            <w:bottom w:val="none" w:sz="0" w:space="0" w:color="auto"/>
            <w:right w:val="none" w:sz="0" w:space="0" w:color="auto"/>
          </w:divBdr>
        </w:div>
        <w:div w:id="199124354">
          <w:marLeft w:val="0"/>
          <w:marRight w:val="0"/>
          <w:marTop w:val="0"/>
          <w:marBottom w:val="0"/>
          <w:divBdr>
            <w:top w:val="none" w:sz="0" w:space="0" w:color="auto"/>
            <w:left w:val="none" w:sz="0" w:space="0" w:color="auto"/>
            <w:bottom w:val="none" w:sz="0" w:space="0" w:color="auto"/>
            <w:right w:val="none" w:sz="0" w:space="0" w:color="auto"/>
          </w:divBdr>
        </w:div>
        <w:div w:id="629942822">
          <w:marLeft w:val="0"/>
          <w:marRight w:val="0"/>
          <w:marTop w:val="0"/>
          <w:marBottom w:val="0"/>
          <w:divBdr>
            <w:top w:val="none" w:sz="0" w:space="0" w:color="auto"/>
            <w:left w:val="none" w:sz="0" w:space="0" w:color="auto"/>
            <w:bottom w:val="none" w:sz="0" w:space="0" w:color="auto"/>
            <w:right w:val="none" w:sz="0" w:space="0" w:color="auto"/>
          </w:divBdr>
        </w:div>
        <w:div w:id="966617663">
          <w:marLeft w:val="0"/>
          <w:marRight w:val="0"/>
          <w:marTop w:val="0"/>
          <w:marBottom w:val="0"/>
          <w:divBdr>
            <w:top w:val="none" w:sz="0" w:space="0" w:color="auto"/>
            <w:left w:val="none" w:sz="0" w:space="0" w:color="auto"/>
            <w:bottom w:val="none" w:sz="0" w:space="0" w:color="auto"/>
            <w:right w:val="none" w:sz="0" w:space="0" w:color="auto"/>
          </w:divBdr>
        </w:div>
        <w:div w:id="1059598997">
          <w:marLeft w:val="0"/>
          <w:marRight w:val="0"/>
          <w:marTop w:val="0"/>
          <w:marBottom w:val="0"/>
          <w:divBdr>
            <w:top w:val="none" w:sz="0" w:space="0" w:color="auto"/>
            <w:left w:val="none" w:sz="0" w:space="0" w:color="auto"/>
            <w:bottom w:val="none" w:sz="0" w:space="0" w:color="auto"/>
            <w:right w:val="none" w:sz="0" w:space="0" w:color="auto"/>
          </w:divBdr>
        </w:div>
        <w:div w:id="1677531679">
          <w:marLeft w:val="0"/>
          <w:marRight w:val="0"/>
          <w:marTop w:val="0"/>
          <w:marBottom w:val="0"/>
          <w:divBdr>
            <w:top w:val="none" w:sz="0" w:space="0" w:color="auto"/>
            <w:left w:val="none" w:sz="0" w:space="0" w:color="auto"/>
            <w:bottom w:val="none" w:sz="0" w:space="0" w:color="auto"/>
            <w:right w:val="none" w:sz="0" w:space="0" w:color="auto"/>
          </w:divBdr>
        </w:div>
        <w:div w:id="2146847132">
          <w:marLeft w:val="0"/>
          <w:marRight w:val="0"/>
          <w:marTop w:val="0"/>
          <w:marBottom w:val="0"/>
          <w:divBdr>
            <w:top w:val="none" w:sz="0" w:space="0" w:color="auto"/>
            <w:left w:val="none" w:sz="0" w:space="0" w:color="auto"/>
            <w:bottom w:val="none" w:sz="0" w:space="0" w:color="auto"/>
            <w:right w:val="none" w:sz="0" w:space="0" w:color="auto"/>
          </w:divBdr>
        </w:div>
      </w:divsChild>
    </w:div>
    <w:div w:id="902762160">
      <w:bodyDiv w:val="1"/>
      <w:marLeft w:val="0"/>
      <w:marRight w:val="0"/>
      <w:marTop w:val="0"/>
      <w:marBottom w:val="0"/>
      <w:divBdr>
        <w:top w:val="none" w:sz="0" w:space="0" w:color="auto"/>
        <w:left w:val="none" w:sz="0" w:space="0" w:color="auto"/>
        <w:bottom w:val="none" w:sz="0" w:space="0" w:color="auto"/>
        <w:right w:val="none" w:sz="0" w:space="0" w:color="auto"/>
      </w:divBdr>
    </w:div>
    <w:div w:id="918752023">
      <w:bodyDiv w:val="1"/>
      <w:marLeft w:val="0"/>
      <w:marRight w:val="0"/>
      <w:marTop w:val="0"/>
      <w:marBottom w:val="0"/>
      <w:divBdr>
        <w:top w:val="none" w:sz="0" w:space="0" w:color="auto"/>
        <w:left w:val="none" w:sz="0" w:space="0" w:color="auto"/>
        <w:bottom w:val="none" w:sz="0" w:space="0" w:color="auto"/>
        <w:right w:val="none" w:sz="0" w:space="0" w:color="auto"/>
      </w:divBdr>
    </w:div>
    <w:div w:id="927076691">
      <w:bodyDiv w:val="1"/>
      <w:marLeft w:val="0"/>
      <w:marRight w:val="0"/>
      <w:marTop w:val="0"/>
      <w:marBottom w:val="0"/>
      <w:divBdr>
        <w:top w:val="none" w:sz="0" w:space="0" w:color="auto"/>
        <w:left w:val="none" w:sz="0" w:space="0" w:color="auto"/>
        <w:bottom w:val="none" w:sz="0" w:space="0" w:color="auto"/>
        <w:right w:val="none" w:sz="0" w:space="0" w:color="auto"/>
      </w:divBdr>
    </w:div>
    <w:div w:id="941305644">
      <w:bodyDiv w:val="1"/>
      <w:marLeft w:val="0"/>
      <w:marRight w:val="0"/>
      <w:marTop w:val="0"/>
      <w:marBottom w:val="0"/>
      <w:divBdr>
        <w:top w:val="none" w:sz="0" w:space="0" w:color="auto"/>
        <w:left w:val="none" w:sz="0" w:space="0" w:color="auto"/>
        <w:bottom w:val="none" w:sz="0" w:space="0" w:color="auto"/>
        <w:right w:val="none" w:sz="0" w:space="0" w:color="auto"/>
      </w:divBdr>
    </w:div>
    <w:div w:id="941456143">
      <w:bodyDiv w:val="1"/>
      <w:marLeft w:val="0"/>
      <w:marRight w:val="0"/>
      <w:marTop w:val="0"/>
      <w:marBottom w:val="0"/>
      <w:divBdr>
        <w:top w:val="none" w:sz="0" w:space="0" w:color="auto"/>
        <w:left w:val="none" w:sz="0" w:space="0" w:color="auto"/>
        <w:bottom w:val="none" w:sz="0" w:space="0" w:color="auto"/>
        <w:right w:val="none" w:sz="0" w:space="0" w:color="auto"/>
      </w:divBdr>
    </w:div>
    <w:div w:id="941910640">
      <w:bodyDiv w:val="1"/>
      <w:marLeft w:val="0"/>
      <w:marRight w:val="0"/>
      <w:marTop w:val="0"/>
      <w:marBottom w:val="0"/>
      <w:divBdr>
        <w:top w:val="none" w:sz="0" w:space="0" w:color="auto"/>
        <w:left w:val="none" w:sz="0" w:space="0" w:color="auto"/>
        <w:bottom w:val="none" w:sz="0" w:space="0" w:color="auto"/>
        <w:right w:val="none" w:sz="0" w:space="0" w:color="auto"/>
      </w:divBdr>
      <w:divsChild>
        <w:div w:id="347802228">
          <w:marLeft w:val="0"/>
          <w:marRight w:val="0"/>
          <w:marTop w:val="0"/>
          <w:marBottom w:val="0"/>
          <w:divBdr>
            <w:top w:val="none" w:sz="0" w:space="0" w:color="auto"/>
            <w:left w:val="none" w:sz="0" w:space="0" w:color="auto"/>
            <w:bottom w:val="none" w:sz="0" w:space="0" w:color="auto"/>
            <w:right w:val="none" w:sz="0" w:space="0" w:color="auto"/>
          </w:divBdr>
        </w:div>
        <w:div w:id="387001195">
          <w:marLeft w:val="0"/>
          <w:marRight w:val="0"/>
          <w:marTop w:val="0"/>
          <w:marBottom w:val="0"/>
          <w:divBdr>
            <w:top w:val="none" w:sz="0" w:space="0" w:color="auto"/>
            <w:left w:val="none" w:sz="0" w:space="0" w:color="auto"/>
            <w:bottom w:val="none" w:sz="0" w:space="0" w:color="auto"/>
            <w:right w:val="none" w:sz="0" w:space="0" w:color="auto"/>
          </w:divBdr>
        </w:div>
        <w:div w:id="805124773">
          <w:marLeft w:val="0"/>
          <w:marRight w:val="0"/>
          <w:marTop w:val="0"/>
          <w:marBottom w:val="0"/>
          <w:divBdr>
            <w:top w:val="none" w:sz="0" w:space="0" w:color="auto"/>
            <w:left w:val="none" w:sz="0" w:space="0" w:color="auto"/>
            <w:bottom w:val="none" w:sz="0" w:space="0" w:color="auto"/>
            <w:right w:val="none" w:sz="0" w:space="0" w:color="auto"/>
          </w:divBdr>
        </w:div>
        <w:div w:id="814686801">
          <w:marLeft w:val="0"/>
          <w:marRight w:val="0"/>
          <w:marTop w:val="0"/>
          <w:marBottom w:val="0"/>
          <w:divBdr>
            <w:top w:val="none" w:sz="0" w:space="0" w:color="auto"/>
            <w:left w:val="none" w:sz="0" w:space="0" w:color="auto"/>
            <w:bottom w:val="none" w:sz="0" w:space="0" w:color="auto"/>
            <w:right w:val="none" w:sz="0" w:space="0" w:color="auto"/>
          </w:divBdr>
        </w:div>
        <w:div w:id="902327685">
          <w:marLeft w:val="0"/>
          <w:marRight w:val="0"/>
          <w:marTop w:val="0"/>
          <w:marBottom w:val="0"/>
          <w:divBdr>
            <w:top w:val="none" w:sz="0" w:space="0" w:color="auto"/>
            <w:left w:val="none" w:sz="0" w:space="0" w:color="auto"/>
            <w:bottom w:val="none" w:sz="0" w:space="0" w:color="auto"/>
            <w:right w:val="none" w:sz="0" w:space="0" w:color="auto"/>
          </w:divBdr>
        </w:div>
        <w:div w:id="1665161965">
          <w:marLeft w:val="0"/>
          <w:marRight w:val="0"/>
          <w:marTop w:val="0"/>
          <w:marBottom w:val="0"/>
          <w:divBdr>
            <w:top w:val="none" w:sz="0" w:space="0" w:color="auto"/>
            <w:left w:val="none" w:sz="0" w:space="0" w:color="auto"/>
            <w:bottom w:val="none" w:sz="0" w:space="0" w:color="auto"/>
            <w:right w:val="none" w:sz="0" w:space="0" w:color="auto"/>
          </w:divBdr>
        </w:div>
        <w:div w:id="1769226954">
          <w:marLeft w:val="0"/>
          <w:marRight w:val="0"/>
          <w:marTop w:val="0"/>
          <w:marBottom w:val="0"/>
          <w:divBdr>
            <w:top w:val="none" w:sz="0" w:space="0" w:color="auto"/>
            <w:left w:val="none" w:sz="0" w:space="0" w:color="auto"/>
            <w:bottom w:val="none" w:sz="0" w:space="0" w:color="auto"/>
            <w:right w:val="none" w:sz="0" w:space="0" w:color="auto"/>
          </w:divBdr>
        </w:div>
        <w:div w:id="1841118691">
          <w:marLeft w:val="0"/>
          <w:marRight w:val="0"/>
          <w:marTop w:val="0"/>
          <w:marBottom w:val="0"/>
          <w:divBdr>
            <w:top w:val="none" w:sz="0" w:space="0" w:color="auto"/>
            <w:left w:val="none" w:sz="0" w:space="0" w:color="auto"/>
            <w:bottom w:val="none" w:sz="0" w:space="0" w:color="auto"/>
            <w:right w:val="none" w:sz="0" w:space="0" w:color="auto"/>
          </w:divBdr>
        </w:div>
        <w:div w:id="2091077515">
          <w:marLeft w:val="0"/>
          <w:marRight w:val="0"/>
          <w:marTop w:val="0"/>
          <w:marBottom w:val="0"/>
          <w:divBdr>
            <w:top w:val="none" w:sz="0" w:space="0" w:color="auto"/>
            <w:left w:val="none" w:sz="0" w:space="0" w:color="auto"/>
            <w:bottom w:val="none" w:sz="0" w:space="0" w:color="auto"/>
            <w:right w:val="none" w:sz="0" w:space="0" w:color="auto"/>
          </w:divBdr>
        </w:div>
      </w:divsChild>
    </w:div>
    <w:div w:id="942609042">
      <w:bodyDiv w:val="1"/>
      <w:marLeft w:val="0"/>
      <w:marRight w:val="0"/>
      <w:marTop w:val="0"/>
      <w:marBottom w:val="0"/>
      <w:divBdr>
        <w:top w:val="none" w:sz="0" w:space="0" w:color="auto"/>
        <w:left w:val="none" w:sz="0" w:space="0" w:color="auto"/>
        <w:bottom w:val="none" w:sz="0" w:space="0" w:color="auto"/>
        <w:right w:val="none" w:sz="0" w:space="0" w:color="auto"/>
      </w:divBdr>
    </w:div>
    <w:div w:id="953366671">
      <w:bodyDiv w:val="1"/>
      <w:marLeft w:val="0"/>
      <w:marRight w:val="0"/>
      <w:marTop w:val="0"/>
      <w:marBottom w:val="0"/>
      <w:divBdr>
        <w:top w:val="none" w:sz="0" w:space="0" w:color="auto"/>
        <w:left w:val="none" w:sz="0" w:space="0" w:color="auto"/>
        <w:bottom w:val="none" w:sz="0" w:space="0" w:color="auto"/>
        <w:right w:val="none" w:sz="0" w:space="0" w:color="auto"/>
      </w:divBdr>
    </w:div>
    <w:div w:id="987324299">
      <w:bodyDiv w:val="1"/>
      <w:marLeft w:val="0"/>
      <w:marRight w:val="0"/>
      <w:marTop w:val="0"/>
      <w:marBottom w:val="0"/>
      <w:divBdr>
        <w:top w:val="none" w:sz="0" w:space="0" w:color="auto"/>
        <w:left w:val="none" w:sz="0" w:space="0" w:color="auto"/>
        <w:bottom w:val="none" w:sz="0" w:space="0" w:color="auto"/>
        <w:right w:val="none" w:sz="0" w:space="0" w:color="auto"/>
      </w:divBdr>
    </w:div>
    <w:div w:id="1043212953">
      <w:bodyDiv w:val="1"/>
      <w:marLeft w:val="0"/>
      <w:marRight w:val="0"/>
      <w:marTop w:val="0"/>
      <w:marBottom w:val="0"/>
      <w:divBdr>
        <w:top w:val="none" w:sz="0" w:space="0" w:color="auto"/>
        <w:left w:val="none" w:sz="0" w:space="0" w:color="auto"/>
        <w:bottom w:val="none" w:sz="0" w:space="0" w:color="auto"/>
        <w:right w:val="none" w:sz="0" w:space="0" w:color="auto"/>
      </w:divBdr>
      <w:divsChild>
        <w:div w:id="1570461550">
          <w:marLeft w:val="0"/>
          <w:marRight w:val="0"/>
          <w:marTop w:val="0"/>
          <w:marBottom w:val="0"/>
          <w:divBdr>
            <w:top w:val="none" w:sz="0" w:space="0" w:color="auto"/>
            <w:left w:val="none" w:sz="0" w:space="0" w:color="auto"/>
            <w:bottom w:val="none" w:sz="0" w:space="0" w:color="auto"/>
            <w:right w:val="none" w:sz="0" w:space="0" w:color="auto"/>
          </w:divBdr>
        </w:div>
        <w:div w:id="1245646534">
          <w:marLeft w:val="0"/>
          <w:marRight w:val="0"/>
          <w:marTop w:val="0"/>
          <w:marBottom w:val="0"/>
          <w:divBdr>
            <w:top w:val="none" w:sz="0" w:space="0" w:color="auto"/>
            <w:left w:val="none" w:sz="0" w:space="0" w:color="auto"/>
            <w:bottom w:val="none" w:sz="0" w:space="0" w:color="auto"/>
            <w:right w:val="none" w:sz="0" w:space="0" w:color="auto"/>
          </w:divBdr>
        </w:div>
        <w:div w:id="1116291503">
          <w:marLeft w:val="0"/>
          <w:marRight w:val="0"/>
          <w:marTop w:val="0"/>
          <w:marBottom w:val="0"/>
          <w:divBdr>
            <w:top w:val="none" w:sz="0" w:space="0" w:color="auto"/>
            <w:left w:val="none" w:sz="0" w:space="0" w:color="auto"/>
            <w:bottom w:val="none" w:sz="0" w:space="0" w:color="auto"/>
            <w:right w:val="none" w:sz="0" w:space="0" w:color="auto"/>
          </w:divBdr>
        </w:div>
        <w:div w:id="1869367351">
          <w:marLeft w:val="0"/>
          <w:marRight w:val="0"/>
          <w:marTop w:val="0"/>
          <w:marBottom w:val="0"/>
          <w:divBdr>
            <w:top w:val="none" w:sz="0" w:space="0" w:color="auto"/>
            <w:left w:val="none" w:sz="0" w:space="0" w:color="auto"/>
            <w:bottom w:val="none" w:sz="0" w:space="0" w:color="auto"/>
            <w:right w:val="none" w:sz="0" w:space="0" w:color="auto"/>
          </w:divBdr>
        </w:div>
        <w:div w:id="2095739136">
          <w:marLeft w:val="0"/>
          <w:marRight w:val="0"/>
          <w:marTop w:val="0"/>
          <w:marBottom w:val="0"/>
          <w:divBdr>
            <w:top w:val="none" w:sz="0" w:space="0" w:color="auto"/>
            <w:left w:val="none" w:sz="0" w:space="0" w:color="auto"/>
            <w:bottom w:val="none" w:sz="0" w:space="0" w:color="auto"/>
            <w:right w:val="none" w:sz="0" w:space="0" w:color="auto"/>
          </w:divBdr>
        </w:div>
        <w:div w:id="1154637504">
          <w:marLeft w:val="0"/>
          <w:marRight w:val="0"/>
          <w:marTop w:val="0"/>
          <w:marBottom w:val="0"/>
          <w:divBdr>
            <w:top w:val="none" w:sz="0" w:space="0" w:color="auto"/>
            <w:left w:val="none" w:sz="0" w:space="0" w:color="auto"/>
            <w:bottom w:val="none" w:sz="0" w:space="0" w:color="auto"/>
            <w:right w:val="none" w:sz="0" w:space="0" w:color="auto"/>
          </w:divBdr>
        </w:div>
        <w:div w:id="503017087">
          <w:marLeft w:val="0"/>
          <w:marRight w:val="0"/>
          <w:marTop w:val="0"/>
          <w:marBottom w:val="0"/>
          <w:divBdr>
            <w:top w:val="none" w:sz="0" w:space="0" w:color="auto"/>
            <w:left w:val="none" w:sz="0" w:space="0" w:color="auto"/>
            <w:bottom w:val="none" w:sz="0" w:space="0" w:color="auto"/>
            <w:right w:val="none" w:sz="0" w:space="0" w:color="auto"/>
          </w:divBdr>
        </w:div>
        <w:div w:id="837842905">
          <w:marLeft w:val="0"/>
          <w:marRight w:val="0"/>
          <w:marTop w:val="0"/>
          <w:marBottom w:val="0"/>
          <w:divBdr>
            <w:top w:val="none" w:sz="0" w:space="0" w:color="auto"/>
            <w:left w:val="none" w:sz="0" w:space="0" w:color="auto"/>
            <w:bottom w:val="none" w:sz="0" w:space="0" w:color="auto"/>
            <w:right w:val="none" w:sz="0" w:space="0" w:color="auto"/>
          </w:divBdr>
        </w:div>
        <w:div w:id="1829975099">
          <w:marLeft w:val="0"/>
          <w:marRight w:val="0"/>
          <w:marTop w:val="0"/>
          <w:marBottom w:val="0"/>
          <w:divBdr>
            <w:top w:val="none" w:sz="0" w:space="0" w:color="auto"/>
            <w:left w:val="none" w:sz="0" w:space="0" w:color="auto"/>
            <w:bottom w:val="none" w:sz="0" w:space="0" w:color="auto"/>
            <w:right w:val="none" w:sz="0" w:space="0" w:color="auto"/>
          </w:divBdr>
        </w:div>
        <w:div w:id="1136337199">
          <w:marLeft w:val="0"/>
          <w:marRight w:val="0"/>
          <w:marTop w:val="0"/>
          <w:marBottom w:val="0"/>
          <w:divBdr>
            <w:top w:val="none" w:sz="0" w:space="0" w:color="auto"/>
            <w:left w:val="none" w:sz="0" w:space="0" w:color="auto"/>
            <w:bottom w:val="none" w:sz="0" w:space="0" w:color="auto"/>
            <w:right w:val="none" w:sz="0" w:space="0" w:color="auto"/>
          </w:divBdr>
        </w:div>
        <w:div w:id="114908842">
          <w:marLeft w:val="0"/>
          <w:marRight w:val="0"/>
          <w:marTop w:val="0"/>
          <w:marBottom w:val="0"/>
          <w:divBdr>
            <w:top w:val="none" w:sz="0" w:space="0" w:color="auto"/>
            <w:left w:val="none" w:sz="0" w:space="0" w:color="auto"/>
            <w:bottom w:val="none" w:sz="0" w:space="0" w:color="auto"/>
            <w:right w:val="none" w:sz="0" w:space="0" w:color="auto"/>
          </w:divBdr>
        </w:div>
      </w:divsChild>
    </w:div>
    <w:div w:id="1050762518">
      <w:bodyDiv w:val="1"/>
      <w:marLeft w:val="0"/>
      <w:marRight w:val="0"/>
      <w:marTop w:val="0"/>
      <w:marBottom w:val="0"/>
      <w:divBdr>
        <w:top w:val="none" w:sz="0" w:space="0" w:color="auto"/>
        <w:left w:val="none" w:sz="0" w:space="0" w:color="auto"/>
        <w:bottom w:val="none" w:sz="0" w:space="0" w:color="auto"/>
        <w:right w:val="none" w:sz="0" w:space="0" w:color="auto"/>
      </w:divBdr>
    </w:div>
    <w:div w:id="1051853139">
      <w:bodyDiv w:val="1"/>
      <w:marLeft w:val="0"/>
      <w:marRight w:val="0"/>
      <w:marTop w:val="0"/>
      <w:marBottom w:val="0"/>
      <w:divBdr>
        <w:top w:val="none" w:sz="0" w:space="0" w:color="auto"/>
        <w:left w:val="none" w:sz="0" w:space="0" w:color="auto"/>
        <w:bottom w:val="none" w:sz="0" w:space="0" w:color="auto"/>
        <w:right w:val="none" w:sz="0" w:space="0" w:color="auto"/>
      </w:divBdr>
    </w:div>
    <w:div w:id="1072510782">
      <w:bodyDiv w:val="1"/>
      <w:marLeft w:val="0"/>
      <w:marRight w:val="0"/>
      <w:marTop w:val="0"/>
      <w:marBottom w:val="0"/>
      <w:divBdr>
        <w:top w:val="none" w:sz="0" w:space="0" w:color="auto"/>
        <w:left w:val="none" w:sz="0" w:space="0" w:color="auto"/>
        <w:bottom w:val="none" w:sz="0" w:space="0" w:color="auto"/>
        <w:right w:val="none" w:sz="0" w:space="0" w:color="auto"/>
      </w:divBdr>
    </w:div>
    <w:div w:id="1111825949">
      <w:bodyDiv w:val="1"/>
      <w:marLeft w:val="0"/>
      <w:marRight w:val="0"/>
      <w:marTop w:val="0"/>
      <w:marBottom w:val="0"/>
      <w:divBdr>
        <w:top w:val="none" w:sz="0" w:space="0" w:color="auto"/>
        <w:left w:val="none" w:sz="0" w:space="0" w:color="auto"/>
        <w:bottom w:val="none" w:sz="0" w:space="0" w:color="auto"/>
        <w:right w:val="none" w:sz="0" w:space="0" w:color="auto"/>
      </w:divBdr>
    </w:div>
    <w:div w:id="1126119385">
      <w:bodyDiv w:val="1"/>
      <w:marLeft w:val="0"/>
      <w:marRight w:val="0"/>
      <w:marTop w:val="0"/>
      <w:marBottom w:val="0"/>
      <w:divBdr>
        <w:top w:val="none" w:sz="0" w:space="0" w:color="auto"/>
        <w:left w:val="none" w:sz="0" w:space="0" w:color="auto"/>
        <w:bottom w:val="none" w:sz="0" w:space="0" w:color="auto"/>
        <w:right w:val="none" w:sz="0" w:space="0" w:color="auto"/>
      </w:divBdr>
    </w:div>
    <w:div w:id="1239557711">
      <w:bodyDiv w:val="1"/>
      <w:marLeft w:val="0"/>
      <w:marRight w:val="0"/>
      <w:marTop w:val="0"/>
      <w:marBottom w:val="0"/>
      <w:divBdr>
        <w:top w:val="none" w:sz="0" w:space="0" w:color="auto"/>
        <w:left w:val="none" w:sz="0" w:space="0" w:color="auto"/>
        <w:bottom w:val="none" w:sz="0" w:space="0" w:color="auto"/>
        <w:right w:val="none" w:sz="0" w:space="0" w:color="auto"/>
      </w:divBdr>
    </w:div>
    <w:div w:id="1340497795">
      <w:bodyDiv w:val="1"/>
      <w:marLeft w:val="0"/>
      <w:marRight w:val="0"/>
      <w:marTop w:val="0"/>
      <w:marBottom w:val="0"/>
      <w:divBdr>
        <w:top w:val="none" w:sz="0" w:space="0" w:color="auto"/>
        <w:left w:val="none" w:sz="0" w:space="0" w:color="auto"/>
        <w:bottom w:val="none" w:sz="0" w:space="0" w:color="auto"/>
        <w:right w:val="none" w:sz="0" w:space="0" w:color="auto"/>
      </w:divBdr>
    </w:div>
    <w:div w:id="1395742482">
      <w:bodyDiv w:val="1"/>
      <w:marLeft w:val="0"/>
      <w:marRight w:val="0"/>
      <w:marTop w:val="0"/>
      <w:marBottom w:val="0"/>
      <w:divBdr>
        <w:top w:val="none" w:sz="0" w:space="0" w:color="auto"/>
        <w:left w:val="none" w:sz="0" w:space="0" w:color="auto"/>
        <w:bottom w:val="none" w:sz="0" w:space="0" w:color="auto"/>
        <w:right w:val="none" w:sz="0" w:space="0" w:color="auto"/>
      </w:divBdr>
      <w:divsChild>
        <w:div w:id="306781273">
          <w:marLeft w:val="0"/>
          <w:marRight w:val="0"/>
          <w:marTop w:val="0"/>
          <w:marBottom w:val="0"/>
          <w:divBdr>
            <w:top w:val="none" w:sz="0" w:space="0" w:color="auto"/>
            <w:left w:val="none" w:sz="0" w:space="0" w:color="auto"/>
            <w:bottom w:val="none" w:sz="0" w:space="0" w:color="auto"/>
            <w:right w:val="none" w:sz="0" w:space="0" w:color="auto"/>
          </w:divBdr>
        </w:div>
        <w:div w:id="542450486">
          <w:marLeft w:val="0"/>
          <w:marRight w:val="0"/>
          <w:marTop w:val="0"/>
          <w:marBottom w:val="0"/>
          <w:divBdr>
            <w:top w:val="none" w:sz="0" w:space="0" w:color="auto"/>
            <w:left w:val="none" w:sz="0" w:space="0" w:color="auto"/>
            <w:bottom w:val="none" w:sz="0" w:space="0" w:color="auto"/>
            <w:right w:val="none" w:sz="0" w:space="0" w:color="auto"/>
          </w:divBdr>
        </w:div>
        <w:div w:id="816150928">
          <w:marLeft w:val="0"/>
          <w:marRight w:val="0"/>
          <w:marTop w:val="0"/>
          <w:marBottom w:val="0"/>
          <w:divBdr>
            <w:top w:val="none" w:sz="0" w:space="0" w:color="auto"/>
            <w:left w:val="none" w:sz="0" w:space="0" w:color="auto"/>
            <w:bottom w:val="none" w:sz="0" w:space="0" w:color="auto"/>
            <w:right w:val="none" w:sz="0" w:space="0" w:color="auto"/>
          </w:divBdr>
        </w:div>
        <w:div w:id="1039938389">
          <w:marLeft w:val="0"/>
          <w:marRight w:val="0"/>
          <w:marTop w:val="0"/>
          <w:marBottom w:val="0"/>
          <w:divBdr>
            <w:top w:val="none" w:sz="0" w:space="0" w:color="auto"/>
            <w:left w:val="none" w:sz="0" w:space="0" w:color="auto"/>
            <w:bottom w:val="none" w:sz="0" w:space="0" w:color="auto"/>
            <w:right w:val="none" w:sz="0" w:space="0" w:color="auto"/>
          </w:divBdr>
        </w:div>
        <w:div w:id="1651978013">
          <w:marLeft w:val="0"/>
          <w:marRight w:val="0"/>
          <w:marTop w:val="0"/>
          <w:marBottom w:val="0"/>
          <w:divBdr>
            <w:top w:val="none" w:sz="0" w:space="0" w:color="auto"/>
            <w:left w:val="none" w:sz="0" w:space="0" w:color="auto"/>
            <w:bottom w:val="none" w:sz="0" w:space="0" w:color="auto"/>
            <w:right w:val="none" w:sz="0" w:space="0" w:color="auto"/>
          </w:divBdr>
        </w:div>
      </w:divsChild>
    </w:div>
    <w:div w:id="1406993749">
      <w:bodyDiv w:val="1"/>
      <w:marLeft w:val="0"/>
      <w:marRight w:val="0"/>
      <w:marTop w:val="0"/>
      <w:marBottom w:val="0"/>
      <w:divBdr>
        <w:top w:val="none" w:sz="0" w:space="0" w:color="auto"/>
        <w:left w:val="none" w:sz="0" w:space="0" w:color="auto"/>
        <w:bottom w:val="none" w:sz="0" w:space="0" w:color="auto"/>
        <w:right w:val="none" w:sz="0" w:space="0" w:color="auto"/>
      </w:divBdr>
      <w:divsChild>
        <w:div w:id="52243258">
          <w:marLeft w:val="0"/>
          <w:marRight w:val="0"/>
          <w:marTop w:val="0"/>
          <w:marBottom w:val="0"/>
          <w:divBdr>
            <w:top w:val="none" w:sz="0" w:space="0" w:color="auto"/>
            <w:left w:val="none" w:sz="0" w:space="0" w:color="auto"/>
            <w:bottom w:val="none" w:sz="0" w:space="0" w:color="auto"/>
            <w:right w:val="none" w:sz="0" w:space="0" w:color="auto"/>
          </w:divBdr>
        </w:div>
        <w:div w:id="932324434">
          <w:marLeft w:val="0"/>
          <w:marRight w:val="0"/>
          <w:marTop w:val="0"/>
          <w:marBottom w:val="0"/>
          <w:divBdr>
            <w:top w:val="none" w:sz="0" w:space="0" w:color="auto"/>
            <w:left w:val="none" w:sz="0" w:space="0" w:color="auto"/>
            <w:bottom w:val="none" w:sz="0" w:space="0" w:color="auto"/>
            <w:right w:val="none" w:sz="0" w:space="0" w:color="auto"/>
          </w:divBdr>
        </w:div>
        <w:div w:id="1186872332">
          <w:marLeft w:val="0"/>
          <w:marRight w:val="0"/>
          <w:marTop w:val="0"/>
          <w:marBottom w:val="0"/>
          <w:divBdr>
            <w:top w:val="none" w:sz="0" w:space="0" w:color="auto"/>
            <w:left w:val="none" w:sz="0" w:space="0" w:color="auto"/>
            <w:bottom w:val="none" w:sz="0" w:space="0" w:color="auto"/>
            <w:right w:val="none" w:sz="0" w:space="0" w:color="auto"/>
          </w:divBdr>
        </w:div>
        <w:div w:id="1412118070">
          <w:marLeft w:val="0"/>
          <w:marRight w:val="0"/>
          <w:marTop w:val="0"/>
          <w:marBottom w:val="0"/>
          <w:divBdr>
            <w:top w:val="none" w:sz="0" w:space="0" w:color="auto"/>
            <w:left w:val="none" w:sz="0" w:space="0" w:color="auto"/>
            <w:bottom w:val="none" w:sz="0" w:space="0" w:color="auto"/>
            <w:right w:val="none" w:sz="0" w:space="0" w:color="auto"/>
          </w:divBdr>
        </w:div>
        <w:div w:id="1570384751">
          <w:marLeft w:val="0"/>
          <w:marRight w:val="0"/>
          <w:marTop w:val="0"/>
          <w:marBottom w:val="0"/>
          <w:divBdr>
            <w:top w:val="none" w:sz="0" w:space="0" w:color="auto"/>
            <w:left w:val="none" w:sz="0" w:space="0" w:color="auto"/>
            <w:bottom w:val="none" w:sz="0" w:space="0" w:color="auto"/>
            <w:right w:val="none" w:sz="0" w:space="0" w:color="auto"/>
          </w:divBdr>
        </w:div>
      </w:divsChild>
    </w:div>
    <w:div w:id="1409309720">
      <w:bodyDiv w:val="1"/>
      <w:marLeft w:val="0"/>
      <w:marRight w:val="0"/>
      <w:marTop w:val="0"/>
      <w:marBottom w:val="0"/>
      <w:divBdr>
        <w:top w:val="none" w:sz="0" w:space="0" w:color="auto"/>
        <w:left w:val="none" w:sz="0" w:space="0" w:color="auto"/>
        <w:bottom w:val="none" w:sz="0" w:space="0" w:color="auto"/>
        <w:right w:val="none" w:sz="0" w:space="0" w:color="auto"/>
      </w:divBdr>
    </w:div>
    <w:div w:id="1461728946">
      <w:bodyDiv w:val="1"/>
      <w:marLeft w:val="0"/>
      <w:marRight w:val="0"/>
      <w:marTop w:val="0"/>
      <w:marBottom w:val="0"/>
      <w:divBdr>
        <w:top w:val="none" w:sz="0" w:space="0" w:color="auto"/>
        <w:left w:val="none" w:sz="0" w:space="0" w:color="auto"/>
        <w:bottom w:val="none" w:sz="0" w:space="0" w:color="auto"/>
        <w:right w:val="none" w:sz="0" w:space="0" w:color="auto"/>
      </w:divBdr>
    </w:div>
    <w:div w:id="1532961043">
      <w:bodyDiv w:val="1"/>
      <w:marLeft w:val="0"/>
      <w:marRight w:val="0"/>
      <w:marTop w:val="0"/>
      <w:marBottom w:val="0"/>
      <w:divBdr>
        <w:top w:val="none" w:sz="0" w:space="0" w:color="auto"/>
        <w:left w:val="none" w:sz="0" w:space="0" w:color="auto"/>
        <w:bottom w:val="none" w:sz="0" w:space="0" w:color="auto"/>
        <w:right w:val="none" w:sz="0" w:space="0" w:color="auto"/>
      </w:divBdr>
    </w:div>
    <w:div w:id="1538543960">
      <w:bodyDiv w:val="1"/>
      <w:marLeft w:val="0"/>
      <w:marRight w:val="0"/>
      <w:marTop w:val="0"/>
      <w:marBottom w:val="0"/>
      <w:divBdr>
        <w:top w:val="none" w:sz="0" w:space="0" w:color="auto"/>
        <w:left w:val="none" w:sz="0" w:space="0" w:color="auto"/>
        <w:bottom w:val="none" w:sz="0" w:space="0" w:color="auto"/>
        <w:right w:val="none" w:sz="0" w:space="0" w:color="auto"/>
      </w:divBdr>
    </w:div>
    <w:div w:id="1542667373">
      <w:bodyDiv w:val="1"/>
      <w:marLeft w:val="0"/>
      <w:marRight w:val="0"/>
      <w:marTop w:val="0"/>
      <w:marBottom w:val="0"/>
      <w:divBdr>
        <w:top w:val="none" w:sz="0" w:space="0" w:color="auto"/>
        <w:left w:val="none" w:sz="0" w:space="0" w:color="auto"/>
        <w:bottom w:val="none" w:sz="0" w:space="0" w:color="auto"/>
        <w:right w:val="none" w:sz="0" w:space="0" w:color="auto"/>
      </w:divBdr>
    </w:div>
    <w:div w:id="1551191571">
      <w:bodyDiv w:val="1"/>
      <w:marLeft w:val="0"/>
      <w:marRight w:val="0"/>
      <w:marTop w:val="0"/>
      <w:marBottom w:val="0"/>
      <w:divBdr>
        <w:top w:val="none" w:sz="0" w:space="0" w:color="auto"/>
        <w:left w:val="none" w:sz="0" w:space="0" w:color="auto"/>
        <w:bottom w:val="none" w:sz="0" w:space="0" w:color="auto"/>
        <w:right w:val="none" w:sz="0" w:space="0" w:color="auto"/>
      </w:divBdr>
    </w:div>
    <w:div w:id="1576356844">
      <w:bodyDiv w:val="1"/>
      <w:marLeft w:val="0"/>
      <w:marRight w:val="0"/>
      <w:marTop w:val="0"/>
      <w:marBottom w:val="0"/>
      <w:divBdr>
        <w:top w:val="none" w:sz="0" w:space="0" w:color="auto"/>
        <w:left w:val="none" w:sz="0" w:space="0" w:color="auto"/>
        <w:bottom w:val="none" w:sz="0" w:space="0" w:color="auto"/>
        <w:right w:val="none" w:sz="0" w:space="0" w:color="auto"/>
      </w:divBdr>
    </w:div>
    <w:div w:id="1597245625">
      <w:bodyDiv w:val="1"/>
      <w:marLeft w:val="0"/>
      <w:marRight w:val="0"/>
      <w:marTop w:val="0"/>
      <w:marBottom w:val="0"/>
      <w:divBdr>
        <w:top w:val="none" w:sz="0" w:space="0" w:color="auto"/>
        <w:left w:val="none" w:sz="0" w:space="0" w:color="auto"/>
        <w:bottom w:val="none" w:sz="0" w:space="0" w:color="auto"/>
        <w:right w:val="none" w:sz="0" w:space="0" w:color="auto"/>
      </w:divBdr>
      <w:divsChild>
        <w:div w:id="686635729">
          <w:marLeft w:val="0"/>
          <w:marRight w:val="0"/>
          <w:marTop w:val="0"/>
          <w:marBottom w:val="0"/>
          <w:divBdr>
            <w:top w:val="none" w:sz="0" w:space="0" w:color="auto"/>
            <w:left w:val="none" w:sz="0" w:space="0" w:color="auto"/>
            <w:bottom w:val="none" w:sz="0" w:space="0" w:color="auto"/>
            <w:right w:val="none" w:sz="0" w:space="0" w:color="auto"/>
          </w:divBdr>
        </w:div>
        <w:div w:id="687219343">
          <w:marLeft w:val="0"/>
          <w:marRight w:val="0"/>
          <w:marTop w:val="0"/>
          <w:marBottom w:val="0"/>
          <w:divBdr>
            <w:top w:val="none" w:sz="0" w:space="0" w:color="auto"/>
            <w:left w:val="none" w:sz="0" w:space="0" w:color="auto"/>
            <w:bottom w:val="none" w:sz="0" w:space="0" w:color="auto"/>
            <w:right w:val="none" w:sz="0" w:space="0" w:color="auto"/>
          </w:divBdr>
        </w:div>
        <w:div w:id="894243918">
          <w:marLeft w:val="0"/>
          <w:marRight w:val="0"/>
          <w:marTop w:val="0"/>
          <w:marBottom w:val="0"/>
          <w:divBdr>
            <w:top w:val="none" w:sz="0" w:space="0" w:color="auto"/>
            <w:left w:val="none" w:sz="0" w:space="0" w:color="auto"/>
            <w:bottom w:val="none" w:sz="0" w:space="0" w:color="auto"/>
            <w:right w:val="none" w:sz="0" w:space="0" w:color="auto"/>
          </w:divBdr>
        </w:div>
        <w:div w:id="1111122181">
          <w:marLeft w:val="0"/>
          <w:marRight w:val="0"/>
          <w:marTop w:val="0"/>
          <w:marBottom w:val="0"/>
          <w:divBdr>
            <w:top w:val="none" w:sz="0" w:space="0" w:color="auto"/>
            <w:left w:val="none" w:sz="0" w:space="0" w:color="auto"/>
            <w:bottom w:val="none" w:sz="0" w:space="0" w:color="auto"/>
            <w:right w:val="none" w:sz="0" w:space="0" w:color="auto"/>
          </w:divBdr>
        </w:div>
        <w:div w:id="1658535191">
          <w:marLeft w:val="0"/>
          <w:marRight w:val="0"/>
          <w:marTop w:val="0"/>
          <w:marBottom w:val="0"/>
          <w:divBdr>
            <w:top w:val="none" w:sz="0" w:space="0" w:color="auto"/>
            <w:left w:val="none" w:sz="0" w:space="0" w:color="auto"/>
            <w:bottom w:val="none" w:sz="0" w:space="0" w:color="auto"/>
            <w:right w:val="none" w:sz="0" w:space="0" w:color="auto"/>
          </w:divBdr>
        </w:div>
        <w:div w:id="1816724401">
          <w:marLeft w:val="0"/>
          <w:marRight w:val="0"/>
          <w:marTop w:val="0"/>
          <w:marBottom w:val="0"/>
          <w:divBdr>
            <w:top w:val="none" w:sz="0" w:space="0" w:color="auto"/>
            <w:left w:val="none" w:sz="0" w:space="0" w:color="auto"/>
            <w:bottom w:val="none" w:sz="0" w:space="0" w:color="auto"/>
            <w:right w:val="none" w:sz="0" w:space="0" w:color="auto"/>
          </w:divBdr>
        </w:div>
        <w:div w:id="1944148077">
          <w:marLeft w:val="0"/>
          <w:marRight w:val="0"/>
          <w:marTop w:val="0"/>
          <w:marBottom w:val="0"/>
          <w:divBdr>
            <w:top w:val="none" w:sz="0" w:space="0" w:color="auto"/>
            <w:left w:val="none" w:sz="0" w:space="0" w:color="auto"/>
            <w:bottom w:val="none" w:sz="0" w:space="0" w:color="auto"/>
            <w:right w:val="none" w:sz="0" w:space="0" w:color="auto"/>
          </w:divBdr>
        </w:div>
      </w:divsChild>
    </w:div>
    <w:div w:id="1612736204">
      <w:bodyDiv w:val="1"/>
      <w:marLeft w:val="0"/>
      <w:marRight w:val="0"/>
      <w:marTop w:val="0"/>
      <w:marBottom w:val="0"/>
      <w:divBdr>
        <w:top w:val="none" w:sz="0" w:space="0" w:color="auto"/>
        <w:left w:val="none" w:sz="0" w:space="0" w:color="auto"/>
        <w:bottom w:val="none" w:sz="0" w:space="0" w:color="auto"/>
        <w:right w:val="none" w:sz="0" w:space="0" w:color="auto"/>
      </w:divBdr>
    </w:div>
    <w:div w:id="1658073882">
      <w:bodyDiv w:val="1"/>
      <w:marLeft w:val="0"/>
      <w:marRight w:val="0"/>
      <w:marTop w:val="0"/>
      <w:marBottom w:val="0"/>
      <w:divBdr>
        <w:top w:val="none" w:sz="0" w:space="0" w:color="auto"/>
        <w:left w:val="none" w:sz="0" w:space="0" w:color="auto"/>
        <w:bottom w:val="none" w:sz="0" w:space="0" w:color="auto"/>
        <w:right w:val="none" w:sz="0" w:space="0" w:color="auto"/>
      </w:divBdr>
    </w:div>
    <w:div w:id="1671520761">
      <w:bodyDiv w:val="1"/>
      <w:marLeft w:val="0"/>
      <w:marRight w:val="0"/>
      <w:marTop w:val="0"/>
      <w:marBottom w:val="0"/>
      <w:divBdr>
        <w:top w:val="none" w:sz="0" w:space="0" w:color="auto"/>
        <w:left w:val="none" w:sz="0" w:space="0" w:color="auto"/>
        <w:bottom w:val="none" w:sz="0" w:space="0" w:color="auto"/>
        <w:right w:val="none" w:sz="0" w:space="0" w:color="auto"/>
      </w:divBdr>
    </w:div>
    <w:div w:id="1690253985">
      <w:bodyDiv w:val="1"/>
      <w:marLeft w:val="0"/>
      <w:marRight w:val="0"/>
      <w:marTop w:val="0"/>
      <w:marBottom w:val="0"/>
      <w:divBdr>
        <w:top w:val="none" w:sz="0" w:space="0" w:color="auto"/>
        <w:left w:val="none" w:sz="0" w:space="0" w:color="auto"/>
        <w:bottom w:val="none" w:sz="0" w:space="0" w:color="auto"/>
        <w:right w:val="none" w:sz="0" w:space="0" w:color="auto"/>
      </w:divBdr>
    </w:div>
    <w:div w:id="1706514696">
      <w:bodyDiv w:val="1"/>
      <w:marLeft w:val="0"/>
      <w:marRight w:val="0"/>
      <w:marTop w:val="0"/>
      <w:marBottom w:val="0"/>
      <w:divBdr>
        <w:top w:val="none" w:sz="0" w:space="0" w:color="auto"/>
        <w:left w:val="none" w:sz="0" w:space="0" w:color="auto"/>
        <w:bottom w:val="none" w:sz="0" w:space="0" w:color="auto"/>
        <w:right w:val="none" w:sz="0" w:space="0" w:color="auto"/>
      </w:divBdr>
    </w:div>
    <w:div w:id="1760520165">
      <w:bodyDiv w:val="1"/>
      <w:marLeft w:val="0"/>
      <w:marRight w:val="0"/>
      <w:marTop w:val="0"/>
      <w:marBottom w:val="0"/>
      <w:divBdr>
        <w:top w:val="none" w:sz="0" w:space="0" w:color="auto"/>
        <w:left w:val="none" w:sz="0" w:space="0" w:color="auto"/>
        <w:bottom w:val="none" w:sz="0" w:space="0" w:color="auto"/>
        <w:right w:val="none" w:sz="0" w:space="0" w:color="auto"/>
      </w:divBdr>
    </w:div>
    <w:div w:id="1800536944">
      <w:bodyDiv w:val="1"/>
      <w:marLeft w:val="0"/>
      <w:marRight w:val="0"/>
      <w:marTop w:val="0"/>
      <w:marBottom w:val="0"/>
      <w:divBdr>
        <w:top w:val="none" w:sz="0" w:space="0" w:color="auto"/>
        <w:left w:val="none" w:sz="0" w:space="0" w:color="auto"/>
        <w:bottom w:val="none" w:sz="0" w:space="0" w:color="auto"/>
        <w:right w:val="none" w:sz="0" w:space="0" w:color="auto"/>
      </w:divBdr>
    </w:div>
    <w:div w:id="1821384601">
      <w:bodyDiv w:val="1"/>
      <w:marLeft w:val="0"/>
      <w:marRight w:val="0"/>
      <w:marTop w:val="0"/>
      <w:marBottom w:val="0"/>
      <w:divBdr>
        <w:top w:val="none" w:sz="0" w:space="0" w:color="auto"/>
        <w:left w:val="none" w:sz="0" w:space="0" w:color="auto"/>
        <w:bottom w:val="none" w:sz="0" w:space="0" w:color="auto"/>
        <w:right w:val="none" w:sz="0" w:space="0" w:color="auto"/>
      </w:divBdr>
    </w:div>
    <w:div w:id="1906837227">
      <w:bodyDiv w:val="1"/>
      <w:marLeft w:val="0"/>
      <w:marRight w:val="0"/>
      <w:marTop w:val="0"/>
      <w:marBottom w:val="0"/>
      <w:divBdr>
        <w:top w:val="none" w:sz="0" w:space="0" w:color="auto"/>
        <w:left w:val="none" w:sz="0" w:space="0" w:color="auto"/>
        <w:bottom w:val="none" w:sz="0" w:space="0" w:color="auto"/>
        <w:right w:val="none" w:sz="0" w:space="0" w:color="auto"/>
      </w:divBdr>
    </w:div>
    <w:div w:id="1963270996">
      <w:bodyDiv w:val="1"/>
      <w:marLeft w:val="0"/>
      <w:marRight w:val="0"/>
      <w:marTop w:val="0"/>
      <w:marBottom w:val="0"/>
      <w:divBdr>
        <w:top w:val="none" w:sz="0" w:space="0" w:color="auto"/>
        <w:left w:val="none" w:sz="0" w:space="0" w:color="auto"/>
        <w:bottom w:val="none" w:sz="0" w:space="0" w:color="auto"/>
        <w:right w:val="none" w:sz="0" w:space="0" w:color="auto"/>
      </w:divBdr>
    </w:div>
    <w:div w:id="1966353601">
      <w:bodyDiv w:val="1"/>
      <w:marLeft w:val="0"/>
      <w:marRight w:val="0"/>
      <w:marTop w:val="0"/>
      <w:marBottom w:val="0"/>
      <w:divBdr>
        <w:top w:val="none" w:sz="0" w:space="0" w:color="auto"/>
        <w:left w:val="none" w:sz="0" w:space="0" w:color="auto"/>
        <w:bottom w:val="none" w:sz="0" w:space="0" w:color="auto"/>
        <w:right w:val="none" w:sz="0" w:space="0" w:color="auto"/>
      </w:divBdr>
    </w:div>
    <w:div w:id="1970933330">
      <w:bodyDiv w:val="1"/>
      <w:marLeft w:val="0"/>
      <w:marRight w:val="0"/>
      <w:marTop w:val="0"/>
      <w:marBottom w:val="0"/>
      <w:divBdr>
        <w:top w:val="none" w:sz="0" w:space="0" w:color="auto"/>
        <w:left w:val="none" w:sz="0" w:space="0" w:color="auto"/>
        <w:bottom w:val="none" w:sz="0" w:space="0" w:color="auto"/>
        <w:right w:val="none" w:sz="0" w:space="0" w:color="auto"/>
      </w:divBdr>
    </w:div>
    <w:div w:id="1971127809">
      <w:bodyDiv w:val="1"/>
      <w:marLeft w:val="0"/>
      <w:marRight w:val="0"/>
      <w:marTop w:val="0"/>
      <w:marBottom w:val="0"/>
      <w:divBdr>
        <w:top w:val="none" w:sz="0" w:space="0" w:color="auto"/>
        <w:left w:val="none" w:sz="0" w:space="0" w:color="auto"/>
        <w:bottom w:val="none" w:sz="0" w:space="0" w:color="auto"/>
        <w:right w:val="none" w:sz="0" w:space="0" w:color="auto"/>
      </w:divBdr>
    </w:div>
    <w:div w:id="1993413457">
      <w:bodyDiv w:val="1"/>
      <w:marLeft w:val="0"/>
      <w:marRight w:val="0"/>
      <w:marTop w:val="0"/>
      <w:marBottom w:val="0"/>
      <w:divBdr>
        <w:top w:val="none" w:sz="0" w:space="0" w:color="auto"/>
        <w:left w:val="none" w:sz="0" w:space="0" w:color="auto"/>
        <w:bottom w:val="none" w:sz="0" w:space="0" w:color="auto"/>
        <w:right w:val="none" w:sz="0" w:space="0" w:color="auto"/>
      </w:divBdr>
    </w:div>
    <w:div w:id="2035418973">
      <w:bodyDiv w:val="1"/>
      <w:marLeft w:val="0"/>
      <w:marRight w:val="0"/>
      <w:marTop w:val="0"/>
      <w:marBottom w:val="0"/>
      <w:divBdr>
        <w:top w:val="none" w:sz="0" w:space="0" w:color="auto"/>
        <w:left w:val="none" w:sz="0" w:space="0" w:color="auto"/>
        <w:bottom w:val="none" w:sz="0" w:space="0" w:color="auto"/>
        <w:right w:val="none" w:sz="0" w:space="0" w:color="auto"/>
      </w:divBdr>
    </w:div>
    <w:div w:id="2054647538">
      <w:bodyDiv w:val="1"/>
      <w:marLeft w:val="0"/>
      <w:marRight w:val="0"/>
      <w:marTop w:val="0"/>
      <w:marBottom w:val="0"/>
      <w:divBdr>
        <w:top w:val="none" w:sz="0" w:space="0" w:color="auto"/>
        <w:left w:val="none" w:sz="0" w:space="0" w:color="auto"/>
        <w:bottom w:val="none" w:sz="0" w:space="0" w:color="auto"/>
        <w:right w:val="none" w:sz="0" w:space="0" w:color="auto"/>
      </w:divBdr>
    </w:div>
    <w:div w:id="2061318380">
      <w:bodyDiv w:val="1"/>
      <w:marLeft w:val="0"/>
      <w:marRight w:val="0"/>
      <w:marTop w:val="0"/>
      <w:marBottom w:val="0"/>
      <w:divBdr>
        <w:top w:val="none" w:sz="0" w:space="0" w:color="auto"/>
        <w:left w:val="none" w:sz="0" w:space="0" w:color="auto"/>
        <w:bottom w:val="none" w:sz="0" w:space="0" w:color="auto"/>
        <w:right w:val="none" w:sz="0" w:space="0" w:color="auto"/>
      </w:divBdr>
    </w:div>
    <w:div w:id="2065106579">
      <w:bodyDiv w:val="1"/>
      <w:marLeft w:val="0"/>
      <w:marRight w:val="0"/>
      <w:marTop w:val="0"/>
      <w:marBottom w:val="0"/>
      <w:divBdr>
        <w:top w:val="none" w:sz="0" w:space="0" w:color="auto"/>
        <w:left w:val="none" w:sz="0" w:space="0" w:color="auto"/>
        <w:bottom w:val="none" w:sz="0" w:space="0" w:color="auto"/>
        <w:right w:val="none" w:sz="0" w:space="0" w:color="auto"/>
      </w:divBdr>
    </w:div>
    <w:div w:id="2068604364">
      <w:bodyDiv w:val="1"/>
      <w:marLeft w:val="0"/>
      <w:marRight w:val="0"/>
      <w:marTop w:val="0"/>
      <w:marBottom w:val="0"/>
      <w:divBdr>
        <w:top w:val="none" w:sz="0" w:space="0" w:color="auto"/>
        <w:left w:val="none" w:sz="0" w:space="0" w:color="auto"/>
        <w:bottom w:val="none" w:sz="0" w:space="0" w:color="auto"/>
        <w:right w:val="none" w:sz="0" w:space="0" w:color="auto"/>
      </w:divBdr>
    </w:div>
    <w:div w:id="2075734035">
      <w:bodyDiv w:val="1"/>
      <w:marLeft w:val="0"/>
      <w:marRight w:val="0"/>
      <w:marTop w:val="0"/>
      <w:marBottom w:val="0"/>
      <w:divBdr>
        <w:top w:val="none" w:sz="0" w:space="0" w:color="auto"/>
        <w:left w:val="none" w:sz="0" w:space="0" w:color="auto"/>
        <w:bottom w:val="none" w:sz="0" w:space="0" w:color="auto"/>
        <w:right w:val="none" w:sz="0" w:space="0" w:color="auto"/>
      </w:divBdr>
    </w:div>
    <w:div w:id="2119831389">
      <w:bodyDiv w:val="1"/>
      <w:marLeft w:val="0"/>
      <w:marRight w:val="0"/>
      <w:marTop w:val="0"/>
      <w:marBottom w:val="0"/>
      <w:divBdr>
        <w:top w:val="none" w:sz="0" w:space="0" w:color="auto"/>
        <w:left w:val="none" w:sz="0" w:space="0" w:color="auto"/>
        <w:bottom w:val="none" w:sz="0" w:space="0" w:color="auto"/>
        <w:right w:val="none" w:sz="0" w:space="0" w:color="auto"/>
      </w:divBdr>
      <w:divsChild>
        <w:div w:id="289820614">
          <w:marLeft w:val="0"/>
          <w:marRight w:val="0"/>
          <w:marTop w:val="0"/>
          <w:marBottom w:val="0"/>
          <w:divBdr>
            <w:top w:val="none" w:sz="0" w:space="0" w:color="auto"/>
            <w:left w:val="none" w:sz="0" w:space="0" w:color="auto"/>
            <w:bottom w:val="none" w:sz="0" w:space="0" w:color="auto"/>
            <w:right w:val="none" w:sz="0" w:space="0" w:color="auto"/>
          </w:divBdr>
          <w:divsChild>
            <w:div w:id="218444203">
              <w:marLeft w:val="0"/>
              <w:marRight w:val="0"/>
              <w:marTop w:val="0"/>
              <w:marBottom w:val="0"/>
              <w:divBdr>
                <w:top w:val="none" w:sz="0" w:space="0" w:color="auto"/>
                <w:left w:val="none" w:sz="0" w:space="0" w:color="auto"/>
                <w:bottom w:val="none" w:sz="0" w:space="0" w:color="auto"/>
                <w:right w:val="none" w:sz="0" w:space="0" w:color="auto"/>
              </w:divBdr>
            </w:div>
            <w:div w:id="466897023">
              <w:marLeft w:val="0"/>
              <w:marRight w:val="0"/>
              <w:marTop w:val="0"/>
              <w:marBottom w:val="0"/>
              <w:divBdr>
                <w:top w:val="none" w:sz="0" w:space="0" w:color="auto"/>
                <w:left w:val="none" w:sz="0" w:space="0" w:color="auto"/>
                <w:bottom w:val="none" w:sz="0" w:space="0" w:color="auto"/>
                <w:right w:val="none" w:sz="0" w:space="0" w:color="auto"/>
              </w:divBdr>
            </w:div>
            <w:div w:id="623390980">
              <w:marLeft w:val="0"/>
              <w:marRight w:val="0"/>
              <w:marTop w:val="0"/>
              <w:marBottom w:val="0"/>
              <w:divBdr>
                <w:top w:val="none" w:sz="0" w:space="0" w:color="auto"/>
                <w:left w:val="none" w:sz="0" w:space="0" w:color="auto"/>
                <w:bottom w:val="none" w:sz="0" w:space="0" w:color="auto"/>
                <w:right w:val="none" w:sz="0" w:space="0" w:color="auto"/>
              </w:divBdr>
            </w:div>
            <w:div w:id="653528021">
              <w:marLeft w:val="0"/>
              <w:marRight w:val="0"/>
              <w:marTop w:val="0"/>
              <w:marBottom w:val="0"/>
              <w:divBdr>
                <w:top w:val="none" w:sz="0" w:space="0" w:color="auto"/>
                <w:left w:val="none" w:sz="0" w:space="0" w:color="auto"/>
                <w:bottom w:val="none" w:sz="0" w:space="0" w:color="auto"/>
                <w:right w:val="none" w:sz="0" w:space="0" w:color="auto"/>
              </w:divBdr>
            </w:div>
            <w:div w:id="1518229468">
              <w:marLeft w:val="0"/>
              <w:marRight w:val="0"/>
              <w:marTop w:val="0"/>
              <w:marBottom w:val="0"/>
              <w:divBdr>
                <w:top w:val="none" w:sz="0" w:space="0" w:color="auto"/>
                <w:left w:val="none" w:sz="0" w:space="0" w:color="auto"/>
                <w:bottom w:val="none" w:sz="0" w:space="0" w:color="auto"/>
                <w:right w:val="none" w:sz="0" w:space="0" w:color="auto"/>
              </w:divBdr>
            </w:div>
            <w:div w:id="1539466618">
              <w:marLeft w:val="0"/>
              <w:marRight w:val="0"/>
              <w:marTop w:val="0"/>
              <w:marBottom w:val="0"/>
              <w:divBdr>
                <w:top w:val="none" w:sz="0" w:space="0" w:color="auto"/>
                <w:left w:val="none" w:sz="0" w:space="0" w:color="auto"/>
                <w:bottom w:val="none" w:sz="0" w:space="0" w:color="auto"/>
                <w:right w:val="none" w:sz="0" w:space="0" w:color="auto"/>
              </w:divBdr>
            </w:div>
            <w:div w:id="1594821837">
              <w:marLeft w:val="0"/>
              <w:marRight w:val="0"/>
              <w:marTop w:val="0"/>
              <w:marBottom w:val="0"/>
              <w:divBdr>
                <w:top w:val="none" w:sz="0" w:space="0" w:color="auto"/>
                <w:left w:val="none" w:sz="0" w:space="0" w:color="auto"/>
                <w:bottom w:val="none" w:sz="0" w:space="0" w:color="auto"/>
                <w:right w:val="none" w:sz="0" w:space="0" w:color="auto"/>
              </w:divBdr>
            </w:div>
            <w:div w:id="1906721330">
              <w:marLeft w:val="0"/>
              <w:marRight w:val="0"/>
              <w:marTop w:val="0"/>
              <w:marBottom w:val="0"/>
              <w:divBdr>
                <w:top w:val="none" w:sz="0" w:space="0" w:color="auto"/>
                <w:left w:val="none" w:sz="0" w:space="0" w:color="auto"/>
                <w:bottom w:val="none" w:sz="0" w:space="0" w:color="auto"/>
                <w:right w:val="none" w:sz="0" w:space="0" w:color="auto"/>
              </w:divBdr>
            </w:div>
            <w:div w:id="20198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habitat.aq.upm.es/aghab/adecmil.html" TargetMode="Externa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u.iiec.unam.mx/3300/1/272-Rojas-Cajigal.pdf"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FCA912-783B-4F56-849C-306901E1DAE4}" type="doc">
      <dgm:prSet loTypeId="urn:microsoft.com/office/officeart/2008/layout/HorizontalMultiLevelHierarchy" loCatId="hierarchy" qsTypeId="urn:microsoft.com/office/officeart/2005/8/quickstyle/simple1" qsCatId="simple" csTypeId="urn:microsoft.com/office/officeart/2005/8/colors/accent3_4" csCatId="accent3" phldr="1"/>
      <dgm:spPr/>
      <dgm:t>
        <a:bodyPr/>
        <a:lstStyle/>
        <a:p>
          <a:endParaRPr lang="es-MX"/>
        </a:p>
      </dgm:t>
    </dgm:pt>
    <dgm:pt modelId="{A50EA93C-9764-4BE4-8A9A-6253EFED5D11}">
      <dgm:prSet phldrT="[Texto]"/>
      <dgm:spPr>
        <a:xfrm rot="16200000">
          <a:off x="-397183" y="1933895"/>
          <a:ext cx="3332065" cy="618483"/>
        </a:xfrm>
        <a:solidFill>
          <a:srgbClr val="A5A5A5">
            <a:shade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b="1"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DIRECCIÓN DE PROYECTOS Y PROGRAMAS</a:t>
          </a:r>
        </a:p>
        <a:p>
          <a:pPr algn="ctr"/>
          <a:r>
            <a:rPr lang="es-MX" b="1"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DE SERVICIOS URBANOS</a:t>
          </a:r>
          <a:endParaRPr lang="es-MX" dirty="0">
            <a:solidFill>
              <a:sysClr val="window" lastClr="FFFFFF"/>
            </a:solidFill>
            <a:latin typeface="Calibri" panose="020F0502020204030204"/>
            <a:ea typeface="+mn-ea"/>
            <a:cs typeface="+mn-cs"/>
          </a:endParaRPr>
        </a:p>
      </dgm:t>
    </dgm:pt>
    <dgm:pt modelId="{0CEC468D-96AD-4928-9DAE-2A91B28110F0}" type="parTrans" cxnId="{61783CDE-5A64-4F20-966A-AF68940005B8}">
      <dgm:prSet/>
      <dgm:spPr/>
      <dgm:t>
        <a:bodyPr/>
        <a:lstStyle/>
        <a:p>
          <a:pPr algn="ctr"/>
          <a:endParaRPr lang="es-MX"/>
        </a:p>
      </dgm:t>
    </dgm:pt>
    <dgm:pt modelId="{B17BA084-A751-474B-86EB-EB79C72201C1}" type="sibTrans" cxnId="{61783CDE-5A64-4F20-966A-AF68940005B8}">
      <dgm:prSet/>
      <dgm:spPr/>
      <dgm:t>
        <a:bodyPr/>
        <a:lstStyle/>
        <a:p>
          <a:pPr algn="ctr"/>
          <a:endParaRPr lang="es-MX"/>
        </a:p>
      </dgm:t>
    </dgm:pt>
    <dgm:pt modelId="{DE53E851-0136-4969-B8B0-424B4941EB29}">
      <dgm:prSet phldrT="[Texto]" custT="1"/>
      <dgm:spPr>
        <a:xfrm>
          <a:off x="1983816" y="1133"/>
          <a:ext cx="2028626" cy="618483"/>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9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LÍDER COORDINADOR DE PROYECTOS DE ANÁLISIS</a:t>
          </a:r>
        </a:p>
      </dgm:t>
    </dgm:pt>
    <dgm:pt modelId="{41C66BA2-E7BD-425A-BC00-06050B4D20C6}" type="parTrans" cxnId="{B5930EF4-852F-47D2-9800-C13E251C7705}">
      <dgm:prSet/>
      <dgm:spPr>
        <a:xfrm>
          <a:off x="1578090" y="310375"/>
          <a:ext cx="405725" cy="1932761"/>
        </a:xfrm>
        <a:noFill/>
        <a:ln w="12700" cap="flat" cmpd="sng" algn="ctr">
          <a:solidFill>
            <a:srgbClr val="A5A5A5">
              <a:tint val="90000"/>
              <a:hueOff val="0"/>
              <a:satOff val="0"/>
              <a:lumOff val="0"/>
              <a:alphaOff val="0"/>
            </a:srgbClr>
          </a:solidFill>
          <a:prstDash val="solid"/>
          <a:miter lim="800000"/>
        </a:ln>
        <a:effectLst/>
      </dgm:spPr>
      <dgm:t>
        <a:bodyPr/>
        <a:lstStyle/>
        <a:p>
          <a:pPr algn="ctr"/>
          <a:endParaRPr lang="es-MX">
            <a:solidFill>
              <a:sysClr val="windowText" lastClr="000000">
                <a:hueOff val="0"/>
                <a:satOff val="0"/>
                <a:lumOff val="0"/>
                <a:alphaOff val="0"/>
              </a:sysClr>
            </a:solidFill>
            <a:latin typeface="Calibri" panose="020F0502020204030204"/>
            <a:ea typeface="+mn-ea"/>
            <a:cs typeface="+mn-cs"/>
          </a:endParaRPr>
        </a:p>
      </dgm:t>
    </dgm:pt>
    <dgm:pt modelId="{02065CF0-D0FB-4B30-AFA7-AA2CFC01621D}" type="sibTrans" cxnId="{B5930EF4-852F-47D2-9800-C13E251C7705}">
      <dgm:prSet/>
      <dgm:spPr/>
      <dgm:t>
        <a:bodyPr/>
        <a:lstStyle/>
        <a:p>
          <a:pPr algn="ctr"/>
          <a:endParaRPr lang="es-MX"/>
        </a:p>
      </dgm:t>
    </dgm:pt>
    <dgm:pt modelId="{5F87F0C0-C4BF-4255-8D31-A00C8E559DB5}">
      <dgm:prSet phldrT="[Texto]"/>
      <dgm:spPr>
        <a:xfrm>
          <a:off x="1983816" y="774238"/>
          <a:ext cx="2028626" cy="618483"/>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JUD DE MEJORAMIENTO DE LOS PUEBLOS </a:t>
          </a:r>
          <a:endParaRPr lang="es-MX" dirty="0">
            <a:solidFill>
              <a:sysClr val="window" lastClr="FFFFFF"/>
            </a:solidFill>
            <a:latin typeface="Calibri" panose="020F0502020204030204"/>
            <a:ea typeface="+mn-ea"/>
            <a:cs typeface="+mn-cs"/>
          </a:endParaRPr>
        </a:p>
      </dgm:t>
    </dgm:pt>
    <dgm:pt modelId="{408CC33C-63D3-4857-8BB3-D8D3300F28C9}" type="parTrans" cxnId="{6BCF8403-76F0-43B5-9965-CA4BD3E0BF0B}">
      <dgm:prSet/>
      <dgm:spPr>
        <a:xfrm>
          <a:off x="1578090" y="1083480"/>
          <a:ext cx="405725" cy="1159657"/>
        </a:xfrm>
        <a:noFill/>
        <a:ln w="12700" cap="flat" cmpd="sng" algn="ctr">
          <a:solidFill>
            <a:srgbClr val="A5A5A5">
              <a:tint val="90000"/>
              <a:hueOff val="0"/>
              <a:satOff val="0"/>
              <a:lumOff val="0"/>
              <a:alphaOff val="0"/>
            </a:srgbClr>
          </a:solidFill>
          <a:prstDash val="solid"/>
          <a:miter lim="800000"/>
        </a:ln>
        <a:effectLst/>
      </dgm:spPr>
      <dgm:t>
        <a:bodyPr/>
        <a:lstStyle/>
        <a:p>
          <a:pPr algn="ctr"/>
          <a:endParaRPr lang="es-MX">
            <a:solidFill>
              <a:sysClr val="windowText" lastClr="000000">
                <a:hueOff val="0"/>
                <a:satOff val="0"/>
                <a:lumOff val="0"/>
                <a:alphaOff val="0"/>
              </a:sysClr>
            </a:solidFill>
            <a:latin typeface="Calibri" panose="020F0502020204030204"/>
            <a:ea typeface="+mn-ea"/>
            <a:cs typeface="+mn-cs"/>
          </a:endParaRPr>
        </a:p>
      </dgm:t>
    </dgm:pt>
    <dgm:pt modelId="{37E0963C-5352-4A70-A3E1-C8FDE53E3445}" type="sibTrans" cxnId="{6BCF8403-76F0-43B5-9965-CA4BD3E0BF0B}">
      <dgm:prSet/>
      <dgm:spPr/>
      <dgm:t>
        <a:bodyPr/>
        <a:lstStyle/>
        <a:p>
          <a:pPr algn="ctr"/>
          <a:endParaRPr lang="es-MX"/>
        </a:p>
      </dgm:t>
    </dgm:pt>
    <dgm:pt modelId="{A4D23493-7E0B-4885-9850-1C255F5B38A5}">
      <dgm:prSet phldrT="[Texto]"/>
      <dgm:spPr>
        <a:xfrm>
          <a:off x="1983816" y="2320447"/>
          <a:ext cx="2028626" cy="618483"/>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t>
          </a:r>
        </a:p>
        <a:p>
          <a:pPr algn="ctr"/>
          <a:r>
            <a:rPr lang="es-MX"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ACCIÓN INMEDIATA “B” </a:t>
          </a:r>
          <a:endParaRPr lang="es-MX" dirty="0">
            <a:solidFill>
              <a:sysClr val="window" lastClr="FFFFFF"/>
            </a:solidFill>
            <a:latin typeface="Calibri" panose="020F0502020204030204"/>
            <a:ea typeface="+mn-ea"/>
            <a:cs typeface="+mn-cs"/>
          </a:endParaRPr>
        </a:p>
      </dgm:t>
    </dgm:pt>
    <dgm:pt modelId="{B7F942A7-1353-4A02-97FD-1AB1C21A5B5A}" type="parTrans" cxnId="{B779881E-91BA-404C-A124-5FC850189170}">
      <dgm:prSet/>
      <dgm:spPr>
        <a:xfrm>
          <a:off x="1578090" y="2243137"/>
          <a:ext cx="405725" cy="386552"/>
        </a:xfrm>
        <a:noFill/>
        <a:ln w="12700" cap="flat" cmpd="sng" algn="ctr">
          <a:solidFill>
            <a:srgbClr val="A5A5A5">
              <a:tint val="90000"/>
              <a:hueOff val="0"/>
              <a:satOff val="0"/>
              <a:lumOff val="0"/>
              <a:alphaOff val="0"/>
            </a:srgbClr>
          </a:solidFill>
          <a:prstDash val="solid"/>
          <a:miter lim="800000"/>
        </a:ln>
        <a:effectLst/>
      </dgm:spPr>
      <dgm:t>
        <a:bodyPr/>
        <a:lstStyle/>
        <a:p>
          <a:pPr algn="ctr"/>
          <a:endParaRPr lang="es-MX">
            <a:solidFill>
              <a:sysClr val="windowText" lastClr="000000">
                <a:hueOff val="0"/>
                <a:satOff val="0"/>
                <a:lumOff val="0"/>
                <a:alphaOff val="0"/>
              </a:sysClr>
            </a:solidFill>
            <a:latin typeface="Calibri" panose="020F0502020204030204"/>
            <a:ea typeface="+mn-ea"/>
            <a:cs typeface="+mn-cs"/>
          </a:endParaRPr>
        </a:p>
      </dgm:t>
    </dgm:pt>
    <dgm:pt modelId="{09968D0C-7AC8-429F-A22D-C87946535ECF}" type="sibTrans" cxnId="{B779881E-91BA-404C-A124-5FC850189170}">
      <dgm:prSet/>
      <dgm:spPr/>
      <dgm:t>
        <a:bodyPr/>
        <a:lstStyle/>
        <a:p>
          <a:pPr algn="ctr"/>
          <a:endParaRPr lang="es-MX"/>
        </a:p>
      </dgm:t>
    </dgm:pt>
    <dgm:pt modelId="{40C82DCA-B43F-479C-A093-D394887DAC53}">
      <dgm:prSet phldrT="[Texto]"/>
      <dgm:spPr>
        <a:xfrm>
          <a:off x="1983816" y="3866657"/>
          <a:ext cx="2028626" cy="618483"/>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t>
          </a:r>
        </a:p>
        <a:p>
          <a:pPr algn="ctr"/>
          <a:r>
            <a:rPr lang="es-MX"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ACCIÓN INMEDIATA “D” </a:t>
          </a:r>
          <a:endParaRPr lang="es-MX" dirty="0">
            <a:solidFill>
              <a:sysClr val="window" lastClr="FFFFFF"/>
            </a:solidFill>
            <a:latin typeface="Calibri" panose="020F0502020204030204"/>
            <a:ea typeface="+mn-ea"/>
            <a:cs typeface="+mn-cs"/>
          </a:endParaRPr>
        </a:p>
      </dgm:t>
    </dgm:pt>
    <dgm:pt modelId="{216754AE-24CE-4F06-8580-12735029B4F2}" type="parTrans" cxnId="{DDF195D9-377D-4FE2-8D43-AFF556C07E4C}">
      <dgm:prSet/>
      <dgm:spPr>
        <a:xfrm>
          <a:off x="1578090" y="2243137"/>
          <a:ext cx="405725" cy="1932761"/>
        </a:xfrm>
        <a:noFill/>
        <a:ln w="12700" cap="flat" cmpd="sng" algn="ctr">
          <a:solidFill>
            <a:srgbClr val="A5A5A5">
              <a:tint val="90000"/>
              <a:hueOff val="0"/>
              <a:satOff val="0"/>
              <a:lumOff val="0"/>
              <a:alphaOff val="0"/>
            </a:srgbClr>
          </a:solidFill>
          <a:prstDash val="solid"/>
          <a:miter lim="800000"/>
        </a:ln>
        <a:effectLst/>
      </dgm:spPr>
      <dgm:t>
        <a:bodyPr/>
        <a:lstStyle/>
        <a:p>
          <a:pPr algn="ctr"/>
          <a:endParaRPr lang="es-MX">
            <a:solidFill>
              <a:sysClr val="windowText" lastClr="000000">
                <a:hueOff val="0"/>
                <a:satOff val="0"/>
                <a:lumOff val="0"/>
                <a:alphaOff val="0"/>
              </a:sysClr>
            </a:solidFill>
            <a:latin typeface="Calibri" panose="020F0502020204030204"/>
            <a:ea typeface="+mn-ea"/>
            <a:cs typeface="+mn-cs"/>
          </a:endParaRPr>
        </a:p>
      </dgm:t>
    </dgm:pt>
    <dgm:pt modelId="{2793DC18-3D6E-4208-BFF4-63CD1B9BA494}" type="sibTrans" cxnId="{DDF195D9-377D-4FE2-8D43-AFF556C07E4C}">
      <dgm:prSet/>
      <dgm:spPr/>
      <dgm:t>
        <a:bodyPr/>
        <a:lstStyle/>
        <a:p>
          <a:pPr algn="ctr"/>
          <a:endParaRPr lang="es-MX"/>
        </a:p>
      </dgm:t>
    </dgm:pt>
    <dgm:pt modelId="{CEC1F2AA-8612-4545-A0B9-1AC547956196}">
      <dgm:prSet phldrT="[Texto]"/>
      <dgm:spPr>
        <a:xfrm>
          <a:off x="1983816" y="3093552"/>
          <a:ext cx="2028626" cy="618483"/>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t>
          </a:r>
        </a:p>
        <a:p>
          <a:pPr algn="ctr"/>
          <a:r>
            <a:rPr lang="es-MX"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ACCIÓN INMEDIATA “C” </a:t>
          </a:r>
          <a:endParaRPr lang="es-MX" dirty="0">
            <a:solidFill>
              <a:sysClr val="window" lastClr="FFFFFF"/>
            </a:solidFill>
            <a:latin typeface="Calibri" panose="020F0502020204030204"/>
            <a:ea typeface="+mn-ea"/>
            <a:cs typeface="+mn-cs"/>
          </a:endParaRPr>
        </a:p>
      </dgm:t>
    </dgm:pt>
    <dgm:pt modelId="{9BF17210-A4FC-4045-8D8E-4579695DCC03}" type="parTrans" cxnId="{70B48284-97FB-4FE7-91F6-495E41A6056E}">
      <dgm:prSet/>
      <dgm:spPr>
        <a:xfrm>
          <a:off x="1578090" y="2243137"/>
          <a:ext cx="405725" cy="1159657"/>
        </a:xfrm>
        <a:noFill/>
        <a:ln w="12700" cap="flat" cmpd="sng" algn="ctr">
          <a:solidFill>
            <a:srgbClr val="A5A5A5">
              <a:tint val="90000"/>
              <a:hueOff val="0"/>
              <a:satOff val="0"/>
              <a:lumOff val="0"/>
              <a:alphaOff val="0"/>
            </a:srgbClr>
          </a:solidFill>
          <a:prstDash val="solid"/>
          <a:miter lim="800000"/>
        </a:ln>
        <a:effectLst/>
      </dgm:spPr>
      <dgm:t>
        <a:bodyPr/>
        <a:lstStyle/>
        <a:p>
          <a:pPr algn="ctr"/>
          <a:endParaRPr lang="es-MX">
            <a:solidFill>
              <a:sysClr val="windowText" lastClr="000000">
                <a:hueOff val="0"/>
                <a:satOff val="0"/>
                <a:lumOff val="0"/>
                <a:alphaOff val="0"/>
              </a:sysClr>
            </a:solidFill>
            <a:latin typeface="Calibri" panose="020F0502020204030204"/>
            <a:ea typeface="+mn-ea"/>
            <a:cs typeface="+mn-cs"/>
          </a:endParaRPr>
        </a:p>
      </dgm:t>
    </dgm:pt>
    <dgm:pt modelId="{C780B0D4-BBEB-4A5A-8864-2691FB2A1F7B}" type="sibTrans" cxnId="{70B48284-97FB-4FE7-91F6-495E41A6056E}">
      <dgm:prSet/>
      <dgm:spPr/>
      <dgm:t>
        <a:bodyPr/>
        <a:lstStyle/>
        <a:p>
          <a:pPr algn="ctr"/>
          <a:endParaRPr lang="es-MX"/>
        </a:p>
      </dgm:t>
    </dgm:pt>
    <dgm:pt modelId="{DB29E3D5-6E33-4979-A961-1CDFD4A61728}">
      <dgm:prSet/>
      <dgm:spPr>
        <a:xfrm>
          <a:off x="1983816" y="1547343"/>
          <a:ext cx="2028626" cy="618483"/>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ACCIÓN INMEDIATA "A"</a:t>
          </a:r>
        </a:p>
      </dgm:t>
    </dgm:pt>
    <dgm:pt modelId="{3C7AA80A-853F-484D-A3FD-26354FB3D6E8}" type="parTrans" cxnId="{C7F145E6-99E2-4E0F-AC2D-0DA6D1CCA5A1}">
      <dgm:prSet/>
      <dgm:spPr>
        <a:xfrm>
          <a:off x="1578090" y="1856585"/>
          <a:ext cx="405725" cy="386552"/>
        </a:xfrm>
        <a:noFill/>
        <a:ln w="12700" cap="flat" cmpd="sng" algn="ctr">
          <a:solidFill>
            <a:srgbClr val="A5A5A5">
              <a:tint val="90000"/>
              <a:hueOff val="0"/>
              <a:satOff val="0"/>
              <a:lumOff val="0"/>
              <a:alphaOff val="0"/>
            </a:srgbClr>
          </a:solidFill>
          <a:prstDash val="solid"/>
          <a:miter lim="800000"/>
        </a:ln>
        <a:effectLst/>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20347C04-8161-409C-9484-225D4F75AE9B}" type="sibTrans" cxnId="{C7F145E6-99E2-4E0F-AC2D-0DA6D1CCA5A1}">
      <dgm:prSet/>
      <dgm:spPr/>
      <dgm:t>
        <a:bodyPr/>
        <a:lstStyle/>
        <a:p>
          <a:endParaRPr lang="es-MX"/>
        </a:p>
      </dgm:t>
    </dgm:pt>
    <dgm:pt modelId="{5673A098-AA34-4654-A174-ED5AFF7AE72E}" type="pres">
      <dgm:prSet presAssocID="{BAFCA912-783B-4F56-849C-306901E1DAE4}" presName="Name0" presStyleCnt="0">
        <dgm:presLayoutVars>
          <dgm:chPref val="1"/>
          <dgm:dir/>
          <dgm:animOne val="branch"/>
          <dgm:animLvl val="lvl"/>
          <dgm:resizeHandles val="exact"/>
        </dgm:presLayoutVars>
      </dgm:prSet>
      <dgm:spPr/>
      <dgm:t>
        <a:bodyPr/>
        <a:lstStyle/>
        <a:p>
          <a:endParaRPr lang="es-MX"/>
        </a:p>
      </dgm:t>
    </dgm:pt>
    <dgm:pt modelId="{36D4E217-EC84-46E4-8E0D-DA576900EB18}" type="pres">
      <dgm:prSet presAssocID="{A50EA93C-9764-4BE4-8A9A-6253EFED5D11}" presName="root1" presStyleCnt="0"/>
      <dgm:spPr/>
    </dgm:pt>
    <dgm:pt modelId="{35353C86-A734-41DD-BB87-DBC8D92F4146}" type="pres">
      <dgm:prSet presAssocID="{A50EA93C-9764-4BE4-8A9A-6253EFED5D11}" presName="LevelOneTextNode" presStyleLbl="node0" presStyleIdx="0" presStyleCnt="1" custScaleY="102362">
        <dgm:presLayoutVars>
          <dgm:chPref val="3"/>
        </dgm:presLayoutVars>
      </dgm:prSet>
      <dgm:spPr>
        <a:prstGeom prst="rect">
          <a:avLst/>
        </a:prstGeom>
      </dgm:spPr>
      <dgm:t>
        <a:bodyPr/>
        <a:lstStyle/>
        <a:p>
          <a:endParaRPr lang="es-MX"/>
        </a:p>
      </dgm:t>
    </dgm:pt>
    <dgm:pt modelId="{E4948EC5-B3E8-433A-AAAC-632868284EF6}" type="pres">
      <dgm:prSet presAssocID="{A50EA93C-9764-4BE4-8A9A-6253EFED5D11}" presName="level2hierChild" presStyleCnt="0"/>
      <dgm:spPr/>
    </dgm:pt>
    <dgm:pt modelId="{18F7C79F-E093-4996-B49D-13086E1DCF40}" type="pres">
      <dgm:prSet presAssocID="{41C66BA2-E7BD-425A-BC00-06050B4D20C6}" presName="conn2-1" presStyleLbl="parChTrans1D2" presStyleIdx="0" presStyleCnt="6"/>
      <dgm:spPr>
        <a:custGeom>
          <a:avLst/>
          <a:gdLst/>
          <a:ahLst/>
          <a:cxnLst/>
          <a:rect l="0" t="0" r="0" b="0"/>
          <a:pathLst>
            <a:path>
              <a:moveTo>
                <a:pt x="0" y="1932761"/>
              </a:moveTo>
              <a:lnTo>
                <a:pt x="202862" y="1932761"/>
              </a:lnTo>
              <a:lnTo>
                <a:pt x="202862" y="0"/>
              </a:lnTo>
              <a:lnTo>
                <a:pt x="405725" y="0"/>
              </a:lnTo>
            </a:path>
          </a:pathLst>
        </a:custGeom>
      </dgm:spPr>
      <dgm:t>
        <a:bodyPr/>
        <a:lstStyle/>
        <a:p>
          <a:endParaRPr lang="es-MX"/>
        </a:p>
      </dgm:t>
    </dgm:pt>
    <dgm:pt modelId="{08BC80F9-F067-45B5-8488-5123044B657A}" type="pres">
      <dgm:prSet presAssocID="{41C66BA2-E7BD-425A-BC00-06050B4D20C6}" presName="connTx" presStyleLbl="parChTrans1D2" presStyleIdx="0" presStyleCnt="6"/>
      <dgm:spPr/>
      <dgm:t>
        <a:bodyPr/>
        <a:lstStyle/>
        <a:p>
          <a:endParaRPr lang="es-MX"/>
        </a:p>
      </dgm:t>
    </dgm:pt>
    <dgm:pt modelId="{45A12964-1846-4191-A24E-89BA2B412B82}" type="pres">
      <dgm:prSet presAssocID="{DE53E851-0136-4969-B8B0-424B4941EB29}" presName="root2" presStyleCnt="0"/>
      <dgm:spPr/>
    </dgm:pt>
    <dgm:pt modelId="{D75DDE9E-DC09-469C-B270-B60F596F9834}" type="pres">
      <dgm:prSet presAssocID="{DE53E851-0136-4969-B8B0-424B4941EB29}" presName="LevelTwoTextNode" presStyleLbl="node2" presStyleIdx="0" presStyleCnt="6">
        <dgm:presLayoutVars>
          <dgm:chPref val="3"/>
        </dgm:presLayoutVars>
      </dgm:prSet>
      <dgm:spPr>
        <a:prstGeom prst="rect">
          <a:avLst/>
        </a:prstGeom>
      </dgm:spPr>
      <dgm:t>
        <a:bodyPr/>
        <a:lstStyle/>
        <a:p>
          <a:endParaRPr lang="es-MX"/>
        </a:p>
      </dgm:t>
    </dgm:pt>
    <dgm:pt modelId="{DD6B0576-A3E6-4BA9-8C0E-F44C3E55B3E5}" type="pres">
      <dgm:prSet presAssocID="{DE53E851-0136-4969-B8B0-424B4941EB29}" presName="level3hierChild" presStyleCnt="0"/>
      <dgm:spPr/>
    </dgm:pt>
    <dgm:pt modelId="{ED9FF3B9-3110-4031-8A31-E08A5F4D8A09}" type="pres">
      <dgm:prSet presAssocID="{408CC33C-63D3-4857-8BB3-D8D3300F28C9}" presName="conn2-1" presStyleLbl="parChTrans1D2" presStyleIdx="1" presStyleCnt="6"/>
      <dgm:spPr>
        <a:custGeom>
          <a:avLst/>
          <a:gdLst/>
          <a:ahLst/>
          <a:cxnLst/>
          <a:rect l="0" t="0" r="0" b="0"/>
          <a:pathLst>
            <a:path>
              <a:moveTo>
                <a:pt x="0" y="1159657"/>
              </a:moveTo>
              <a:lnTo>
                <a:pt x="202862" y="1159657"/>
              </a:lnTo>
              <a:lnTo>
                <a:pt x="202862" y="0"/>
              </a:lnTo>
              <a:lnTo>
                <a:pt x="405725" y="0"/>
              </a:lnTo>
            </a:path>
          </a:pathLst>
        </a:custGeom>
      </dgm:spPr>
      <dgm:t>
        <a:bodyPr/>
        <a:lstStyle/>
        <a:p>
          <a:endParaRPr lang="es-MX"/>
        </a:p>
      </dgm:t>
    </dgm:pt>
    <dgm:pt modelId="{FC936DA6-F24F-4238-AE55-E2CCEE353EC0}" type="pres">
      <dgm:prSet presAssocID="{408CC33C-63D3-4857-8BB3-D8D3300F28C9}" presName="connTx" presStyleLbl="parChTrans1D2" presStyleIdx="1" presStyleCnt="6"/>
      <dgm:spPr/>
      <dgm:t>
        <a:bodyPr/>
        <a:lstStyle/>
        <a:p>
          <a:endParaRPr lang="es-MX"/>
        </a:p>
      </dgm:t>
    </dgm:pt>
    <dgm:pt modelId="{C2E95FA1-54E0-4A97-B7DD-541AC37A24EC}" type="pres">
      <dgm:prSet presAssocID="{5F87F0C0-C4BF-4255-8D31-A00C8E559DB5}" presName="root2" presStyleCnt="0"/>
      <dgm:spPr/>
    </dgm:pt>
    <dgm:pt modelId="{7625A781-247E-49F0-A4E7-43A1737425E5}" type="pres">
      <dgm:prSet presAssocID="{5F87F0C0-C4BF-4255-8D31-A00C8E559DB5}" presName="LevelTwoTextNode" presStyleLbl="node2" presStyleIdx="1" presStyleCnt="6">
        <dgm:presLayoutVars>
          <dgm:chPref val="3"/>
        </dgm:presLayoutVars>
      </dgm:prSet>
      <dgm:spPr>
        <a:prstGeom prst="rect">
          <a:avLst/>
        </a:prstGeom>
      </dgm:spPr>
      <dgm:t>
        <a:bodyPr/>
        <a:lstStyle/>
        <a:p>
          <a:endParaRPr lang="es-MX"/>
        </a:p>
      </dgm:t>
    </dgm:pt>
    <dgm:pt modelId="{61118590-C68E-4048-8DDC-9C9C15C35EE8}" type="pres">
      <dgm:prSet presAssocID="{5F87F0C0-C4BF-4255-8D31-A00C8E559DB5}" presName="level3hierChild" presStyleCnt="0"/>
      <dgm:spPr/>
    </dgm:pt>
    <dgm:pt modelId="{2EC2608B-97E3-487D-910B-838B30987B2A}" type="pres">
      <dgm:prSet presAssocID="{3C7AA80A-853F-484D-A3FD-26354FB3D6E8}" presName="conn2-1" presStyleLbl="parChTrans1D2" presStyleIdx="2" presStyleCnt="6"/>
      <dgm:spPr>
        <a:custGeom>
          <a:avLst/>
          <a:gdLst/>
          <a:ahLst/>
          <a:cxnLst/>
          <a:rect l="0" t="0" r="0" b="0"/>
          <a:pathLst>
            <a:path>
              <a:moveTo>
                <a:pt x="0" y="386552"/>
              </a:moveTo>
              <a:lnTo>
                <a:pt x="202862" y="386552"/>
              </a:lnTo>
              <a:lnTo>
                <a:pt x="202862" y="0"/>
              </a:lnTo>
              <a:lnTo>
                <a:pt x="405725" y="0"/>
              </a:lnTo>
            </a:path>
          </a:pathLst>
        </a:custGeom>
      </dgm:spPr>
      <dgm:t>
        <a:bodyPr/>
        <a:lstStyle/>
        <a:p>
          <a:endParaRPr lang="es-MX"/>
        </a:p>
      </dgm:t>
    </dgm:pt>
    <dgm:pt modelId="{7AC038DC-DA7C-47CE-8B75-5197031B09CB}" type="pres">
      <dgm:prSet presAssocID="{3C7AA80A-853F-484D-A3FD-26354FB3D6E8}" presName="connTx" presStyleLbl="parChTrans1D2" presStyleIdx="2" presStyleCnt="6"/>
      <dgm:spPr/>
      <dgm:t>
        <a:bodyPr/>
        <a:lstStyle/>
        <a:p>
          <a:endParaRPr lang="es-MX"/>
        </a:p>
      </dgm:t>
    </dgm:pt>
    <dgm:pt modelId="{80EA51F2-8039-4172-BE6D-AF66003C1E1F}" type="pres">
      <dgm:prSet presAssocID="{DB29E3D5-6E33-4979-A961-1CDFD4A61728}" presName="root2" presStyleCnt="0"/>
      <dgm:spPr/>
    </dgm:pt>
    <dgm:pt modelId="{D91AA08E-C530-491B-849A-AC88E831872B}" type="pres">
      <dgm:prSet presAssocID="{DB29E3D5-6E33-4979-A961-1CDFD4A61728}" presName="LevelTwoTextNode" presStyleLbl="node2" presStyleIdx="2" presStyleCnt="6">
        <dgm:presLayoutVars>
          <dgm:chPref val="3"/>
        </dgm:presLayoutVars>
      </dgm:prSet>
      <dgm:spPr>
        <a:prstGeom prst="rect">
          <a:avLst/>
        </a:prstGeom>
      </dgm:spPr>
      <dgm:t>
        <a:bodyPr/>
        <a:lstStyle/>
        <a:p>
          <a:endParaRPr lang="es-MX"/>
        </a:p>
      </dgm:t>
    </dgm:pt>
    <dgm:pt modelId="{AA4387CC-47F7-47DA-A018-AC7531C924C8}" type="pres">
      <dgm:prSet presAssocID="{DB29E3D5-6E33-4979-A961-1CDFD4A61728}" presName="level3hierChild" presStyleCnt="0"/>
      <dgm:spPr/>
    </dgm:pt>
    <dgm:pt modelId="{D4D53675-B2BE-4B3D-870E-BC6E7772E3DB}" type="pres">
      <dgm:prSet presAssocID="{B7F942A7-1353-4A02-97FD-1AB1C21A5B5A}" presName="conn2-1" presStyleLbl="parChTrans1D2" presStyleIdx="3" presStyleCnt="6"/>
      <dgm:spPr>
        <a:custGeom>
          <a:avLst/>
          <a:gdLst/>
          <a:ahLst/>
          <a:cxnLst/>
          <a:rect l="0" t="0" r="0" b="0"/>
          <a:pathLst>
            <a:path>
              <a:moveTo>
                <a:pt x="0" y="0"/>
              </a:moveTo>
              <a:lnTo>
                <a:pt x="202862" y="0"/>
              </a:lnTo>
              <a:lnTo>
                <a:pt x="202862" y="386552"/>
              </a:lnTo>
              <a:lnTo>
                <a:pt x="405725" y="386552"/>
              </a:lnTo>
            </a:path>
          </a:pathLst>
        </a:custGeom>
      </dgm:spPr>
      <dgm:t>
        <a:bodyPr/>
        <a:lstStyle/>
        <a:p>
          <a:endParaRPr lang="es-MX"/>
        </a:p>
      </dgm:t>
    </dgm:pt>
    <dgm:pt modelId="{1CF9DBC0-BC17-465B-86D6-8EB978C2B47B}" type="pres">
      <dgm:prSet presAssocID="{B7F942A7-1353-4A02-97FD-1AB1C21A5B5A}" presName="connTx" presStyleLbl="parChTrans1D2" presStyleIdx="3" presStyleCnt="6"/>
      <dgm:spPr/>
      <dgm:t>
        <a:bodyPr/>
        <a:lstStyle/>
        <a:p>
          <a:endParaRPr lang="es-MX"/>
        </a:p>
      </dgm:t>
    </dgm:pt>
    <dgm:pt modelId="{C37DFD73-2E1E-41DF-A36C-D699F5EAE73C}" type="pres">
      <dgm:prSet presAssocID="{A4D23493-7E0B-4885-9850-1C255F5B38A5}" presName="root2" presStyleCnt="0"/>
      <dgm:spPr/>
    </dgm:pt>
    <dgm:pt modelId="{BD22400B-A806-4276-8CD9-128EF0CCAEF1}" type="pres">
      <dgm:prSet presAssocID="{A4D23493-7E0B-4885-9850-1C255F5B38A5}" presName="LevelTwoTextNode" presStyleLbl="node2" presStyleIdx="3" presStyleCnt="6">
        <dgm:presLayoutVars>
          <dgm:chPref val="3"/>
        </dgm:presLayoutVars>
      </dgm:prSet>
      <dgm:spPr>
        <a:prstGeom prst="rect">
          <a:avLst/>
        </a:prstGeom>
      </dgm:spPr>
      <dgm:t>
        <a:bodyPr/>
        <a:lstStyle/>
        <a:p>
          <a:endParaRPr lang="es-MX"/>
        </a:p>
      </dgm:t>
    </dgm:pt>
    <dgm:pt modelId="{BE9D1774-BC1F-430A-BD76-8BA5DFC724C5}" type="pres">
      <dgm:prSet presAssocID="{A4D23493-7E0B-4885-9850-1C255F5B38A5}" presName="level3hierChild" presStyleCnt="0"/>
      <dgm:spPr/>
    </dgm:pt>
    <dgm:pt modelId="{C7A380CE-EADB-44C0-BBBB-69C011822D05}" type="pres">
      <dgm:prSet presAssocID="{9BF17210-A4FC-4045-8D8E-4579695DCC03}" presName="conn2-1" presStyleLbl="parChTrans1D2" presStyleIdx="4" presStyleCnt="6"/>
      <dgm:spPr>
        <a:custGeom>
          <a:avLst/>
          <a:gdLst/>
          <a:ahLst/>
          <a:cxnLst/>
          <a:rect l="0" t="0" r="0" b="0"/>
          <a:pathLst>
            <a:path>
              <a:moveTo>
                <a:pt x="0" y="0"/>
              </a:moveTo>
              <a:lnTo>
                <a:pt x="202862" y="0"/>
              </a:lnTo>
              <a:lnTo>
                <a:pt x="202862" y="1159657"/>
              </a:lnTo>
              <a:lnTo>
                <a:pt x="405725" y="1159657"/>
              </a:lnTo>
            </a:path>
          </a:pathLst>
        </a:custGeom>
      </dgm:spPr>
      <dgm:t>
        <a:bodyPr/>
        <a:lstStyle/>
        <a:p>
          <a:endParaRPr lang="es-MX"/>
        </a:p>
      </dgm:t>
    </dgm:pt>
    <dgm:pt modelId="{B474FFC2-C42B-45B2-ABF3-CE31CDBF721E}" type="pres">
      <dgm:prSet presAssocID="{9BF17210-A4FC-4045-8D8E-4579695DCC03}" presName="connTx" presStyleLbl="parChTrans1D2" presStyleIdx="4" presStyleCnt="6"/>
      <dgm:spPr/>
      <dgm:t>
        <a:bodyPr/>
        <a:lstStyle/>
        <a:p>
          <a:endParaRPr lang="es-MX"/>
        </a:p>
      </dgm:t>
    </dgm:pt>
    <dgm:pt modelId="{EF406CF7-184E-4B63-B095-AFE5CA6D53DC}" type="pres">
      <dgm:prSet presAssocID="{CEC1F2AA-8612-4545-A0B9-1AC547956196}" presName="root2" presStyleCnt="0"/>
      <dgm:spPr/>
    </dgm:pt>
    <dgm:pt modelId="{3C4BE3A3-371A-450E-B868-B7646165499B}" type="pres">
      <dgm:prSet presAssocID="{CEC1F2AA-8612-4545-A0B9-1AC547956196}" presName="LevelTwoTextNode" presStyleLbl="node2" presStyleIdx="4" presStyleCnt="6">
        <dgm:presLayoutVars>
          <dgm:chPref val="3"/>
        </dgm:presLayoutVars>
      </dgm:prSet>
      <dgm:spPr>
        <a:prstGeom prst="rect">
          <a:avLst/>
        </a:prstGeom>
      </dgm:spPr>
      <dgm:t>
        <a:bodyPr/>
        <a:lstStyle/>
        <a:p>
          <a:endParaRPr lang="es-MX"/>
        </a:p>
      </dgm:t>
    </dgm:pt>
    <dgm:pt modelId="{78316B12-024A-4724-A7C3-89835B8173C9}" type="pres">
      <dgm:prSet presAssocID="{CEC1F2AA-8612-4545-A0B9-1AC547956196}" presName="level3hierChild" presStyleCnt="0"/>
      <dgm:spPr/>
    </dgm:pt>
    <dgm:pt modelId="{B732DDD1-6F07-4CE7-A692-ABA58460D466}" type="pres">
      <dgm:prSet presAssocID="{216754AE-24CE-4F06-8580-12735029B4F2}" presName="conn2-1" presStyleLbl="parChTrans1D2" presStyleIdx="5" presStyleCnt="6"/>
      <dgm:spPr>
        <a:custGeom>
          <a:avLst/>
          <a:gdLst/>
          <a:ahLst/>
          <a:cxnLst/>
          <a:rect l="0" t="0" r="0" b="0"/>
          <a:pathLst>
            <a:path>
              <a:moveTo>
                <a:pt x="0" y="0"/>
              </a:moveTo>
              <a:lnTo>
                <a:pt x="202862" y="0"/>
              </a:lnTo>
              <a:lnTo>
                <a:pt x="202862" y="1932761"/>
              </a:lnTo>
              <a:lnTo>
                <a:pt x="405725" y="1932761"/>
              </a:lnTo>
            </a:path>
          </a:pathLst>
        </a:custGeom>
      </dgm:spPr>
      <dgm:t>
        <a:bodyPr/>
        <a:lstStyle/>
        <a:p>
          <a:endParaRPr lang="es-MX"/>
        </a:p>
      </dgm:t>
    </dgm:pt>
    <dgm:pt modelId="{C727E6D6-9289-422C-9B0C-CF4FF03181C4}" type="pres">
      <dgm:prSet presAssocID="{216754AE-24CE-4F06-8580-12735029B4F2}" presName="connTx" presStyleLbl="parChTrans1D2" presStyleIdx="5" presStyleCnt="6"/>
      <dgm:spPr/>
      <dgm:t>
        <a:bodyPr/>
        <a:lstStyle/>
        <a:p>
          <a:endParaRPr lang="es-MX"/>
        </a:p>
      </dgm:t>
    </dgm:pt>
    <dgm:pt modelId="{A05E0184-8D4A-4648-8570-7E3A084438D6}" type="pres">
      <dgm:prSet presAssocID="{40C82DCA-B43F-479C-A093-D394887DAC53}" presName="root2" presStyleCnt="0"/>
      <dgm:spPr/>
    </dgm:pt>
    <dgm:pt modelId="{EAC56B9C-4C14-4A6B-BA99-79828B72A4BA}" type="pres">
      <dgm:prSet presAssocID="{40C82DCA-B43F-479C-A093-D394887DAC53}" presName="LevelTwoTextNode" presStyleLbl="node2" presStyleIdx="5" presStyleCnt="6">
        <dgm:presLayoutVars>
          <dgm:chPref val="3"/>
        </dgm:presLayoutVars>
      </dgm:prSet>
      <dgm:spPr>
        <a:prstGeom prst="rect">
          <a:avLst/>
        </a:prstGeom>
      </dgm:spPr>
      <dgm:t>
        <a:bodyPr/>
        <a:lstStyle/>
        <a:p>
          <a:endParaRPr lang="es-MX"/>
        </a:p>
      </dgm:t>
    </dgm:pt>
    <dgm:pt modelId="{588C3D15-5B10-4B8B-A7CA-9CB7C3455F35}" type="pres">
      <dgm:prSet presAssocID="{40C82DCA-B43F-479C-A093-D394887DAC53}" presName="level3hierChild" presStyleCnt="0"/>
      <dgm:spPr/>
    </dgm:pt>
  </dgm:ptLst>
  <dgm:cxnLst>
    <dgm:cxn modelId="{DCAE96DB-6595-4B2E-9CD5-CC79B1C0C2F5}" type="presOf" srcId="{DB29E3D5-6E33-4979-A961-1CDFD4A61728}" destId="{D91AA08E-C530-491B-849A-AC88E831872B}" srcOrd="0" destOrd="0" presId="urn:microsoft.com/office/officeart/2008/layout/HorizontalMultiLevelHierarchy"/>
    <dgm:cxn modelId="{3319C89A-B740-46F1-8B3C-7D655A301019}" type="presOf" srcId="{B7F942A7-1353-4A02-97FD-1AB1C21A5B5A}" destId="{D4D53675-B2BE-4B3D-870E-BC6E7772E3DB}" srcOrd="0" destOrd="0" presId="urn:microsoft.com/office/officeart/2008/layout/HorizontalMultiLevelHierarchy"/>
    <dgm:cxn modelId="{DDF195D9-377D-4FE2-8D43-AFF556C07E4C}" srcId="{A50EA93C-9764-4BE4-8A9A-6253EFED5D11}" destId="{40C82DCA-B43F-479C-A093-D394887DAC53}" srcOrd="5" destOrd="0" parTransId="{216754AE-24CE-4F06-8580-12735029B4F2}" sibTransId="{2793DC18-3D6E-4208-BFF4-63CD1B9BA494}"/>
    <dgm:cxn modelId="{8D6986E7-119A-4460-9BC4-B5FE9B52377E}" type="presOf" srcId="{A50EA93C-9764-4BE4-8A9A-6253EFED5D11}" destId="{35353C86-A734-41DD-BB87-DBC8D92F4146}" srcOrd="0" destOrd="0" presId="urn:microsoft.com/office/officeart/2008/layout/HorizontalMultiLevelHierarchy"/>
    <dgm:cxn modelId="{2218F3DC-AE00-4F50-9259-D0ECF320CF74}" type="presOf" srcId="{A4D23493-7E0B-4885-9850-1C255F5B38A5}" destId="{BD22400B-A806-4276-8CD9-128EF0CCAEF1}" srcOrd="0" destOrd="0" presId="urn:microsoft.com/office/officeart/2008/layout/HorizontalMultiLevelHierarchy"/>
    <dgm:cxn modelId="{39123B4B-D5BD-46DD-9C3B-BF2FF027B1B9}" type="presOf" srcId="{216754AE-24CE-4F06-8580-12735029B4F2}" destId="{C727E6D6-9289-422C-9B0C-CF4FF03181C4}" srcOrd="1" destOrd="0" presId="urn:microsoft.com/office/officeart/2008/layout/HorizontalMultiLevelHierarchy"/>
    <dgm:cxn modelId="{6BCF8403-76F0-43B5-9965-CA4BD3E0BF0B}" srcId="{A50EA93C-9764-4BE4-8A9A-6253EFED5D11}" destId="{5F87F0C0-C4BF-4255-8D31-A00C8E559DB5}" srcOrd="1" destOrd="0" parTransId="{408CC33C-63D3-4857-8BB3-D8D3300F28C9}" sibTransId="{37E0963C-5352-4A70-A3E1-C8FDE53E3445}"/>
    <dgm:cxn modelId="{0FFCC65F-CB0B-4312-A103-4BA245424545}" type="presOf" srcId="{B7F942A7-1353-4A02-97FD-1AB1C21A5B5A}" destId="{1CF9DBC0-BC17-465B-86D6-8EB978C2B47B}" srcOrd="1" destOrd="0" presId="urn:microsoft.com/office/officeart/2008/layout/HorizontalMultiLevelHierarchy"/>
    <dgm:cxn modelId="{3B6E6E7B-7F88-46DC-A457-F01FFDDE76E2}" type="presOf" srcId="{3C7AA80A-853F-484D-A3FD-26354FB3D6E8}" destId="{2EC2608B-97E3-487D-910B-838B30987B2A}" srcOrd="0" destOrd="0" presId="urn:microsoft.com/office/officeart/2008/layout/HorizontalMultiLevelHierarchy"/>
    <dgm:cxn modelId="{1335596E-1A14-41EA-8FEC-8F8A3CF2D521}" type="presOf" srcId="{216754AE-24CE-4F06-8580-12735029B4F2}" destId="{B732DDD1-6F07-4CE7-A692-ABA58460D466}" srcOrd="0" destOrd="0" presId="urn:microsoft.com/office/officeart/2008/layout/HorizontalMultiLevelHierarchy"/>
    <dgm:cxn modelId="{4FED83EE-0114-4AAB-A46D-3F4072489310}" type="presOf" srcId="{3C7AA80A-853F-484D-A3FD-26354FB3D6E8}" destId="{7AC038DC-DA7C-47CE-8B75-5197031B09CB}" srcOrd="1" destOrd="0" presId="urn:microsoft.com/office/officeart/2008/layout/HorizontalMultiLevelHierarchy"/>
    <dgm:cxn modelId="{3B5DDA95-1222-474C-B426-E580CA10A368}" type="presOf" srcId="{5F87F0C0-C4BF-4255-8D31-A00C8E559DB5}" destId="{7625A781-247E-49F0-A4E7-43A1737425E5}" srcOrd="0" destOrd="0" presId="urn:microsoft.com/office/officeart/2008/layout/HorizontalMultiLevelHierarchy"/>
    <dgm:cxn modelId="{5BAD70C6-BE2D-4470-9832-4D0E7677A62C}" type="presOf" srcId="{408CC33C-63D3-4857-8BB3-D8D3300F28C9}" destId="{ED9FF3B9-3110-4031-8A31-E08A5F4D8A09}" srcOrd="0" destOrd="0" presId="urn:microsoft.com/office/officeart/2008/layout/HorizontalMultiLevelHierarchy"/>
    <dgm:cxn modelId="{B779881E-91BA-404C-A124-5FC850189170}" srcId="{A50EA93C-9764-4BE4-8A9A-6253EFED5D11}" destId="{A4D23493-7E0B-4885-9850-1C255F5B38A5}" srcOrd="3" destOrd="0" parTransId="{B7F942A7-1353-4A02-97FD-1AB1C21A5B5A}" sibTransId="{09968D0C-7AC8-429F-A22D-C87946535ECF}"/>
    <dgm:cxn modelId="{6095D4EB-A6D3-455A-83D3-A3D4F3CD93FB}" type="presOf" srcId="{41C66BA2-E7BD-425A-BC00-06050B4D20C6}" destId="{08BC80F9-F067-45B5-8488-5123044B657A}" srcOrd="1" destOrd="0" presId="urn:microsoft.com/office/officeart/2008/layout/HorizontalMultiLevelHierarchy"/>
    <dgm:cxn modelId="{97C74043-174F-4562-98FA-DC6C67A0BF97}" type="presOf" srcId="{CEC1F2AA-8612-4545-A0B9-1AC547956196}" destId="{3C4BE3A3-371A-450E-B868-B7646165499B}" srcOrd="0" destOrd="0" presId="urn:microsoft.com/office/officeart/2008/layout/HorizontalMultiLevelHierarchy"/>
    <dgm:cxn modelId="{849373C6-FBAC-45FE-964C-93EB9C8346C6}" type="presOf" srcId="{9BF17210-A4FC-4045-8D8E-4579695DCC03}" destId="{C7A380CE-EADB-44C0-BBBB-69C011822D05}" srcOrd="0" destOrd="0" presId="urn:microsoft.com/office/officeart/2008/layout/HorizontalMultiLevelHierarchy"/>
    <dgm:cxn modelId="{49ED72CC-F709-4733-AC5C-2B41D9D5F642}" type="presOf" srcId="{408CC33C-63D3-4857-8BB3-D8D3300F28C9}" destId="{FC936DA6-F24F-4238-AE55-E2CCEE353EC0}" srcOrd="1" destOrd="0" presId="urn:microsoft.com/office/officeart/2008/layout/HorizontalMultiLevelHierarchy"/>
    <dgm:cxn modelId="{667C07C4-6B65-43C4-906E-F1D8DCF3FBFE}" type="presOf" srcId="{41C66BA2-E7BD-425A-BC00-06050B4D20C6}" destId="{18F7C79F-E093-4996-B49D-13086E1DCF40}" srcOrd="0" destOrd="0" presId="urn:microsoft.com/office/officeart/2008/layout/HorizontalMultiLevelHierarchy"/>
    <dgm:cxn modelId="{ADB182D8-0007-41FD-B84E-5D95D6727F5B}" type="presOf" srcId="{DE53E851-0136-4969-B8B0-424B4941EB29}" destId="{D75DDE9E-DC09-469C-B270-B60F596F9834}" srcOrd="0" destOrd="0" presId="urn:microsoft.com/office/officeart/2008/layout/HorizontalMultiLevelHierarchy"/>
    <dgm:cxn modelId="{4D5C9452-46E9-469B-8A8F-59E56EA03E10}" type="presOf" srcId="{BAFCA912-783B-4F56-849C-306901E1DAE4}" destId="{5673A098-AA34-4654-A174-ED5AFF7AE72E}" srcOrd="0" destOrd="0" presId="urn:microsoft.com/office/officeart/2008/layout/HorizontalMultiLevelHierarchy"/>
    <dgm:cxn modelId="{70B48284-97FB-4FE7-91F6-495E41A6056E}" srcId="{A50EA93C-9764-4BE4-8A9A-6253EFED5D11}" destId="{CEC1F2AA-8612-4545-A0B9-1AC547956196}" srcOrd="4" destOrd="0" parTransId="{9BF17210-A4FC-4045-8D8E-4579695DCC03}" sibTransId="{C780B0D4-BBEB-4A5A-8864-2691FB2A1F7B}"/>
    <dgm:cxn modelId="{28329F75-B270-4EB2-B4D3-AB4C36ECCAA5}" type="presOf" srcId="{40C82DCA-B43F-479C-A093-D394887DAC53}" destId="{EAC56B9C-4C14-4A6B-BA99-79828B72A4BA}" srcOrd="0" destOrd="0" presId="urn:microsoft.com/office/officeart/2008/layout/HorizontalMultiLevelHierarchy"/>
    <dgm:cxn modelId="{C7F145E6-99E2-4E0F-AC2D-0DA6D1CCA5A1}" srcId="{A50EA93C-9764-4BE4-8A9A-6253EFED5D11}" destId="{DB29E3D5-6E33-4979-A961-1CDFD4A61728}" srcOrd="2" destOrd="0" parTransId="{3C7AA80A-853F-484D-A3FD-26354FB3D6E8}" sibTransId="{20347C04-8161-409C-9484-225D4F75AE9B}"/>
    <dgm:cxn modelId="{61783CDE-5A64-4F20-966A-AF68940005B8}" srcId="{BAFCA912-783B-4F56-849C-306901E1DAE4}" destId="{A50EA93C-9764-4BE4-8A9A-6253EFED5D11}" srcOrd="0" destOrd="0" parTransId="{0CEC468D-96AD-4928-9DAE-2A91B28110F0}" sibTransId="{B17BA084-A751-474B-86EB-EB79C72201C1}"/>
    <dgm:cxn modelId="{7FF73076-1FF6-41A4-AB5E-885FE580C37D}" type="presOf" srcId="{9BF17210-A4FC-4045-8D8E-4579695DCC03}" destId="{B474FFC2-C42B-45B2-ABF3-CE31CDBF721E}" srcOrd="1" destOrd="0" presId="urn:microsoft.com/office/officeart/2008/layout/HorizontalMultiLevelHierarchy"/>
    <dgm:cxn modelId="{B5930EF4-852F-47D2-9800-C13E251C7705}" srcId="{A50EA93C-9764-4BE4-8A9A-6253EFED5D11}" destId="{DE53E851-0136-4969-B8B0-424B4941EB29}" srcOrd="0" destOrd="0" parTransId="{41C66BA2-E7BD-425A-BC00-06050B4D20C6}" sibTransId="{02065CF0-D0FB-4B30-AFA7-AA2CFC01621D}"/>
    <dgm:cxn modelId="{F7902405-B48C-4295-9E92-6DCA34893DC1}" type="presParOf" srcId="{5673A098-AA34-4654-A174-ED5AFF7AE72E}" destId="{36D4E217-EC84-46E4-8E0D-DA576900EB18}" srcOrd="0" destOrd="0" presId="urn:microsoft.com/office/officeart/2008/layout/HorizontalMultiLevelHierarchy"/>
    <dgm:cxn modelId="{3C91263F-24FA-467C-8CA0-294DE85D6F72}" type="presParOf" srcId="{36D4E217-EC84-46E4-8E0D-DA576900EB18}" destId="{35353C86-A734-41DD-BB87-DBC8D92F4146}" srcOrd="0" destOrd="0" presId="urn:microsoft.com/office/officeart/2008/layout/HorizontalMultiLevelHierarchy"/>
    <dgm:cxn modelId="{4E3DA8B1-1ED4-45C0-BDBB-6EE37625E855}" type="presParOf" srcId="{36D4E217-EC84-46E4-8E0D-DA576900EB18}" destId="{E4948EC5-B3E8-433A-AAAC-632868284EF6}" srcOrd="1" destOrd="0" presId="urn:microsoft.com/office/officeart/2008/layout/HorizontalMultiLevelHierarchy"/>
    <dgm:cxn modelId="{F6C39ADC-0B6C-4BD8-BC7F-50175E4902DF}" type="presParOf" srcId="{E4948EC5-B3E8-433A-AAAC-632868284EF6}" destId="{18F7C79F-E093-4996-B49D-13086E1DCF40}" srcOrd="0" destOrd="0" presId="urn:microsoft.com/office/officeart/2008/layout/HorizontalMultiLevelHierarchy"/>
    <dgm:cxn modelId="{C2ED0305-F921-4176-8199-6093B4BF459F}" type="presParOf" srcId="{18F7C79F-E093-4996-B49D-13086E1DCF40}" destId="{08BC80F9-F067-45B5-8488-5123044B657A}" srcOrd="0" destOrd="0" presId="urn:microsoft.com/office/officeart/2008/layout/HorizontalMultiLevelHierarchy"/>
    <dgm:cxn modelId="{818270F6-8C3C-409A-8B80-67DB83E42E31}" type="presParOf" srcId="{E4948EC5-B3E8-433A-AAAC-632868284EF6}" destId="{45A12964-1846-4191-A24E-89BA2B412B82}" srcOrd="1" destOrd="0" presId="urn:microsoft.com/office/officeart/2008/layout/HorizontalMultiLevelHierarchy"/>
    <dgm:cxn modelId="{F73DD58E-44AA-42FC-A792-CE37D7D1E614}" type="presParOf" srcId="{45A12964-1846-4191-A24E-89BA2B412B82}" destId="{D75DDE9E-DC09-469C-B270-B60F596F9834}" srcOrd="0" destOrd="0" presId="urn:microsoft.com/office/officeart/2008/layout/HorizontalMultiLevelHierarchy"/>
    <dgm:cxn modelId="{EF6C506A-DB7F-4E95-BBAC-5807748FD60B}" type="presParOf" srcId="{45A12964-1846-4191-A24E-89BA2B412B82}" destId="{DD6B0576-A3E6-4BA9-8C0E-F44C3E55B3E5}" srcOrd="1" destOrd="0" presId="urn:microsoft.com/office/officeart/2008/layout/HorizontalMultiLevelHierarchy"/>
    <dgm:cxn modelId="{19034900-F0C0-4579-832F-53BE8ECF8B12}" type="presParOf" srcId="{E4948EC5-B3E8-433A-AAAC-632868284EF6}" destId="{ED9FF3B9-3110-4031-8A31-E08A5F4D8A09}" srcOrd="2" destOrd="0" presId="urn:microsoft.com/office/officeart/2008/layout/HorizontalMultiLevelHierarchy"/>
    <dgm:cxn modelId="{3C060D56-CB4D-4C63-8F2E-F1C0AD5AA746}" type="presParOf" srcId="{ED9FF3B9-3110-4031-8A31-E08A5F4D8A09}" destId="{FC936DA6-F24F-4238-AE55-E2CCEE353EC0}" srcOrd="0" destOrd="0" presId="urn:microsoft.com/office/officeart/2008/layout/HorizontalMultiLevelHierarchy"/>
    <dgm:cxn modelId="{D370EDB9-BD64-482D-8623-198CD7ECAEA2}" type="presParOf" srcId="{E4948EC5-B3E8-433A-AAAC-632868284EF6}" destId="{C2E95FA1-54E0-4A97-B7DD-541AC37A24EC}" srcOrd="3" destOrd="0" presId="urn:microsoft.com/office/officeart/2008/layout/HorizontalMultiLevelHierarchy"/>
    <dgm:cxn modelId="{715DCCFB-2796-4986-9214-E9F6F190EC37}" type="presParOf" srcId="{C2E95FA1-54E0-4A97-B7DD-541AC37A24EC}" destId="{7625A781-247E-49F0-A4E7-43A1737425E5}" srcOrd="0" destOrd="0" presId="urn:microsoft.com/office/officeart/2008/layout/HorizontalMultiLevelHierarchy"/>
    <dgm:cxn modelId="{A8653AEC-B977-453A-BDE5-F32FE38B8E83}" type="presParOf" srcId="{C2E95FA1-54E0-4A97-B7DD-541AC37A24EC}" destId="{61118590-C68E-4048-8DDC-9C9C15C35EE8}" srcOrd="1" destOrd="0" presId="urn:microsoft.com/office/officeart/2008/layout/HorizontalMultiLevelHierarchy"/>
    <dgm:cxn modelId="{DD03BF1F-3ADF-46B5-A1D3-E116E2CD49EE}" type="presParOf" srcId="{E4948EC5-B3E8-433A-AAAC-632868284EF6}" destId="{2EC2608B-97E3-487D-910B-838B30987B2A}" srcOrd="4" destOrd="0" presId="urn:microsoft.com/office/officeart/2008/layout/HorizontalMultiLevelHierarchy"/>
    <dgm:cxn modelId="{A0B22731-997E-43E3-82F0-CEB3BD5027CB}" type="presParOf" srcId="{2EC2608B-97E3-487D-910B-838B30987B2A}" destId="{7AC038DC-DA7C-47CE-8B75-5197031B09CB}" srcOrd="0" destOrd="0" presId="urn:microsoft.com/office/officeart/2008/layout/HorizontalMultiLevelHierarchy"/>
    <dgm:cxn modelId="{36912643-6B90-4F86-B854-21590953CB6B}" type="presParOf" srcId="{E4948EC5-B3E8-433A-AAAC-632868284EF6}" destId="{80EA51F2-8039-4172-BE6D-AF66003C1E1F}" srcOrd="5" destOrd="0" presId="urn:microsoft.com/office/officeart/2008/layout/HorizontalMultiLevelHierarchy"/>
    <dgm:cxn modelId="{C3F15654-8FC2-41B3-B9F8-86D55A50E833}" type="presParOf" srcId="{80EA51F2-8039-4172-BE6D-AF66003C1E1F}" destId="{D91AA08E-C530-491B-849A-AC88E831872B}" srcOrd="0" destOrd="0" presId="urn:microsoft.com/office/officeart/2008/layout/HorizontalMultiLevelHierarchy"/>
    <dgm:cxn modelId="{E247B8F5-34C3-4649-85D5-79F4ADF6E7AB}" type="presParOf" srcId="{80EA51F2-8039-4172-BE6D-AF66003C1E1F}" destId="{AA4387CC-47F7-47DA-A018-AC7531C924C8}" srcOrd="1" destOrd="0" presId="urn:microsoft.com/office/officeart/2008/layout/HorizontalMultiLevelHierarchy"/>
    <dgm:cxn modelId="{CAFB7549-A346-4007-8BA5-BDD9B3B43614}" type="presParOf" srcId="{E4948EC5-B3E8-433A-AAAC-632868284EF6}" destId="{D4D53675-B2BE-4B3D-870E-BC6E7772E3DB}" srcOrd="6" destOrd="0" presId="urn:microsoft.com/office/officeart/2008/layout/HorizontalMultiLevelHierarchy"/>
    <dgm:cxn modelId="{AEC34D87-2026-460F-952F-E3D6E349A371}" type="presParOf" srcId="{D4D53675-B2BE-4B3D-870E-BC6E7772E3DB}" destId="{1CF9DBC0-BC17-465B-86D6-8EB978C2B47B}" srcOrd="0" destOrd="0" presId="urn:microsoft.com/office/officeart/2008/layout/HorizontalMultiLevelHierarchy"/>
    <dgm:cxn modelId="{9E17DBAB-D05F-4683-82DD-175C2510920F}" type="presParOf" srcId="{E4948EC5-B3E8-433A-AAAC-632868284EF6}" destId="{C37DFD73-2E1E-41DF-A36C-D699F5EAE73C}" srcOrd="7" destOrd="0" presId="urn:microsoft.com/office/officeart/2008/layout/HorizontalMultiLevelHierarchy"/>
    <dgm:cxn modelId="{7A9D0CF8-93BB-4610-8540-34AC2FADE79F}" type="presParOf" srcId="{C37DFD73-2E1E-41DF-A36C-D699F5EAE73C}" destId="{BD22400B-A806-4276-8CD9-128EF0CCAEF1}" srcOrd="0" destOrd="0" presId="urn:microsoft.com/office/officeart/2008/layout/HorizontalMultiLevelHierarchy"/>
    <dgm:cxn modelId="{18D812B4-424A-4645-9AA2-38A33782519C}" type="presParOf" srcId="{C37DFD73-2E1E-41DF-A36C-D699F5EAE73C}" destId="{BE9D1774-BC1F-430A-BD76-8BA5DFC724C5}" srcOrd="1" destOrd="0" presId="urn:microsoft.com/office/officeart/2008/layout/HorizontalMultiLevelHierarchy"/>
    <dgm:cxn modelId="{139B9992-8494-49F0-86ED-2820AA8A2486}" type="presParOf" srcId="{E4948EC5-B3E8-433A-AAAC-632868284EF6}" destId="{C7A380CE-EADB-44C0-BBBB-69C011822D05}" srcOrd="8" destOrd="0" presId="urn:microsoft.com/office/officeart/2008/layout/HorizontalMultiLevelHierarchy"/>
    <dgm:cxn modelId="{8388D2A2-9B19-490A-B35F-00F83EFA10EB}" type="presParOf" srcId="{C7A380CE-EADB-44C0-BBBB-69C011822D05}" destId="{B474FFC2-C42B-45B2-ABF3-CE31CDBF721E}" srcOrd="0" destOrd="0" presId="urn:microsoft.com/office/officeart/2008/layout/HorizontalMultiLevelHierarchy"/>
    <dgm:cxn modelId="{26F6975C-5A96-438D-AC67-039DD408ADBC}" type="presParOf" srcId="{E4948EC5-B3E8-433A-AAAC-632868284EF6}" destId="{EF406CF7-184E-4B63-B095-AFE5CA6D53DC}" srcOrd="9" destOrd="0" presId="urn:microsoft.com/office/officeart/2008/layout/HorizontalMultiLevelHierarchy"/>
    <dgm:cxn modelId="{F1EFC1FA-89F0-4244-83EF-E4849F23B181}" type="presParOf" srcId="{EF406CF7-184E-4B63-B095-AFE5CA6D53DC}" destId="{3C4BE3A3-371A-450E-B868-B7646165499B}" srcOrd="0" destOrd="0" presId="urn:microsoft.com/office/officeart/2008/layout/HorizontalMultiLevelHierarchy"/>
    <dgm:cxn modelId="{0A084B7E-28F4-4510-9E20-5D7116C46809}" type="presParOf" srcId="{EF406CF7-184E-4B63-B095-AFE5CA6D53DC}" destId="{78316B12-024A-4724-A7C3-89835B8173C9}" srcOrd="1" destOrd="0" presId="urn:microsoft.com/office/officeart/2008/layout/HorizontalMultiLevelHierarchy"/>
    <dgm:cxn modelId="{BF5E6249-1029-4518-BB27-9803AD9B0F8B}" type="presParOf" srcId="{E4948EC5-B3E8-433A-AAAC-632868284EF6}" destId="{B732DDD1-6F07-4CE7-A692-ABA58460D466}" srcOrd="10" destOrd="0" presId="urn:microsoft.com/office/officeart/2008/layout/HorizontalMultiLevelHierarchy"/>
    <dgm:cxn modelId="{44E035AE-A979-4216-9159-D929CF6A45D1}" type="presParOf" srcId="{B732DDD1-6F07-4CE7-A692-ABA58460D466}" destId="{C727E6D6-9289-422C-9B0C-CF4FF03181C4}" srcOrd="0" destOrd="0" presId="urn:microsoft.com/office/officeart/2008/layout/HorizontalMultiLevelHierarchy"/>
    <dgm:cxn modelId="{F63FBB71-9452-4DB9-AEF2-7A3C2557AE06}" type="presParOf" srcId="{E4948EC5-B3E8-433A-AAAC-632868284EF6}" destId="{A05E0184-8D4A-4648-8570-7E3A084438D6}" srcOrd="11" destOrd="0" presId="urn:microsoft.com/office/officeart/2008/layout/HorizontalMultiLevelHierarchy"/>
    <dgm:cxn modelId="{90CA2485-1017-4F05-971E-3A45F1CA9691}" type="presParOf" srcId="{A05E0184-8D4A-4648-8570-7E3A084438D6}" destId="{EAC56B9C-4C14-4A6B-BA99-79828B72A4BA}" srcOrd="0" destOrd="0" presId="urn:microsoft.com/office/officeart/2008/layout/HorizontalMultiLevelHierarchy"/>
    <dgm:cxn modelId="{548B55B7-08FE-43C1-B7D5-5AD6B256289A}" type="presParOf" srcId="{A05E0184-8D4A-4648-8570-7E3A084438D6}" destId="{588C3D15-5B10-4B8B-A7CA-9CB7C3455F35}"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2DDD1-6F07-4CE7-A692-ABA58460D466}">
      <dsp:nvSpPr>
        <dsp:cNvPr id="0" name=""/>
        <dsp:cNvSpPr/>
      </dsp:nvSpPr>
      <dsp:spPr>
        <a:xfrm>
          <a:off x="1327266" y="3376612"/>
          <a:ext cx="610741" cy="2909401"/>
        </a:xfrm>
        <a:custGeom>
          <a:avLst/>
          <a:gdLst/>
          <a:ahLst/>
          <a:cxnLst/>
          <a:rect l="0" t="0" r="0" b="0"/>
          <a:pathLst>
            <a:path>
              <a:moveTo>
                <a:pt x="0" y="0"/>
              </a:moveTo>
              <a:lnTo>
                <a:pt x="202862" y="0"/>
              </a:lnTo>
              <a:lnTo>
                <a:pt x="202862" y="1932761"/>
              </a:lnTo>
              <a:lnTo>
                <a:pt x="405725" y="1932761"/>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panose="020F0502020204030204"/>
            <a:ea typeface="+mn-ea"/>
            <a:cs typeface="+mn-cs"/>
          </a:endParaRPr>
        </a:p>
      </dsp:txBody>
      <dsp:txXfrm>
        <a:off x="1558317" y="4756993"/>
        <a:ext cx="148640" cy="148640"/>
      </dsp:txXfrm>
    </dsp:sp>
    <dsp:sp modelId="{C7A380CE-EADB-44C0-BBBB-69C011822D05}">
      <dsp:nvSpPr>
        <dsp:cNvPr id="0" name=""/>
        <dsp:cNvSpPr/>
      </dsp:nvSpPr>
      <dsp:spPr>
        <a:xfrm>
          <a:off x="1327266" y="3376612"/>
          <a:ext cx="610741" cy="1745641"/>
        </a:xfrm>
        <a:custGeom>
          <a:avLst/>
          <a:gdLst/>
          <a:ahLst/>
          <a:cxnLst/>
          <a:rect l="0" t="0" r="0" b="0"/>
          <a:pathLst>
            <a:path>
              <a:moveTo>
                <a:pt x="0" y="0"/>
              </a:moveTo>
              <a:lnTo>
                <a:pt x="202862" y="0"/>
              </a:lnTo>
              <a:lnTo>
                <a:pt x="202862" y="1159657"/>
              </a:lnTo>
              <a:lnTo>
                <a:pt x="405725" y="1159657"/>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solidFill>
              <a:sysClr val="windowText" lastClr="000000">
                <a:hueOff val="0"/>
                <a:satOff val="0"/>
                <a:lumOff val="0"/>
                <a:alphaOff val="0"/>
              </a:sysClr>
            </a:solidFill>
            <a:latin typeface="Calibri" panose="020F0502020204030204"/>
            <a:ea typeface="+mn-ea"/>
            <a:cs typeface="+mn-cs"/>
          </a:endParaRPr>
        </a:p>
      </dsp:txBody>
      <dsp:txXfrm>
        <a:off x="1586402" y="4203198"/>
        <a:ext cx="92469" cy="92469"/>
      </dsp:txXfrm>
    </dsp:sp>
    <dsp:sp modelId="{D4D53675-B2BE-4B3D-870E-BC6E7772E3DB}">
      <dsp:nvSpPr>
        <dsp:cNvPr id="0" name=""/>
        <dsp:cNvSpPr/>
      </dsp:nvSpPr>
      <dsp:spPr>
        <a:xfrm>
          <a:off x="1327266" y="3376612"/>
          <a:ext cx="610741" cy="581880"/>
        </a:xfrm>
        <a:custGeom>
          <a:avLst/>
          <a:gdLst/>
          <a:ahLst/>
          <a:cxnLst/>
          <a:rect l="0" t="0" r="0" b="0"/>
          <a:pathLst>
            <a:path>
              <a:moveTo>
                <a:pt x="0" y="0"/>
              </a:moveTo>
              <a:lnTo>
                <a:pt x="202862" y="0"/>
              </a:lnTo>
              <a:lnTo>
                <a:pt x="202862" y="386552"/>
              </a:lnTo>
              <a:lnTo>
                <a:pt x="405725" y="386552"/>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panose="020F0502020204030204"/>
            <a:ea typeface="+mn-ea"/>
            <a:cs typeface="+mn-cs"/>
          </a:endParaRPr>
        </a:p>
      </dsp:txBody>
      <dsp:txXfrm>
        <a:off x="1611548" y="3646463"/>
        <a:ext cx="42177" cy="42177"/>
      </dsp:txXfrm>
    </dsp:sp>
    <dsp:sp modelId="{2EC2608B-97E3-487D-910B-838B30987B2A}">
      <dsp:nvSpPr>
        <dsp:cNvPr id="0" name=""/>
        <dsp:cNvSpPr/>
      </dsp:nvSpPr>
      <dsp:spPr>
        <a:xfrm>
          <a:off x="1327266" y="2794732"/>
          <a:ext cx="610741" cy="581880"/>
        </a:xfrm>
        <a:custGeom>
          <a:avLst/>
          <a:gdLst/>
          <a:ahLst/>
          <a:cxnLst/>
          <a:rect l="0" t="0" r="0" b="0"/>
          <a:pathLst>
            <a:path>
              <a:moveTo>
                <a:pt x="0" y="386552"/>
              </a:moveTo>
              <a:lnTo>
                <a:pt x="202862" y="386552"/>
              </a:lnTo>
              <a:lnTo>
                <a:pt x="202862" y="0"/>
              </a:lnTo>
              <a:lnTo>
                <a:pt x="405725"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panose="020F0502020204030204"/>
            <a:ea typeface="+mn-ea"/>
            <a:cs typeface="+mn-cs"/>
          </a:endParaRPr>
        </a:p>
      </dsp:txBody>
      <dsp:txXfrm>
        <a:off x="1611548" y="3064583"/>
        <a:ext cx="42177" cy="42177"/>
      </dsp:txXfrm>
    </dsp:sp>
    <dsp:sp modelId="{ED9FF3B9-3110-4031-8A31-E08A5F4D8A09}">
      <dsp:nvSpPr>
        <dsp:cNvPr id="0" name=""/>
        <dsp:cNvSpPr/>
      </dsp:nvSpPr>
      <dsp:spPr>
        <a:xfrm>
          <a:off x="1327266" y="1630971"/>
          <a:ext cx="610741" cy="1745641"/>
        </a:xfrm>
        <a:custGeom>
          <a:avLst/>
          <a:gdLst/>
          <a:ahLst/>
          <a:cxnLst/>
          <a:rect l="0" t="0" r="0" b="0"/>
          <a:pathLst>
            <a:path>
              <a:moveTo>
                <a:pt x="0" y="1159657"/>
              </a:moveTo>
              <a:lnTo>
                <a:pt x="202862" y="1159657"/>
              </a:lnTo>
              <a:lnTo>
                <a:pt x="202862" y="0"/>
              </a:lnTo>
              <a:lnTo>
                <a:pt x="405725"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solidFill>
              <a:sysClr val="windowText" lastClr="000000">
                <a:hueOff val="0"/>
                <a:satOff val="0"/>
                <a:lumOff val="0"/>
                <a:alphaOff val="0"/>
              </a:sysClr>
            </a:solidFill>
            <a:latin typeface="Calibri" panose="020F0502020204030204"/>
            <a:ea typeface="+mn-ea"/>
            <a:cs typeface="+mn-cs"/>
          </a:endParaRPr>
        </a:p>
      </dsp:txBody>
      <dsp:txXfrm>
        <a:off x="1586402" y="2457557"/>
        <a:ext cx="92469" cy="92469"/>
      </dsp:txXfrm>
    </dsp:sp>
    <dsp:sp modelId="{18F7C79F-E093-4996-B49D-13086E1DCF40}">
      <dsp:nvSpPr>
        <dsp:cNvPr id="0" name=""/>
        <dsp:cNvSpPr/>
      </dsp:nvSpPr>
      <dsp:spPr>
        <a:xfrm>
          <a:off x="1327266" y="467210"/>
          <a:ext cx="610741" cy="2909401"/>
        </a:xfrm>
        <a:custGeom>
          <a:avLst/>
          <a:gdLst/>
          <a:ahLst/>
          <a:cxnLst/>
          <a:rect l="0" t="0" r="0" b="0"/>
          <a:pathLst>
            <a:path>
              <a:moveTo>
                <a:pt x="0" y="1932761"/>
              </a:moveTo>
              <a:lnTo>
                <a:pt x="202862" y="1932761"/>
              </a:lnTo>
              <a:lnTo>
                <a:pt x="202862" y="0"/>
              </a:lnTo>
              <a:lnTo>
                <a:pt x="405725"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panose="020F0502020204030204"/>
            <a:ea typeface="+mn-ea"/>
            <a:cs typeface="+mn-cs"/>
          </a:endParaRPr>
        </a:p>
      </dsp:txBody>
      <dsp:txXfrm>
        <a:off x="1558317" y="1847591"/>
        <a:ext cx="148640" cy="148640"/>
      </dsp:txXfrm>
    </dsp:sp>
    <dsp:sp modelId="{35353C86-A734-41DD-BB87-DBC8D92F4146}">
      <dsp:nvSpPr>
        <dsp:cNvPr id="0" name=""/>
        <dsp:cNvSpPr/>
      </dsp:nvSpPr>
      <dsp:spPr>
        <a:xfrm rot="16200000">
          <a:off x="-1646129" y="2911108"/>
          <a:ext cx="5015784" cy="931008"/>
        </a:xfrm>
        <a:prstGeom prst="rect">
          <a:avLst/>
        </a:prstGeom>
        <a:solidFill>
          <a:srgbClr val="A5A5A5">
            <a:shade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MX" sz="1900" b="1"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DIRECCIÓN DE PROYECTOS Y PROGRAMAS</a:t>
          </a:r>
        </a:p>
        <a:p>
          <a:pPr lvl="0" algn="ctr" defTabSz="844550">
            <a:lnSpc>
              <a:spcPct val="90000"/>
            </a:lnSpc>
            <a:spcBef>
              <a:spcPct val="0"/>
            </a:spcBef>
            <a:spcAft>
              <a:spcPct val="35000"/>
            </a:spcAft>
          </a:pPr>
          <a:r>
            <a:rPr lang="es-MX" sz="1900" b="1"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DE SERVICIOS URBANOS</a:t>
          </a:r>
          <a:endParaRPr lang="es-MX" sz="1900" kern="1200" dirty="0">
            <a:solidFill>
              <a:sysClr val="window" lastClr="FFFFFF"/>
            </a:solidFill>
            <a:latin typeface="Calibri" panose="020F0502020204030204"/>
            <a:ea typeface="+mn-ea"/>
            <a:cs typeface="+mn-cs"/>
          </a:endParaRPr>
        </a:p>
      </dsp:txBody>
      <dsp:txXfrm>
        <a:off x="-1646129" y="2911108"/>
        <a:ext cx="5015784" cy="931008"/>
      </dsp:txXfrm>
    </dsp:sp>
    <dsp:sp modelId="{D75DDE9E-DC09-469C-B270-B60F596F9834}">
      <dsp:nvSpPr>
        <dsp:cNvPr id="0" name=""/>
        <dsp:cNvSpPr/>
      </dsp:nvSpPr>
      <dsp:spPr>
        <a:xfrm>
          <a:off x="1938008" y="1706"/>
          <a:ext cx="3053708" cy="931008"/>
        </a:xfrm>
        <a:prstGeom prst="rect">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MX" sz="190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LÍDER COORDINADOR DE PROYECTOS DE ANÁLISIS</a:t>
          </a:r>
        </a:p>
      </dsp:txBody>
      <dsp:txXfrm>
        <a:off x="1938008" y="1706"/>
        <a:ext cx="3053708" cy="931008"/>
      </dsp:txXfrm>
    </dsp:sp>
    <dsp:sp modelId="{7625A781-247E-49F0-A4E7-43A1737425E5}">
      <dsp:nvSpPr>
        <dsp:cNvPr id="0" name=""/>
        <dsp:cNvSpPr/>
      </dsp:nvSpPr>
      <dsp:spPr>
        <a:xfrm>
          <a:off x="1938008" y="1165467"/>
          <a:ext cx="3053708" cy="931008"/>
        </a:xfrm>
        <a:prstGeom prst="rect">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JUD DE MEJORAMIENTO DE LOS PUEBLOS </a:t>
          </a:r>
          <a:endParaRPr lang="es-MX" sz="2000" kern="1200" dirty="0">
            <a:solidFill>
              <a:sysClr val="window" lastClr="FFFFFF"/>
            </a:solidFill>
            <a:latin typeface="Calibri" panose="020F0502020204030204"/>
            <a:ea typeface="+mn-ea"/>
            <a:cs typeface="+mn-cs"/>
          </a:endParaRPr>
        </a:p>
      </dsp:txBody>
      <dsp:txXfrm>
        <a:off x="1938008" y="1165467"/>
        <a:ext cx="3053708" cy="931008"/>
      </dsp:txXfrm>
    </dsp:sp>
    <dsp:sp modelId="{D91AA08E-C530-491B-849A-AC88E831872B}">
      <dsp:nvSpPr>
        <dsp:cNvPr id="0" name=""/>
        <dsp:cNvSpPr/>
      </dsp:nvSpPr>
      <dsp:spPr>
        <a:xfrm>
          <a:off x="1938008" y="2329227"/>
          <a:ext cx="3053708" cy="931008"/>
        </a:xfrm>
        <a:prstGeom prst="rect">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ACCIÓN INMEDIATA "A"</a:t>
          </a:r>
        </a:p>
      </dsp:txBody>
      <dsp:txXfrm>
        <a:off x="1938008" y="2329227"/>
        <a:ext cx="3053708" cy="931008"/>
      </dsp:txXfrm>
    </dsp:sp>
    <dsp:sp modelId="{BD22400B-A806-4276-8CD9-128EF0CCAEF1}">
      <dsp:nvSpPr>
        <dsp:cNvPr id="0" name=""/>
        <dsp:cNvSpPr/>
      </dsp:nvSpPr>
      <dsp:spPr>
        <a:xfrm>
          <a:off x="1938008" y="3492988"/>
          <a:ext cx="3053708" cy="931008"/>
        </a:xfrm>
        <a:prstGeom prst="rect">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t>
          </a:r>
        </a:p>
        <a:p>
          <a:pPr lvl="0" algn="ctr" defTabSz="889000">
            <a:lnSpc>
              <a:spcPct val="90000"/>
            </a:lnSpc>
            <a:spcBef>
              <a:spcPct val="0"/>
            </a:spcBef>
            <a:spcAft>
              <a:spcPct val="35000"/>
            </a:spcAft>
          </a:pPr>
          <a:r>
            <a:rPr lang="es-MX" sz="2000"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ACCIÓN INMEDIATA “B” </a:t>
          </a:r>
          <a:endParaRPr lang="es-MX" sz="2000" kern="1200" dirty="0">
            <a:solidFill>
              <a:sysClr val="window" lastClr="FFFFFF"/>
            </a:solidFill>
            <a:latin typeface="Calibri" panose="020F0502020204030204"/>
            <a:ea typeface="+mn-ea"/>
            <a:cs typeface="+mn-cs"/>
          </a:endParaRPr>
        </a:p>
      </dsp:txBody>
      <dsp:txXfrm>
        <a:off x="1938008" y="3492988"/>
        <a:ext cx="3053708" cy="931008"/>
      </dsp:txXfrm>
    </dsp:sp>
    <dsp:sp modelId="{3C4BE3A3-371A-450E-B868-B7646165499B}">
      <dsp:nvSpPr>
        <dsp:cNvPr id="0" name=""/>
        <dsp:cNvSpPr/>
      </dsp:nvSpPr>
      <dsp:spPr>
        <a:xfrm>
          <a:off x="1938008" y="4656749"/>
          <a:ext cx="3053708" cy="931008"/>
        </a:xfrm>
        <a:prstGeom prst="rect">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t>
          </a:r>
        </a:p>
        <a:p>
          <a:pPr lvl="0" algn="ctr" defTabSz="889000">
            <a:lnSpc>
              <a:spcPct val="90000"/>
            </a:lnSpc>
            <a:spcBef>
              <a:spcPct val="0"/>
            </a:spcBef>
            <a:spcAft>
              <a:spcPct val="35000"/>
            </a:spcAft>
          </a:pPr>
          <a:r>
            <a:rPr lang="es-MX" sz="2000"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ACCIÓN INMEDIATA “C” </a:t>
          </a:r>
          <a:endParaRPr lang="es-MX" sz="2000" kern="1200" dirty="0">
            <a:solidFill>
              <a:sysClr val="window" lastClr="FFFFFF"/>
            </a:solidFill>
            <a:latin typeface="Calibri" panose="020F0502020204030204"/>
            <a:ea typeface="+mn-ea"/>
            <a:cs typeface="+mn-cs"/>
          </a:endParaRPr>
        </a:p>
      </dsp:txBody>
      <dsp:txXfrm>
        <a:off x="1938008" y="4656749"/>
        <a:ext cx="3053708" cy="931008"/>
      </dsp:txXfrm>
    </dsp:sp>
    <dsp:sp modelId="{EAC56B9C-4C14-4A6B-BA99-79828B72A4BA}">
      <dsp:nvSpPr>
        <dsp:cNvPr id="0" name=""/>
        <dsp:cNvSpPr/>
      </dsp:nvSpPr>
      <dsp:spPr>
        <a:xfrm>
          <a:off x="1938008" y="5820509"/>
          <a:ext cx="3053708" cy="931008"/>
        </a:xfrm>
        <a:prstGeom prst="rect">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ENLACE DE BRIGADAS DE </a:t>
          </a:r>
        </a:p>
        <a:p>
          <a:pPr lvl="0" algn="ctr" defTabSz="889000">
            <a:lnSpc>
              <a:spcPct val="90000"/>
            </a:lnSpc>
            <a:spcBef>
              <a:spcPct val="0"/>
            </a:spcBef>
            <a:spcAft>
              <a:spcPct val="35000"/>
            </a:spcAft>
          </a:pPr>
          <a:r>
            <a:rPr lang="es-MX" sz="2000" kern="1200" dirty="0" smtClean="0">
              <a:solidFill>
                <a:sysClr val="window" lastClr="FFFFFF"/>
              </a:solidFill>
              <a:latin typeface="Tahoma" panose="020B0604030504040204" pitchFamily="34" charset="0"/>
              <a:ea typeface="Tahoma" panose="020B0604030504040204" pitchFamily="34" charset="0"/>
              <a:cs typeface="Tahoma" panose="020B0604030504040204" pitchFamily="34" charset="0"/>
            </a:rPr>
            <a:t>ACCIÓN INMEDIATA “D” </a:t>
          </a:r>
          <a:endParaRPr lang="es-MX" sz="2000" kern="1200" dirty="0">
            <a:solidFill>
              <a:sysClr val="window" lastClr="FFFFFF"/>
            </a:solidFill>
            <a:latin typeface="Calibri" panose="020F0502020204030204"/>
            <a:ea typeface="+mn-ea"/>
            <a:cs typeface="+mn-cs"/>
          </a:endParaRPr>
        </a:p>
      </dsp:txBody>
      <dsp:txXfrm>
        <a:off x="1938008" y="5820509"/>
        <a:ext cx="3053708" cy="93100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6771E-09AF-43F1-8CAF-9967F168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13311</Words>
  <Characters>73211</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Valle verde</vt:lpstr>
    </vt:vector>
  </TitlesOfParts>
  <Company>DELEGACIÓN TLALPAN</Company>
  <LinksUpToDate>false</LinksUpToDate>
  <CharactersWithSpaces>86350</CharactersWithSpaces>
  <SharedDoc>false</SharedDoc>
  <HLinks>
    <vt:vector size="30" baseType="variant">
      <vt:variant>
        <vt:i4>5767180</vt:i4>
      </vt:variant>
      <vt:variant>
        <vt:i4>12</vt:i4>
      </vt:variant>
      <vt:variant>
        <vt:i4>0</vt:i4>
      </vt:variant>
      <vt:variant>
        <vt:i4>5</vt:i4>
      </vt:variant>
      <vt:variant>
        <vt:lpwstr>http://www.contraloria.df.gob.mx/</vt:lpwstr>
      </vt:variant>
      <vt:variant>
        <vt:lpwstr/>
      </vt:variant>
      <vt:variant>
        <vt:i4>6291547</vt:i4>
      </vt:variant>
      <vt:variant>
        <vt:i4>9</vt:i4>
      </vt:variant>
      <vt:variant>
        <vt:i4>0</vt:i4>
      </vt:variant>
      <vt:variant>
        <vt:i4>5</vt:i4>
      </vt:variant>
      <vt:variant>
        <vt:lpwstr>mailto:patricia.morales@inegi.org.mx</vt:lpwstr>
      </vt:variant>
      <vt:variant>
        <vt:lpwstr/>
      </vt:variant>
      <vt:variant>
        <vt:i4>3801145</vt:i4>
      </vt:variant>
      <vt:variant>
        <vt:i4>6</vt:i4>
      </vt:variant>
      <vt:variant>
        <vt:i4>0</vt:i4>
      </vt:variant>
      <vt:variant>
        <vt:i4>5</vt:i4>
      </vt:variant>
      <vt:variant>
        <vt:lpwstr>http://www.pdhcurso.df.gob.mx/</vt:lpwstr>
      </vt:variant>
      <vt:variant>
        <vt:lpwstr/>
      </vt:variant>
      <vt:variant>
        <vt:i4>1245237</vt:i4>
      </vt:variant>
      <vt:variant>
        <vt:i4>3</vt:i4>
      </vt:variant>
      <vt:variant>
        <vt:i4>0</vt:i4>
      </vt:variant>
      <vt:variant>
        <vt:i4>5</vt:i4>
      </vt:variant>
      <vt:variant>
        <vt:lpwstr>mailto:difusiontlalpan@gmail.com</vt:lpwstr>
      </vt:variant>
      <vt:variant>
        <vt:lpwstr/>
      </vt:variant>
      <vt:variant>
        <vt:i4>7471184</vt:i4>
      </vt:variant>
      <vt:variant>
        <vt:i4>0</vt:i4>
      </vt:variant>
      <vt:variant>
        <vt:i4>0</vt:i4>
      </vt:variant>
      <vt:variant>
        <vt:i4>5</vt:i4>
      </vt:variant>
      <vt:variant>
        <vt:lpwstr>mailto:tlalpancomunicacionsocial@gmail.com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 verde</dc:title>
  <dc:creator>KARLA ALEJANDRA MARIN RIVERA</dc:creator>
  <cp:lastModifiedBy>dorian</cp:lastModifiedBy>
  <cp:revision>21</cp:revision>
  <cp:lastPrinted>2018-06-25T14:30:00Z</cp:lastPrinted>
  <dcterms:created xsi:type="dcterms:W3CDTF">2018-06-22T20:17:00Z</dcterms:created>
  <dcterms:modified xsi:type="dcterms:W3CDTF">2018-06-25T14:46:00Z</dcterms:modified>
</cp:coreProperties>
</file>